
<file path=[Content_Types].xml><?xml version="1.0" encoding="utf-8"?>
<Types xmlns="http://schemas.openxmlformats.org/package/2006/content-types">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06C5C" w14:textId="77777777" w:rsidR="00C72DA8" w:rsidRDefault="00C72DA8" w:rsidP="006A214D">
      <w:pPr>
        <w:jc w:val="center"/>
        <w:rPr>
          <w:b/>
          <w:sz w:val="44"/>
          <w:szCs w:val="44"/>
        </w:rPr>
      </w:pPr>
      <w:bookmarkStart w:id="0" w:name="_Toc41823817"/>
      <w:bookmarkStart w:id="1" w:name="_Toc41877028"/>
    </w:p>
    <w:p w14:paraId="1AD9CCAE" w14:textId="77777777" w:rsidR="00C72DA8" w:rsidRDefault="00C72DA8" w:rsidP="006A214D">
      <w:pPr>
        <w:jc w:val="center"/>
        <w:rPr>
          <w:b/>
          <w:sz w:val="44"/>
          <w:szCs w:val="44"/>
        </w:rPr>
      </w:pPr>
    </w:p>
    <w:p w14:paraId="308DFF16" w14:textId="77777777" w:rsidR="008C2EE6" w:rsidRPr="007E3D41" w:rsidRDefault="006A214D" w:rsidP="006A214D">
      <w:pPr>
        <w:jc w:val="center"/>
        <w:rPr>
          <w:b/>
          <w:sz w:val="44"/>
          <w:szCs w:val="44"/>
        </w:rPr>
      </w:pPr>
      <w:r w:rsidRPr="007E3D41">
        <w:rPr>
          <w:b/>
          <w:sz w:val="44"/>
          <w:szCs w:val="44"/>
        </w:rPr>
        <w:t>СПЕЦИФИКАЦИИ</w:t>
      </w:r>
    </w:p>
    <w:p w14:paraId="527FBA98" w14:textId="77777777" w:rsidR="008C2EE6" w:rsidRPr="007E3D41" w:rsidRDefault="006A214D" w:rsidP="006A214D">
      <w:pPr>
        <w:jc w:val="center"/>
        <w:rPr>
          <w:b/>
          <w:sz w:val="44"/>
          <w:szCs w:val="44"/>
        </w:rPr>
      </w:pPr>
      <w:r w:rsidRPr="007E3D41">
        <w:rPr>
          <w:b/>
          <w:sz w:val="44"/>
          <w:szCs w:val="44"/>
        </w:rPr>
        <w:t>КЪМ ОБЩИТЕ ИЗИСКВАНИЯ</w:t>
      </w:r>
    </w:p>
    <w:bookmarkEnd w:id="0"/>
    <w:bookmarkEnd w:id="1"/>
    <w:p w14:paraId="09263DA0" w14:textId="77777777" w:rsidR="008C2EE6" w:rsidRPr="007E3D41" w:rsidRDefault="008C2EE6">
      <w:pPr>
        <w:jc w:val="both"/>
      </w:pPr>
    </w:p>
    <w:p w14:paraId="1B16E5E4" w14:textId="77777777" w:rsidR="008C2EE6" w:rsidRPr="007E3D41" w:rsidRDefault="00B56467" w:rsidP="007111BB">
      <w:r w:rsidRPr="007E3D41">
        <w:br w:type="page"/>
      </w:r>
      <w:bookmarkStart w:id="2" w:name="_Toc206574250"/>
      <w:bookmarkStart w:id="3" w:name="_Toc206919421"/>
      <w:bookmarkStart w:id="4" w:name="_Toc207697476"/>
      <w:bookmarkStart w:id="5" w:name="_Toc213474726"/>
      <w:bookmarkStart w:id="6" w:name="_Toc311990216"/>
      <w:r w:rsidR="0053742F" w:rsidRPr="007E3D41">
        <w:lastRenderedPageBreak/>
        <w:t>КАЧЕСТВЕНИ ПОКАЗАТЕЛИ</w:t>
      </w:r>
      <w:bookmarkStart w:id="7" w:name="_Toc310596186"/>
      <w:bookmarkStart w:id="8" w:name="_Toc310596365"/>
      <w:bookmarkStart w:id="9" w:name="_Toc310597092"/>
      <w:bookmarkStart w:id="10" w:name="_Toc310606799"/>
      <w:bookmarkStart w:id="11" w:name="_Toc310608926"/>
      <w:bookmarkStart w:id="12" w:name="_Toc310628327"/>
      <w:bookmarkStart w:id="13" w:name="_Toc310596187"/>
      <w:bookmarkStart w:id="14" w:name="_Toc310596366"/>
      <w:bookmarkStart w:id="15" w:name="_Toc310597093"/>
      <w:bookmarkStart w:id="16" w:name="_Toc310606800"/>
      <w:bookmarkStart w:id="17" w:name="_Toc310608927"/>
      <w:bookmarkStart w:id="18" w:name="_Toc310628328"/>
      <w:bookmarkStart w:id="19" w:name="_Toc310596188"/>
      <w:bookmarkStart w:id="20" w:name="_Toc310596367"/>
      <w:bookmarkStart w:id="21" w:name="_Toc310597094"/>
      <w:bookmarkStart w:id="22" w:name="_Toc310606801"/>
      <w:bookmarkStart w:id="23" w:name="_Toc310608928"/>
      <w:bookmarkStart w:id="24" w:name="_Toc310628329"/>
      <w:bookmarkStart w:id="25" w:name="_Toc310596190"/>
      <w:bookmarkStart w:id="26" w:name="_Toc310596369"/>
      <w:bookmarkStart w:id="27" w:name="_Toc310597096"/>
      <w:bookmarkStart w:id="28" w:name="_Toc310606803"/>
      <w:bookmarkStart w:id="29" w:name="_Toc310608930"/>
      <w:bookmarkStart w:id="30" w:name="_Toc310628331"/>
      <w:bookmarkStart w:id="31" w:name="_Toc310596192"/>
      <w:bookmarkStart w:id="32" w:name="_Toc310596371"/>
      <w:bookmarkStart w:id="33" w:name="_Toc310597098"/>
      <w:bookmarkStart w:id="34" w:name="_Toc310606805"/>
      <w:bookmarkStart w:id="35" w:name="_Toc310608932"/>
      <w:bookmarkStart w:id="36" w:name="_Toc310628333"/>
      <w:bookmarkStart w:id="37" w:name="_Toc310596194"/>
      <w:bookmarkStart w:id="38" w:name="_Toc310596373"/>
      <w:bookmarkStart w:id="39" w:name="_Toc310597100"/>
      <w:bookmarkStart w:id="40" w:name="_Toc310606807"/>
      <w:bookmarkStart w:id="41" w:name="_Toc310608934"/>
      <w:bookmarkStart w:id="42" w:name="_Toc310628335"/>
      <w:bookmarkStart w:id="43" w:name="_Toc310596200"/>
      <w:bookmarkStart w:id="44" w:name="_Toc310596379"/>
      <w:bookmarkStart w:id="45" w:name="_Toc310597106"/>
      <w:bookmarkStart w:id="46" w:name="_Toc310606813"/>
      <w:bookmarkStart w:id="47" w:name="_Toc310608940"/>
      <w:bookmarkStart w:id="48" w:name="_Toc310628341"/>
      <w:bookmarkStart w:id="49" w:name="_Toc310596202"/>
      <w:bookmarkStart w:id="50" w:name="_Toc310596381"/>
      <w:bookmarkStart w:id="51" w:name="_Toc310597108"/>
      <w:bookmarkStart w:id="52" w:name="_Toc310606815"/>
      <w:bookmarkStart w:id="53" w:name="_Toc310608942"/>
      <w:bookmarkStart w:id="54" w:name="_Toc310628343"/>
      <w:bookmarkStart w:id="55" w:name="_Toc310596203"/>
      <w:bookmarkStart w:id="56" w:name="_Toc310596382"/>
      <w:bookmarkStart w:id="57" w:name="_Toc310597109"/>
      <w:bookmarkStart w:id="58" w:name="_Toc310606816"/>
      <w:bookmarkStart w:id="59" w:name="_Toc310608943"/>
      <w:bookmarkStart w:id="60" w:name="_Toc310628344"/>
      <w:bookmarkStart w:id="61" w:name="_Toc310596204"/>
      <w:bookmarkStart w:id="62" w:name="_Toc310596383"/>
      <w:bookmarkStart w:id="63" w:name="_Toc310597110"/>
      <w:bookmarkStart w:id="64" w:name="_Toc310606817"/>
      <w:bookmarkStart w:id="65" w:name="_Toc310608944"/>
      <w:bookmarkStart w:id="66" w:name="_Toc310628345"/>
      <w:bookmarkStart w:id="67" w:name="_Toc310596208"/>
      <w:bookmarkStart w:id="68" w:name="_Toc310596387"/>
      <w:bookmarkStart w:id="69" w:name="_Toc310597114"/>
      <w:bookmarkStart w:id="70" w:name="_Toc310606821"/>
      <w:bookmarkStart w:id="71" w:name="_Toc310608948"/>
      <w:bookmarkStart w:id="72" w:name="_Toc310628349"/>
      <w:bookmarkStart w:id="73" w:name="_Toc310596210"/>
      <w:bookmarkStart w:id="74" w:name="_Toc310596389"/>
      <w:bookmarkStart w:id="75" w:name="_Toc310597116"/>
      <w:bookmarkStart w:id="76" w:name="_Toc310606823"/>
      <w:bookmarkStart w:id="77" w:name="_Toc310608950"/>
      <w:bookmarkStart w:id="78" w:name="_Toc310628351"/>
      <w:bookmarkStart w:id="79" w:name="_Toc310596212"/>
      <w:bookmarkStart w:id="80" w:name="_Toc310596391"/>
      <w:bookmarkStart w:id="81" w:name="_Toc310597118"/>
      <w:bookmarkStart w:id="82" w:name="_Toc310606825"/>
      <w:bookmarkStart w:id="83" w:name="_Toc310608952"/>
      <w:bookmarkStart w:id="84" w:name="_Toc310628353"/>
      <w:bookmarkStart w:id="85" w:name="_Toc310596214"/>
      <w:bookmarkStart w:id="86" w:name="_Toc310596393"/>
      <w:bookmarkStart w:id="87" w:name="_Toc310597120"/>
      <w:bookmarkStart w:id="88" w:name="_Toc310606827"/>
      <w:bookmarkStart w:id="89" w:name="_Toc310608954"/>
      <w:bookmarkStart w:id="90" w:name="_Toc310628355"/>
      <w:bookmarkStart w:id="91" w:name="_Toc310596221"/>
      <w:bookmarkStart w:id="92" w:name="_Toc310596400"/>
      <w:bookmarkStart w:id="93" w:name="_Toc310597127"/>
      <w:bookmarkStart w:id="94" w:name="_Toc310606834"/>
      <w:bookmarkStart w:id="95" w:name="_Toc310608961"/>
      <w:bookmarkStart w:id="96" w:name="_Toc310628362"/>
      <w:bookmarkStart w:id="97" w:name="_Toc310596223"/>
      <w:bookmarkStart w:id="98" w:name="_Toc310596402"/>
      <w:bookmarkStart w:id="99" w:name="_Toc310597129"/>
      <w:bookmarkStart w:id="100" w:name="_Toc310606836"/>
      <w:bookmarkStart w:id="101" w:name="_Toc310608963"/>
      <w:bookmarkStart w:id="102" w:name="_Toc310628364"/>
      <w:bookmarkStart w:id="103" w:name="_Toc310596225"/>
      <w:bookmarkStart w:id="104" w:name="_Toc310596404"/>
      <w:bookmarkStart w:id="105" w:name="_Toc310597131"/>
      <w:bookmarkStart w:id="106" w:name="_Toc310606838"/>
      <w:bookmarkStart w:id="107" w:name="_Toc310608965"/>
      <w:bookmarkStart w:id="108" w:name="_Toc310628366"/>
      <w:bookmarkStart w:id="109" w:name="_Toc310596226"/>
      <w:bookmarkStart w:id="110" w:name="_Toc310596405"/>
      <w:bookmarkStart w:id="111" w:name="_Toc310597132"/>
      <w:bookmarkStart w:id="112" w:name="_Toc310606839"/>
      <w:bookmarkStart w:id="113" w:name="_Toc310608966"/>
      <w:bookmarkStart w:id="114" w:name="_Toc310628367"/>
      <w:bookmarkStart w:id="115" w:name="_Toc310596227"/>
      <w:bookmarkStart w:id="116" w:name="_Toc310596406"/>
      <w:bookmarkStart w:id="117" w:name="_Toc310597133"/>
      <w:bookmarkStart w:id="118" w:name="_Toc310606840"/>
      <w:bookmarkStart w:id="119" w:name="_Toc310608967"/>
      <w:bookmarkStart w:id="120" w:name="_Toc310628368"/>
      <w:bookmarkStart w:id="121" w:name="_Toc310596229"/>
      <w:bookmarkStart w:id="122" w:name="_Toc310596408"/>
      <w:bookmarkStart w:id="123" w:name="_Toc310597135"/>
      <w:bookmarkStart w:id="124" w:name="_Toc310606842"/>
      <w:bookmarkStart w:id="125" w:name="_Toc310608969"/>
      <w:bookmarkStart w:id="126" w:name="_Toc310628370"/>
      <w:bookmarkStart w:id="127" w:name="_Toc310596231"/>
      <w:bookmarkStart w:id="128" w:name="_Toc310596410"/>
      <w:bookmarkStart w:id="129" w:name="_Toc310597137"/>
      <w:bookmarkStart w:id="130" w:name="_Toc310606844"/>
      <w:bookmarkStart w:id="131" w:name="_Toc310608971"/>
      <w:bookmarkStart w:id="132" w:name="_Toc310628372"/>
      <w:bookmarkStart w:id="133" w:name="_Toc310596232"/>
      <w:bookmarkStart w:id="134" w:name="_Toc310596411"/>
      <w:bookmarkStart w:id="135" w:name="_Toc310597138"/>
      <w:bookmarkStart w:id="136" w:name="_Toc310606845"/>
      <w:bookmarkStart w:id="137" w:name="_Toc310608972"/>
      <w:bookmarkStart w:id="138" w:name="_Toc310628373"/>
      <w:bookmarkStart w:id="139" w:name="_Toc310596233"/>
      <w:bookmarkStart w:id="140" w:name="_Toc310596412"/>
      <w:bookmarkStart w:id="141" w:name="_Toc310597139"/>
      <w:bookmarkStart w:id="142" w:name="_Toc310606846"/>
      <w:bookmarkStart w:id="143" w:name="_Toc310608973"/>
      <w:bookmarkStart w:id="144" w:name="_Toc310628374"/>
      <w:bookmarkStart w:id="145" w:name="_Toc310596235"/>
      <w:bookmarkStart w:id="146" w:name="_Toc310596414"/>
      <w:bookmarkStart w:id="147" w:name="_Toc310597141"/>
      <w:bookmarkStart w:id="148" w:name="_Toc310606848"/>
      <w:bookmarkStart w:id="149" w:name="_Toc310608975"/>
      <w:bookmarkStart w:id="150" w:name="_Toc310628376"/>
      <w:bookmarkStart w:id="151" w:name="_Toc310597143"/>
      <w:bookmarkStart w:id="152" w:name="_Toc310606850"/>
      <w:bookmarkStart w:id="153" w:name="_Toc310608977"/>
      <w:bookmarkStart w:id="154" w:name="_Toc310628378"/>
      <w:bookmarkEnd w:id="2"/>
      <w:bookmarkEnd w:id="3"/>
      <w:bookmarkEnd w:id="4"/>
      <w:bookmarkEnd w:id="5"/>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0030206D" w:rsidRPr="007E3D41">
        <w:t xml:space="preserve"> ЗА ПСПВ </w:t>
      </w:r>
      <w:bookmarkEnd w:id="6"/>
      <w:r w:rsidR="00D84FAA" w:rsidRPr="007E3D41">
        <w:t>„Енчец“</w:t>
      </w:r>
    </w:p>
    <w:p w14:paraId="587E093C" w14:textId="77777777" w:rsidR="0053742F" w:rsidRPr="007E3D41" w:rsidRDefault="0053742F" w:rsidP="007C2866">
      <w:pPr>
        <w:pStyle w:val="Heading2"/>
        <w:numPr>
          <w:ilvl w:val="1"/>
          <w:numId w:val="27"/>
        </w:numPr>
      </w:pPr>
      <w:bookmarkStart w:id="155" w:name="_Toc311990217"/>
      <w:r w:rsidRPr="007E3D41">
        <w:t>СУРОВА ВОДА</w:t>
      </w:r>
      <w:bookmarkEnd w:id="155"/>
    </w:p>
    <w:p w14:paraId="76351F7B" w14:textId="77777777" w:rsidR="008C2EE6" w:rsidRPr="007E3D41" w:rsidRDefault="00C93899" w:rsidP="007B624D">
      <w:pPr>
        <w:pStyle w:val="Heading3"/>
      </w:pPr>
      <w:bookmarkStart w:id="156" w:name="_Toc311990218"/>
      <w:r w:rsidRPr="007E3D41">
        <w:t>Проектен дебит</w:t>
      </w:r>
      <w:bookmarkEnd w:id="156"/>
    </w:p>
    <w:p w14:paraId="6F05A5F8" w14:textId="77777777" w:rsidR="008C2EE6" w:rsidRPr="007E3D41" w:rsidRDefault="008C2EE6">
      <w:pPr>
        <w:autoSpaceDE w:val="0"/>
        <w:autoSpaceDN w:val="0"/>
        <w:adjustRightInd w:val="0"/>
        <w:jc w:val="both"/>
        <w:rPr>
          <w:color w:val="000000"/>
        </w:rPr>
      </w:pPr>
    </w:p>
    <w:p w14:paraId="46BD17B3" w14:textId="77777777" w:rsidR="00EC03C5" w:rsidRPr="007E3D41" w:rsidRDefault="008C2EE6">
      <w:pPr>
        <w:jc w:val="both"/>
      </w:pPr>
      <w:r w:rsidRPr="007E3D41">
        <w:t>Осн</w:t>
      </w:r>
      <w:r w:rsidR="00D84FAA" w:rsidRPr="007E3D41">
        <w:t>овен водоизточник на гр. Кърджали</w:t>
      </w:r>
      <w:r w:rsidRPr="007E3D41">
        <w:t xml:space="preserve"> е </w:t>
      </w:r>
      <w:r w:rsidR="00D84FAA" w:rsidRPr="007E3D41">
        <w:rPr>
          <w:lang w:eastAsia="en-US"/>
        </w:rPr>
        <w:t>яз. „Боровица“</w:t>
      </w:r>
      <w:r w:rsidRPr="007E3D41">
        <w:t>. Суровата вода от язовира се довежда гравитачно до</w:t>
      </w:r>
      <w:r w:rsidR="00D84FAA" w:rsidRPr="007E3D41">
        <w:t xml:space="preserve"> ПСПВ „Енчец“</w:t>
      </w:r>
      <w:r w:rsidR="00EC03C5" w:rsidRPr="007E3D41">
        <w:t>. След пречистване водата отива гравитачно в</w:t>
      </w:r>
      <w:r w:rsidR="00D84FAA" w:rsidRPr="007E3D41">
        <w:t>ъв</w:t>
      </w:r>
      <w:r w:rsidR="00EC03C5" w:rsidRPr="007E3D41">
        <w:t xml:space="preserve"> </w:t>
      </w:r>
      <w:r w:rsidR="00D84FAA" w:rsidRPr="007E3D41">
        <w:t>външните водопроводи към НР 13000 м</w:t>
      </w:r>
      <w:r w:rsidR="00D84FAA" w:rsidRPr="007E3D41">
        <w:rPr>
          <w:vertAlign w:val="superscript"/>
        </w:rPr>
        <w:t>3</w:t>
      </w:r>
      <w:r w:rsidR="00D84FAA" w:rsidRPr="007E3D41">
        <w:t xml:space="preserve"> и към НР 5000 м</w:t>
      </w:r>
      <w:r w:rsidR="00D84FAA" w:rsidRPr="007E3D41">
        <w:rPr>
          <w:vertAlign w:val="superscript"/>
        </w:rPr>
        <w:t>3</w:t>
      </w:r>
      <w:r w:rsidR="00EC03C5" w:rsidRPr="007E3D41">
        <w:t xml:space="preserve">. </w:t>
      </w:r>
      <w:r w:rsidRPr="007E3D41">
        <w:t xml:space="preserve"> </w:t>
      </w:r>
    </w:p>
    <w:p w14:paraId="5F430A90" w14:textId="77777777" w:rsidR="00F77980" w:rsidRPr="007E3D41" w:rsidRDefault="00F77980">
      <w:pPr>
        <w:jc w:val="both"/>
      </w:pPr>
    </w:p>
    <w:p w14:paraId="29F91CAB" w14:textId="77777777" w:rsidR="000231A8" w:rsidRPr="007E3D41" w:rsidRDefault="00B74682" w:rsidP="00B74682">
      <w:pPr>
        <w:spacing w:after="120" w:line="264" w:lineRule="auto"/>
        <w:jc w:val="both"/>
      </w:pPr>
      <w:bookmarkStart w:id="157" w:name="_Toc306272850"/>
      <w:r w:rsidRPr="007E3D41">
        <w:t>Таблица 1.1 дава информа</w:t>
      </w:r>
      <w:r w:rsidR="00F0720F">
        <w:t>ция за количеството сурова вода</w:t>
      </w:r>
      <w:r w:rsidRPr="007E3D41">
        <w:t>.</w:t>
      </w:r>
      <w:r w:rsidR="00F0720F">
        <w:t xml:space="preserve"> </w:t>
      </w:r>
      <w:r w:rsidR="00F0720F" w:rsidRPr="00F0720F">
        <w:t>Водочерпенето на вода от населените места във Водоснабдителна система Боровица за периода от 2011 до 2015 г. е показан на графиката – стойностите са между 5,2 – 5,9 млн. м</w:t>
      </w:r>
      <w:r w:rsidR="00F0720F" w:rsidRPr="00F0720F">
        <w:rPr>
          <w:vertAlign w:val="superscript"/>
        </w:rPr>
        <w:t>3</w:t>
      </w:r>
      <w:r w:rsidR="00F0720F" w:rsidRPr="00F0720F">
        <w:t xml:space="preserve"> годишно, с което не се надвишава разрешения лимит.</w:t>
      </w:r>
    </w:p>
    <w:p w14:paraId="54CD843E" w14:textId="77777777" w:rsidR="00F0720F" w:rsidRPr="00F0720F" w:rsidRDefault="00394487" w:rsidP="00F0720F">
      <w:pPr>
        <w:pStyle w:val="Caption"/>
        <w:keepNext/>
        <w:rPr>
          <w:b w:val="0"/>
          <w:color w:val="000000"/>
          <w:sz w:val="22"/>
          <w:lang w:eastAsia="en-US"/>
        </w:rPr>
      </w:pPr>
      <w:bookmarkStart w:id="158" w:name="_Toc283719456"/>
      <w:bookmarkStart w:id="159" w:name="_Toc306272851"/>
      <w:bookmarkStart w:id="160" w:name="_Toc311990379"/>
      <w:r w:rsidRPr="007E3D41">
        <w:rPr>
          <w:sz w:val="22"/>
        </w:rPr>
        <w:t xml:space="preserve">Таблица </w:t>
      </w:r>
      <w:r w:rsidRPr="007E3D41">
        <w:rPr>
          <w:sz w:val="22"/>
        </w:rPr>
        <w:fldChar w:fldCharType="begin"/>
      </w:r>
      <w:r w:rsidRPr="007E3D41">
        <w:rPr>
          <w:sz w:val="22"/>
        </w:rPr>
        <w:instrText xml:space="preserve"> STYLEREF 1 \s </w:instrText>
      </w:r>
      <w:r w:rsidRPr="007E3D41">
        <w:rPr>
          <w:sz w:val="22"/>
        </w:rPr>
        <w:fldChar w:fldCharType="separate"/>
      </w:r>
      <w:r w:rsidRPr="007E3D41">
        <w:rPr>
          <w:sz w:val="22"/>
        </w:rPr>
        <w:t>1</w:t>
      </w:r>
      <w:r w:rsidRPr="007E3D41">
        <w:rPr>
          <w:sz w:val="22"/>
        </w:rPr>
        <w:fldChar w:fldCharType="end"/>
      </w:r>
      <w:r w:rsidRPr="007E3D41">
        <w:rPr>
          <w:sz w:val="22"/>
        </w:rPr>
        <w:t>.</w:t>
      </w:r>
      <w:r w:rsidRPr="007E3D41">
        <w:rPr>
          <w:sz w:val="22"/>
        </w:rPr>
        <w:fldChar w:fldCharType="begin"/>
      </w:r>
      <w:r w:rsidRPr="007E3D41">
        <w:rPr>
          <w:sz w:val="22"/>
        </w:rPr>
        <w:instrText xml:space="preserve"> SEQ таблица \* ARABIC \s 1 </w:instrText>
      </w:r>
      <w:r w:rsidRPr="007E3D41">
        <w:rPr>
          <w:sz w:val="22"/>
        </w:rPr>
        <w:fldChar w:fldCharType="separate"/>
      </w:r>
      <w:r w:rsidRPr="007E3D41">
        <w:rPr>
          <w:sz w:val="22"/>
        </w:rPr>
        <w:t>1</w:t>
      </w:r>
      <w:r w:rsidRPr="007E3D41">
        <w:rPr>
          <w:sz w:val="22"/>
        </w:rPr>
        <w:fldChar w:fldCharType="end"/>
      </w:r>
      <w:r w:rsidR="00B74682" w:rsidRPr="007E3D41">
        <w:rPr>
          <w:b w:val="0"/>
          <w:sz w:val="22"/>
        </w:rPr>
        <w:t>:</w:t>
      </w:r>
      <w:r w:rsidR="00B74682" w:rsidRPr="007E3D41">
        <w:rPr>
          <w:sz w:val="22"/>
        </w:rPr>
        <w:t xml:space="preserve">  </w:t>
      </w:r>
      <w:r w:rsidR="00B74682" w:rsidRPr="007E3D41" w:rsidDel="00874E0F">
        <w:rPr>
          <w:sz w:val="22"/>
        </w:rPr>
        <w:t xml:space="preserve"> </w:t>
      </w:r>
      <w:r w:rsidR="00B74682" w:rsidRPr="007E3D41">
        <w:rPr>
          <w:b w:val="0"/>
          <w:sz w:val="22"/>
          <w:lang w:eastAsia="en-US"/>
        </w:rPr>
        <w:t xml:space="preserve">Характерни водни количества за </w:t>
      </w:r>
      <w:r w:rsidR="00B74682" w:rsidRPr="007E3D41">
        <w:rPr>
          <w:b w:val="0"/>
          <w:color w:val="000000"/>
          <w:sz w:val="22"/>
          <w:lang w:eastAsia="en-US"/>
        </w:rPr>
        <w:t>периода</w:t>
      </w:r>
      <w:r w:rsidR="00F0720F">
        <w:rPr>
          <w:b w:val="0"/>
          <w:color w:val="000000"/>
          <w:sz w:val="22"/>
          <w:lang w:eastAsia="en-US"/>
        </w:rPr>
        <w:t xml:space="preserve"> 2011</w:t>
      </w:r>
      <w:r w:rsidR="000231A8" w:rsidRPr="007E3D41">
        <w:rPr>
          <w:b w:val="0"/>
          <w:color w:val="000000"/>
          <w:sz w:val="22"/>
          <w:lang w:eastAsia="en-US"/>
        </w:rPr>
        <w:t xml:space="preserve"> </w:t>
      </w:r>
      <w:r w:rsidR="00B74682" w:rsidRPr="007E3D41">
        <w:rPr>
          <w:b w:val="0"/>
          <w:color w:val="000000"/>
          <w:sz w:val="22"/>
          <w:lang w:eastAsia="en-US"/>
        </w:rPr>
        <w:t>–</w:t>
      </w:r>
      <w:r w:rsidR="000231A8" w:rsidRPr="007E3D41">
        <w:rPr>
          <w:b w:val="0"/>
          <w:color w:val="000000"/>
          <w:sz w:val="22"/>
          <w:lang w:eastAsia="en-US"/>
        </w:rPr>
        <w:t xml:space="preserve"> 201</w:t>
      </w:r>
      <w:bookmarkEnd w:id="158"/>
      <w:bookmarkEnd w:id="159"/>
      <w:bookmarkEnd w:id="160"/>
      <w:r w:rsidR="00F0720F">
        <w:rPr>
          <w:b w:val="0"/>
          <w:color w:val="000000"/>
          <w:sz w:val="22"/>
          <w:lang w:eastAsia="en-US"/>
        </w:rPr>
        <w:t>5</w:t>
      </w:r>
    </w:p>
    <w:p w14:paraId="6B571A3C" w14:textId="77777777" w:rsidR="00F0720F" w:rsidRPr="00F0720F" w:rsidRDefault="00F0720F" w:rsidP="00F0720F">
      <w:pPr>
        <w:spacing w:before="120" w:line="360" w:lineRule="auto"/>
        <w:jc w:val="center"/>
        <w:rPr>
          <w:rFonts w:eastAsia="Calibri"/>
          <w:szCs w:val="22"/>
          <w:lang w:eastAsia="en-US"/>
        </w:rPr>
      </w:pPr>
      <w:r w:rsidRPr="00F0720F">
        <w:rPr>
          <w:rFonts w:eastAsia="Calibri"/>
          <w:noProof/>
          <w:szCs w:val="22"/>
          <w:lang w:eastAsia="bg-BG"/>
        </w:rPr>
        <w:object w:dxaOrig="6394" w:dyaOrig="3351" w14:anchorId="45E65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5" type="#_x0000_t75" style="width:319.3pt;height:167.15pt;visibility:visible" o:ole="">
            <v:imagedata r:id="rId7" o:title=""/>
            <o:lock v:ext="edit" aspectratio="f"/>
          </v:shape>
          <o:OLEObject Type="Embed" ProgID="Excel.Sheet.8" ShapeID="Chart 1" DrawAspect="Content" ObjectID="_1647420011" r:id="rId8">
            <o:FieldCodes>\s</o:FieldCodes>
          </o:OLEObject>
        </w:object>
      </w:r>
    </w:p>
    <w:p w14:paraId="0796563A" w14:textId="77777777" w:rsidR="00F0720F" w:rsidRDefault="00F0720F" w:rsidP="000231A8">
      <w:pPr>
        <w:spacing w:after="120" w:line="264" w:lineRule="auto"/>
      </w:pPr>
    </w:p>
    <w:p w14:paraId="2D76AE3C" w14:textId="77777777" w:rsidR="00EA1A72" w:rsidRDefault="00EA1A72" w:rsidP="000231A8">
      <w:pPr>
        <w:spacing w:after="120" w:line="264" w:lineRule="auto"/>
      </w:pPr>
      <w:r w:rsidRPr="00EA1A72">
        <w:t>Загубите на вода са изчислени съгласно методиката на IWA(Международна асоциация по водите)</w:t>
      </w:r>
      <w:r>
        <w:t>.</w:t>
      </w:r>
    </w:p>
    <w:p w14:paraId="3D07125B" w14:textId="77777777" w:rsidR="00EA1A72" w:rsidRDefault="00EA1A72" w:rsidP="000231A8">
      <w:pPr>
        <w:spacing w:after="120" w:line="264" w:lineRule="auto"/>
        <w:rPr>
          <w:i/>
        </w:rPr>
      </w:pPr>
      <w:r w:rsidRPr="00C20153">
        <w:rPr>
          <w:i/>
        </w:rPr>
        <w:t>Воден баланс на ВС Боровица</w:t>
      </w:r>
      <w:r>
        <w:rPr>
          <w:i/>
        </w:rPr>
        <w:t xml:space="preserve"> за 2015 год.</w:t>
      </w:r>
    </w:p>
    <w:tbl>
      <w:tblPr>
        <w:tblW w:w="986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75"/>
        <w:gridCol w:w="1576"/>
        <w:gridCol w:w="1591"/>
        <w:gridCol w:w="1251"/>
        <w:gridCol w:w="1225"/>
        <w:gridCol w:w="1101"/>
        <w:gridCol w:w="1542"/>
      </w:tblGrid>
      <w:tr w:rsidR="00EA1A72" w:rsidRPr="00EA1A72" w14:paraId="0EA880CA" w14:textId="77777777" w:rsidTr="00EA1A72">
        <w:trPr>
          <w:trHeight w:val="1080"/>
        </w:trPr>
        <w:tc>
          <w:tcPr>
            <w:tcW w:w="1575" w:type="dxa"/>
            <w:vMerge w:val="restart"/>
            <w:shd w:val="clear" w:color="000000" w:fill="BDD7EE"/>
            <w:vAlign w:val="center"/>
            <w:hideMark/>
          </w:tcPr>
          <w:p w14:paraId="53580FBD" w14:textId="77777777" w:rsidR="00EA1A72" w:rsidRPr="00EA1A72" w:rsidRDefault="00EA1A72" w:rsidP="00EA1A72">
            <w:pPr>
              <w:jc w:val="center"/>
              <w:rPr>
                <w:color w:val="000000"/>
                <w:sz w:val="20"/>
                <w:szCs w:val="20"/>
                <w:lang w:eastAsia="bg-BG"/>
              </w:rPr>
            </w:pPr>
            <w:r w:rsidRPr="00EA1A72">
              <w:rPr>
                <w:color w:val="000000"/>
                <w:sz w:val="20"/>
                <w:szCs w:val="20"/>
                <w:lang w:eastAsia="bg-BG"/>
              </w:rPr>
              <w:t>Общо количество на входа на системата</w:t>
            </w:r>
            <w:r w:rsidRPr="00EA1A72">
              <w:rPr>
                <w:color w:val="000000"/>
                <w:sz w:val="20"/>
                <w:szCs w:val="20"/>
                <w:lang w:eastAsia="bg-BG"/>
              </w:rPr>
              <w:br/>
            </w:r>
            <w:r w:rsidRPr="00EA1A72">
              <w:rPr>
                <w:color w:val="000000"/>
                <w:sz w:val="20"/>
                <w:szCs w:val="20"/>
                <w:lang w:eastAsia="bg-BG"/>
              </w:rPr>
              <w:br/>
            </w:r>
            <w:proofErr w:type="spellStart"/>
            <w:r w:rsidRPr="00EA1A72">
              <w:rPr>
                <w:b/>
                <w:bCs/>
                <w:color w:val="000000"/>
                <w:sz w:val="20"/>
                <w:szCs w:val="20"/>
                <w:lang w:eastAsia="bg-BG"/>
              </w:rPr>
              <w:t>Annual</w:t>
            </w:r>
            <w:proofErr w:type="spellEnd"/>
            <w:r w:rsidRPr="00EA1A72">
              <w:rPr>
                <w:b/>
                <w:bCs/>
                <w:color w:val="000000"/>
                <w:sz w:val="20"/>
                <w:szCs w:val="20"/>
                <w:lang w:eastAsia="bg-BG"/>
              </w:rPr>
              <w:t xml:space="preserve"> </w:t>
            </w:r>
            <w:proofErr w:type="spellStart"/>
            <w:r w:rsidRPr="00EA1A72">
              <w:rPr>
                <w:b/>
                <w:bCs/>
                <w:color w:val="000000"/>
                <w:sz w:val="20"/>
                <w:szCs w:val="20"/>
                <w:lang w:eastAsia="bg-BG"/>
              </w:rPr>
              <w:t>Input</w:t>
            </w:r>
            <w:proofErr w:type="spellEnd"/>
            <w:r w:rsidRPr="00EA1A72">
              <w:rPr>
                <w:b/>
                <w:bCs/>
                <w:color w:val="000000"/>
                <w:sz w:val="20"/>
                <w:szCs w:val="20"/>
                <w:lang w:eastAsia="bg-BG"/>
              </w:rPr>
              <w:t xml:space="preserve"> </w:t>
            </w:r>
            <w:proofErr w:type="spellStart"/>
            <w:r w:rsidRPr="00EA1A72">
              <w:rPr>
                <w:b/>
                <w:bCs/>
                <w:color w:val="000000"/>
                <w:sz w:val="20"/>
                <w:szCs w:val="20"/>
                <w:lang w:eastAsia="bg-BG"/>
              </w:rPr>
              <w:t>Volume</w:t>
            </w:r>
            <w:proofErr w:type="spellEnd"/>
          </w:p>
        </w:tc>
        <w:tc>
          <w:tcPr>
            <w:tcW w:w="1576" w:type="dxa"/>
            <w:vMerge w:val="restart"/>
            <w:shd w:val="clear" w:color="000000" w:fill="BDD7EE"/>
            <w:vAlign w:val="center"/>
            <w:hideMark/>
          </w:tcPr>
          <w:p w14:paraId="7460A7F7" w14:textId="77777777" w:rsidR="00EA1A72" w:rsidRPr="00EA1A72" w:rsidRDefault="00EA1A72" w:rsidP="00EA1A72">
            <w:pPr>
              <w:jc w:val="center"/>
              <w:rPr>
                <w:color w:val="000000"/>
                <w:sz w:val="20"/>
                <w:szCs w:val="20"/>
                <w:lang w:eastAsia="bg-BG"/>
              </w:rPr>
            </w:pPr>
            <w:r w:rsidRPr="00EA1A72">
              <w:rPr>
                <w:color w:val="000000"/>
                <w:sz w:val="20"/>
                <w:szCs w:val="20"/>
                <w:lang w:eastAsia="bg-BG"/>
              </w:rPr>
              <w:t>Обща законна консумация</w:t>
            </w:r>
            <w:r w:rsidRPr="00EA1A72">
              <w:rPr>
                <w:color w:val="000000"/>
                <w:sz w:val="20"/>
                <w:szCs w:val="20"/>
                <w:lang w:eastAsia="bg-BG"/>
              </w:rPr>
              <w:br/>
            </w:r>
            <w:proofErr w:type="spellStart"/>
            <w:r w:rsidRPr="00EA1A72">
              <w:rPr>
                <w:b/>
                <w:bCs/>
                <w:color w:val="000000"/>
                <w:sz w:val="20"/>
                <w:szCs w:val="20"/>
                <w:lang w:eastAsia="bg-BG"/>
              </w:rPr>
              <w:t>Authorised</w:t>
            </w:r>
            <w:proofErr w:type="spellEnd"/>
            <w:r w:rsidRPr="00EA1A72">
              <w:rPr>
                <w:b/>
                <w:bCs/>
                <w:color w:val="000000"/>
                <w:sz w:val="20"/>
                <w:szCs w:val="20"/>
                <w:lang w:eastAsia="bg-BG"/>
              </w:rPr>
              <w:t xml:space="preserve"> </w:t>
            </w:r>
            <w:proofErr w:type="spellStart"/>
            <w:r w:rsidRPr="00EA1A72">
              <w:rPr>
                <w:b/>
                <w:bCs/>
                <w:color w:val="000000"/>
                <w:sz w:val="20"/>
                <w:szCs w:val="20"/>
                <w:lang w:eastAsia="bg-BG"/>
              </w:rPr>
              <w:t>consumption</w:t>
            </w:r>
            <w:proofErr w:type="spellEnd"/>
          </w:p>
        </w:tc>
        <w:tc>
          <w:tcPr>
            <w:tcW w:w="1591" w:type="dxa"/>
            <w:vMerge w:val="restart"/>
            <w:shd w:val="clear" w:color="000000" w:fill="BDD7EE"/>
            <w:vAlign w:val="center"/>
            <w:hideMark/>
          </w:tcPr>
          <w:p w14:paraId="3B18948F" w14:textId="77777777" w:rsidR="00EA1A72" w:rsidRPr="00EA1A72" w:rsidRDefault="00EA1A72" w:rsidP="00EA1A72">
            <w:pPr>
              <w:jc w:val="center"/>
              <w:rPr>
                <w:color w:val="000000"/>
                <w:sz w:val="20"/>
                <w:szCs w:val="20"/>
                <w:lang w:eastAsia="bg-BG"/>
              </w:rPr>
            </w:pPr>
            <w:r w:rsidRPr="00EA1A72">
              <w:rPr>
                <w:color w:val="000000"/>
                <w:sz w:val="20"/>
                <w:szCs w:val="20"/>
                <w:lang w:eastAsia="bg-BG"/>
              </w:rPr>
              <w:t>Фактурирана законна консумация</w:t>
            </w:r>
            <w:r w:rsidRPr="00EA1A72">
              <w:rPr>
                <w:color w:val="000000"/>
                <w:sz w:val="20"/>
                <w:szCs w:val="20"/>
                <w:lang w:eastAsia="bg-BG"/>
              </w:rPr>
              <w:br/>
            </w:r>
            <w:proofErr w:type="spellStart"/>
            <w:r w:rsidRPr="00EA1A72">
              <w:rPr>
                <w:b/>
                <w:bCs/>
                <w:color w:val="000000"/>
                <w:sz w:val="20"/>
                <w:szCs w:val="20"/>
                <w:lang w:eastAsia="bg-BG"/>
              </w:rPr>
              <w:t>Billed</w:t>
            </w:r>
            <w:proofErr w:type="spellEnd"/>
            <w:r w:rsidRPr="00EA1A72">
              <w:rPr>
                <w:b/>
                <w:bCs/>
                <w:color w:val="000000"/>
                <w:sz w:val="20"/>
                <w:szCs w:val="20"/>
                <w:lang w:eastAsia="bg-BG"/>
              </w:rPr>
              <w:t xml:space="preserve"> </w:t>
            </w:r>
            <w:proofErr w:type="spellStart"/>
            <w:r w:rsidRPr="00EA1A72">
              <w:rPr>
                <w:b/>
                <w:bCs/>
                <w:color w:val="000000"/>
                <w:sz w:val="20"/>
                <w:szCs w:val="20"/>
                <w:lang w:eastAsia="bg-BG"/>
              </w:rPr>
              <w:t>Authorised</w:t>
            </w:r>
            <w:proofErr w:type="spellEnd"/>
            <w:r w:rsidRPr="00EA1A72">
              <w:rPr>
                <w:b/>
                <w:bCs/>
                <w:color w:val="000000"/>
                <w:sz w:val="20"/>
                <w:szCs w:val="20"/>
                <w:lang w:eastAsia="bg-BG"/>
              </w:rPr>
              <w:t xml:space="preserve"> </w:t>
            </w:r>
            <w:proofErr w:type="spellStart"/>
            <w:r w:rsidRPr="00EA1A72">
              <w:rPr>
                <w:b/>
                <w:bCs/>
                <w:color w:val="000000"/>
                <w:sz w:val="20"/>
                <w:szCs w:val="20"/>
                <w:lang w:eastAsia="bg-BG"/>
              </w:rPr>
              <w:t>Consuption</w:t>
            </w:r>
            <w:proofErr w:type="spellEnd"/>
          </w:p>
        </w:tc>
        <w:tc>
          <w:tcPr>
            <w:tcW w:w="3577" w:type="dxa"/>
            <w:gridSpan w:val="3"/>
            <w:shd w:val="clear" w:color="000000" w:fill="BDD7EE"/>
            <w:vAlign w:val="bottom"/>
            <w:hideMark/>
          </w:tcPr>
          <w:p w14:paraId="39080618" w14:textId="77777777" w:rsidR="00EA1A72" w:rsidRPr="00EA1A72" w:rsidRDefault="00EA1A72" w:rsidP="00EA1A72">
            <w:pPr>
              <w:jc w:val="center"/>
              <w:rPr>
                <w:color w:val="000000"/>
                <w:sz w:val="20"/>
                <w:szCs w:val="20"/>
                <w:lang w:eastAsia="bg-BG"/>
              </w:rPr>
            </w:pPr>
            <w:r w:rsidRPr="00EA1A72">
              <w:rPr>
                <w:color w:val="000000"/>
                <w:sz w:val="20"/>
                <w:szCs w:val="20"/>
                <w:lang w:eastAsia="bg-BG"/>
              </w:rPr>
              <w:t>Фактурирана измерена консумация</w:t>
            </w:r>
            <w:r w:rsidRPr="00EA1A72">
              <w:rPr>
                <w:color w:val="000000"/>
                <w:sz w:val="20"/>
                <w:szCs w:val="20"/>
                <w:lang w:eastAsia="bg-BG"/>
              </w:rPr>
              <w:br/>
            </w:r>
            <w:proofErr w:type="spellStart"/>
            <w:r w:rsidRPr="00EA1A72">
              <w:rPr>
                <w:b/>
                <w:bCs/>
                <w:color w:val="000000"/>
                <w:sz w:val="20"/>
                <w:szCs w:val="20"/>
                <w:lang w:eastAsia="bg-BG"/>
              </w:rPr>
              <w:t>Billed</w:t>
            </w:r>
            <w:proofErr w:type="spellEnd"/>
            <w:r w:rsidRPr="00EA1A72">
              <w:rPr>
                <w:b/>
                <w:bCs/>
                <w:color w:val="000000"/>
                <w:sz w:val="20"/>
                <w:szCs w:val="20"/>
                <w:lang w:eastAsia="bg-BG"/>
              </w:rPr>
              <w:t xml:space="preserve"> </w:t>
            </w:r>
            <w:proofErr w:type="spellStart"/>
            <w:r w:rsidRPr="00EA1A72">
              <w:rPr>
                <w:b/>
                <w:bCs/>
                <w:color w:val="000000"/>
                <w:sz w:val="20"/>
                <w:szCs w:val="20"/>
                <w:lang w:eastAsia="bg-BG"/>
              </w:rPr>
              <w:t>Metered</w:t>
            </w:r>
            <w:proofErr w:type="spellEnd"/>
            <w:r w:rsidRPr="00EA1A72">
              <w:rPr>
                <w:b/>
                <w:bCs/>
                <w:color w:val="000000"/>
                <w:sz w:val="20"/>
                <w:szCs w:val="20"/>
                <w:lang w:eastAsia="bg-BG"/>
              </w:rPr>
              <w:t xml:space="preserve"> </w:t>
            </w:r>
            <w:proofErr w:type="spellStart"/>
            <w:r w:rsidRPr="00EA1A72">
              <w:rPr>
                <w:b/>
                <w:bCs/>
                <w:color w:val="000000"/>
                <w:sz w:val="20"/>
                <w:szCs w:val="20"/>
                <w:lang w:eastAsia="bg-BG"/>
              </w:rPr>
              <w:t>Consumption</w:t>
            </w:r>
            <w:proofErr w:type="spellEnd"/>
          </w:p>
        </w:tc>
        <w:tc>
          <w:tcPr>
            <w:tcW w:w="1542" w:type="dxa"/>
            <w:vMerge w:val="restart"/>
            <w:shd w:val="clear" w:color="000000" w:fill="BDD7EE"/>
            <w:vAlign w:val="bottom"/>
            <w:hideMark/>
          </w:tcPr>
          <w:p w14:paraId="03DE9FE3" w14:textId="77777777" w:rsidR="00EA1A72" w:rsidRPr="00EA1A72" w:rsidRDefault="00EA1A72" w:rsidP="00EA1A72">
            <w:pPr>
              <w:jc w:val="center"/>
              <w:rPr>
                <w:color w:val="000000"/>
                <w:sz w:val="20"/>
                <w:szCs w:val="20"/>
                <w:lang w:eastAsia="bg-BG"/>
              </w:rPr>
            </w:pPr>
            <w:r w:rsidRPr="00EA1A72">
              <w:rPr>
                <w:color w:val="000000"/>
                <w:sz w:val="20"/>
                <w:szCs w:val="20"/>
                <w:lang w:eastAsia="bg-BG"/>
              </w:rPr>
              <w:t>Фактурирана носеща приходи вода</w:t>
            </w:r>
            <w:r w:rsidRPr="00EA1A72">
              <w:rPr>
                <w:color w:val="000000"/>
                <w:sz w:val="20"/>
                <w:szCs w:val="20"/>
                <w:lang w:eastAsia="bg-BG"/>
              </w:rPr>
              <w:br/>
            </w:r>
            <w:proofErr w:type="spellStart"/>
            <w:r w:rsidRPr="00EA1A72">
              <w:rPr>
                <w:b/>
                <w:bCs/>
                <w:color w:val="000000"/>
                <w:sz w:val="20"/>
                <w:szCs w:val="20"/>
                <w:lang w:eastAsia="bg-BG"/>
              </w:rPr>
              <w:t>Revenue</w:t>
            </w:r>
            <w:proofErr w:type="spellEnd"/>
            <w:r w:rsidRPr="00EA1A72">
              <w:rPr>
                <w:b/>
                <w:bCs/>
                <w:color w:val="000000"/>
                <w:sz w:val="20"/>
                <w:szCs w:val="20"/>
                <w:lang w:eastAsia="bg-BG"/>
              </w:rPr>
              <w:t xml:space="preserve"> </w:t>
            </w:r>
            <w:proofErr w:type="spellStart"/>
            <w:r w:rsidRPr="00EA1A72">
              <w:rPr>
                <w:b/>
                <w:bCs/>
                <w:color w:val="000000"/>
                <w:sz w:val="20"/>
                <w:szCs w:val="20"/>
                <w:lang w:eastAsia="bg-BG"/>
              </w:rPr>
              <w:t>Water</w:t>
            </w:r>
            <w:proofErr w:type="spellEnd"/>
          </w:p>
        </w:tc>
      </w:tr>
      <w:tr w:rsidR="00EA1A72" w:rsidRPr="00EA1A72" w14:paraId="6CFEB607" w14:textId="77777777" w:rsidTr="00EA1A72">
        <w:trPr>
          <w:trHeight w:val="779"/>
        </w:trPr>
        <w:tc>
          <w:tcPr>
            <w:tcW w:w="1575" w:type="dxa"/>
            <w:vMerge/>
            <w:vAlign w:val="center"/>
            <w:hideMark/>
          </w:tcPr>
          <w:p w14:paraId="71617722" w14:textId="77777777" w:rsidR="00EA1A72" w:rsidRPr="00EA1A72" w:rsidRDefault="00EA1A72" w:rsidP="00EA1A72">
            <w:pPr>
              <w:rPr>
                <w:color w:val="000000"/>
                <w:sz w:val="20"/>
                <w:szCs w:val="20"/>
                <w:lang w:eastAsia="bg-BG"/>
              </w:rPr>
            </w:pPr>
          </w:p>
        </w:tc>
        <w:tc>
          <w:tcPr>
            <w:tcW w:w="1576" w:type="dxa"/>
            <w:vMerge/>
            <w:vAlign w:val="center"/>
            <w:hideMark/>
          </w:tcPr>
          <w:p w14:paraId="43244491" w14:textId="77777777" w:rsidR="00EA1A72" w:rsidRPr="00EA1A72" w:rsidRDefault="00EA1A72" w:rsidP="00EA1A72">
            <w:pPr>
              <w:rPr>
                <w:color w:val="000000"/>
                <w:sz w:val="20"/>
                <w:szCs w:val="20"/>
                <w:lang w:eastAsia="bg-BG"/>
              </w:rPr>
            </w:pPr>
          </w:p>
        </w:tc>
        <w:tc>
          <w:tcPr>
            <w:tcW w:w="1591" w:type="dxa"/>
            <w:vMerge/>
            <w:vAlign w:val="center"/>
            <w:hideMark/>
          </w:tcPr>
          <w:p w14:paraId="61675A32" w14:textId="77777777" w:rsidR="00EA1A72" w:rsidRPr="00EA1A72" w:rsidRDefault="00EA1A72" w:rsidP="00EA1A72">
            <w:pPr>
              <w:rPr>
                <w:color w:val="000000"/>
                <w:sz w:val="20"/>
                <w:szCs w:val="20"/>
                <w:lang w:eastAsia="bg-BG"/>
              </w:rPr>
            </w:pPr>
          </w:p>
        </w:tc>
        <w:tc>
          <w:tcPr>
            <w:tcW w:w="3577" w:type="dxa"/>
            <w:gridSpan w:val="3"/>
            <w:shd w:val="clear" w:color="000000" w:fill="BDD7EE"/>
            <w:noWrap/>
            <w:vAlign w:val="center"/>
            <w:hideMark/>
          </w:tcPr>
          <w:p w14:paraId="54FC231A" w14:textId="77777777" w:rsidR="00EA1A72" w:rsidRPr="00EA1A72" w:rsidRDefault="00EA1A72" w:rsidP="00EA1A72">
            <w:pPr>
              <w:jc w:val="center"/>
              <w:rPr>
                <w:color w:val="000000"/>
                <w:sz w:val="20"/>
                <w:szCs w:val="20"/>
                <w:lang w:eastAsia="bg-BG"/>
              </w:rPr>
            </w:pPr>
            <w:r w:rsidRPr="00EA1A72">
              <w:rPr>
                <w:color w:val="000000"/>
                <w:sz w:val="20"/>
                <w:szCs w:val="20"/>
                <w:lang w:eastAsia="bg-BG"/>
              </w:rPr>
              <w:t>3 044 241 m³/y</w:t>
            </w:r>
          </w:p>
        </w:tc>
        <w:tc>
          <w:tcPr>
            <w:tcW w:w="1542" w:type="dxa"/>
            <w:vMerge/>
            <w:vAlign w:val="center"/>
            <w:hideMark/>
          </w:tcPr>
          <w:p w14:paraId="67DB8EB5" w14:textId="77777777" w:rsidR="00EA1A72" w:rsidRPr="00EA1A72" w:rsidRDefault="00EA1A72" w:rsidP="00EA1A72">
            <w:pPr>
              <w:rPr>
                <w:color w:val="000000"/>
                <w:sz w:val="20"/>
                <w:szCs w:val="20"/>
                <w:lang w:eastAsia="bg-BG"/>
              </w:rPr>
            </w:pPr>
          </w:p>
        </w:tc>
      </w:tr>
      <w:tr w:rsidR="00EA1A72" w:rsidRPr="00EA1A72" w14:paraId="3742BAE4" w14:textId="77777777" w:rsidTr="00EA1A72">
        <w:trPr>
          <w:trHeight w:val="900"/>
        </w:trPr>
        <w:tc>
          <w:tcPr>
            <w:tcW w:w="1575" w:type="dxa"/>
            <w:vMerge/>
            <w:vAlign w:val="center"/>
            <w:hideMark/>
          </w:tcPr>
          <w:p w14:paraId="029A298D" w14:textId="77777777" w:rsidR="00EA1A72" w:rsidRPr="00EA1A72" w:rsidRDefault="00EA1A72" w:rsidP="00EA1A72">
            <w:pPr>
              <w:rPr>
                <w:color w:val="000000"/>
                <w:sz w:val="20"/>
                <w:szCs w:val="20"/>
                <w:lang w:eastAsia="bg-BG"/>
              </w:rPr>
            </w:pPr>
          </w:p>
        </w:tc>
        <w:tc>
          <w:tcPr>
            <w:tcW w:w="1576" w:type="dxa"/>
            <w:vMerge/>
            <w:vAlign w:val="center"/>
            <w:hideMark/>
          </w:tcPr>
          <w:p w14:paraId="6F38B533" w14:textId="77777777" w:rsidR="00EA1A72" w:rsidRPr="00EA1A72" w:rsidRDefault="00EA1A72" w:rsidP="00EA1A72">
            <w:pPr>
              <w:rPr>
                <w:color w:val="000000"/>
                <w:sz w:val="20"/>
                <w:szCs w:val="20"/>
                <w:lang w:eastAsia="bg-BG"/>
              </w:rPr>
            </w:pPr>
          </w:p>
        </w:tc>
        <w:tc>
          <w:tcPr>
            <w:tcW w:w="1591" w:type="dxa"/>
            <w:vMerge w:val="restart"/>
            <w:shd w:val="clear" w:color="000000" w:fill="BDD7EE"/>
            <w:noWrap/>
            <w:hideMark/>
          </w:tcPr>
          <w:p w14:paraId="6D8C6175" w14:textId="77777777" w:rsidR="00EA1A72" w:rsidRPr="00EA1A72" w:rsidRDefault="00EA1A72" w:rsidP="00EA1A72">
            <w:pPr>
              <w:jc w:val="center"/>
              <w:rPr>
                <w:color w:val="000000"/>
                <w:sz w:val="20"/>
                <w:szCs w:val="20"/>
                <w:lang w:eastAsia="bg-BG"/>
              </w:rPr>
            </w:pPr>
            <w:r w:rsidRPr="00EA1A72">
              <w:rPr>
                <w:color w:val="000000"/>
                <w:sz w:val="20"/>
                <w:szCs w:val="20"/>
                <w:lang w:eastAsia="bg-BG"/>
              </w:rPr>
              <w:t>3 044 241 m³/y</w:t>
            </w:r>
          </w:p>
        </w:tc>
        <w:tc>
          <w:tcPr>
            <w:tcW w:w="3577" w:type="dxa"/>
            <w:gridSpan w:val="3"/>
            <w:shd w:val="clear" w:color="000000" w:fill="BDD7EE"/>
            <w:vAlign w:val="bottom"/>
            <w:hideMark/>
          </w:tcPr>
          <w:p w14:paraId="3D83C70E" w14:textId="77777777" w:rsidR="00EA1A72" w:rsidRPr="00EA1A72" w:rsidRDefault="00EA1A72" w:rsidP="00EA1A72">
            <w:pPr>
              <w:jc w:val="center"/>
              <w:rPr>
                <w:color w:val="000000"/>
                <w:sz w:val="20"/>
                <w:szCs w:val="20"/>
                <w:lang w:eastAsia="bg-BG"/>
              </w:rPr>
            </w:pPr>
            <w:r w:rsidRPr="00EA1A72">
              <w:rPr>
                <w:color w:val="000000"/>
                <w:sz w:val="20"/>
                <w:szCs w:val="20"/>
                <w:lang w:eastAsia="bg-BG"/>
              </w:rPr>
              <w:t xml:space="preserve">Фактурирана </w:t>
            </w:r>
            <w:proofErr w:type="spellStart"/>
            <w:r w:rsidRPr="00EA1A72">
              <w:rPr>
                <w:color w:val="000000"/>
                <w:sz w:val="20"/>
                <w:szCs w:val="20"/>
                <w:lang w:eastAsia="bg-BG"/>
              </w:rPr>
              <w:t>неизмерена</w:t>
            </w:r>
            <w:proofErr w:type="spellEnd"/>
            <w:r w:rsidRPr="00EA1A72">
              <w:rPr>
                <w:color w:val="000000"/>
                <w:sz w:val="20"/>
                <w:szCs w:val="20"/>
                <w:lang w:eastAsia="bg-BG"/>
              </w:rPr>
              <w:t xml:space="preserve"> консумация</w:t>
            </w:r>
            <w:r w:rsidRPr="00EA1A72">
              <w:rPr>
                <w:color w:val="000000"/>
                <w:sz w:val="20"/>
                <w:szCs w:val="20"/>
                <w:lang w:eastAsia="bg-BG"/>
              </w:rPr>
              <w:br/>
            </w:r>
            <w:proofErr w:type="spellStart"/>
            <w:r w:rsidRPr="00EA1A72">
              <w:rPr>
                <w:b/>
                <w:bCs/>
                <w:color w:val="000000"/>
                <w:sz w:val="20"/>
                <w:szCs w:val="20"/>
                <w:lang w:eastAsia="bg-BG"/>
              </w:rPr>
              <w:t>Billed</w:t>
            </w:r>
            <w:proofErr w:type="spellEnd"/>
            <w:r w:rsidRPr="00EA1A72">
              <w:rPr>
                <w:b/>
                <w:bCs/>
                <w:color w:val="000000"/>
                <w:sz w:val="20"/>
                <w:szCs w:val="20"/>
                <w:lang w:eastAsia="bg-BG"/>
              </w:rPr>
              <w:t xml:space="preserve"> </w:t>
            </w:r>
            <w:proofErr w:type="spellStart"/>
            <w:r w:rsidRPr="00EA1A72">
              <w:rPr>
                <w:b/>
                <w:bCs/>
                <w:color w:val="000000"/>
                <w:sz w:val="20"/>
                <w:szCs w:val="20"/>
                <w:lang w:eastAsia="bg-BG"/>
              </w:rPr>
              <w:t>Unmetered</w:t>
            </w:r>
            <w:proofErr w:type="spellEnd"/>
            <w:r w:rsidRPr="00EA1A72">
              <w:rPr>
                <w:b/>
                <w:bCs/>
                <w:color w:val="000000"/>
                <w:sz w:val="20"/>
                <w:szCs w:val="20"/>
                <w:lang w:eastAsia="bg-BG"/>
              </w:rPr>
              <w:t xml:space="preserve"> </w:t>
            </w:r>
            <w:proofErr w:type="spellStart"/>
            <w:r w:rsidRPr="00EA1A72">
              <w:rPr>
                <w:b/>
                <w:bCs/>
                <w:color w:val="000000"/>
                <w:sz w:val="20"/>
                <w:szCs w:val="20"/>
                <w:lang w:eastAsia="bg-BG"/>
              </w:rPr>
              <w:t>Consumption</w:t>
            </w:r>
            <w:proofErr w:type="spellEnd"/>
          </w:p>
        </w:tc>
        <w:tc>
          <w:tcPr>
            <w:tcW w:w="1542" w:type="dxa"/>
            <w:vMerge w:val="restart"/>
            <w:shd w:val="clear" w:color="000000" w:fill="BDD7EE"/>
            <w:noWrap/>
            <w:hideMark/>
          </w:tcPr>
          <w:p w14:paraId="0378402D" w14:textId="77777777" w:rsidR="00EA1A72" w:rsidRPr="00EA1A72" w:rsidRDefault="00EA1A72" w:rsidP="00EA1A72">
            <w:pPr>
              <w:jc w:val="center"/>
              <w:rPr>
                <w:color w:val="000000"/>
                <w:sz w:val="20"/>
                <w:szCs w:val="20"/>
                <w:lang w:eastAsia="bg-BG"/>
              </w:rPr>
            </w:pPr>
            <w:r w:rsidRPr="00EA1A72">
              <w:rPr>
                <w:color w:val="000000"/>
                <w:sz w:val="20"/>
                <w:szCs w:val="20"/>
                <w:lang w:eastAsia="bg-BG"/>
              </w:rPr>
              <w:t>3 044 241 m³/y</w:t>
            </w:r>
          </w:p>
        </w:tc>
      </w:tr>
      <w:tr w:rsidR="00EA1A72" w:rsidRPr="00EA1A72" w14:paraId="753FA88A" w14:textId="77777777" w:rsidTr="00EA1A72">
        <w:trPr>
          <w:trHeight w:val="208"/>
        </w:trPr>
        <w:tc>
          <w:tcPr>
            <w:tcW w:w="1575" w:type="dxa"/>
            <w:vMerge/>
            <w:vAlign w:val="center"/>
            <w:hideMark/>
          </w:tcPr>
          <w:p w14:paraId="16088DAE" w14:textId="77777777" w:rsidR="00EA1A72" w:rsidRPr="00EA1A72" w:rsidRDefault="00EA1A72" w:rsidP="00EA1A72">
            <w:pPr>
              <w:rPr>
                <w:color w:val="000000"/>
                <w:sz w:val="20"/>
                <w:szCs w:val="20"/>
                <w:lang w:eastAsia="bg-BG"/>
              </w:rPr>
            </w:pPr>
          </w:p>
        </w:tc>
        <w:tc>
          <w:tcPr>
            <w:tcW w:w="1576" w:type="dxa"/>
            <w:vMerge/>
            <w:vAlign w:val="center"/>
            <w:hideMark/>
          </w:tcPr>
          <w:p w14:paraId="612FFF4F" w14:textId="77777777" w:rsidR="00EA1A72" w:rsidRPr="00EA1A72" w:rsidRDefault="00EA1A72" w:rsidP="00EA1A72">
            <w:pPr>
              <w:rPr>
                <w:color w:val="000000"/>
                <w:sz w:val="20"/>
                <w:szCs w:val="20"/>
                <w:lang w:eastAsia="bg-BG"/>
              </w:rPr>
            </w:pPr>
          </w:p>
        </w:tc>
        <w:tc>
          <w:tcPr>
            <w:tcW w:w="1591" w:type="dxa"/>
            <w:vMerge/>
            <w:vAlign w:val="center"/>
            <w:hideMark/>
          </w:tcPr>
          <w:p w14:paraId="09627542" w14:textId="77777777" w:rsidR="00EA1A72" w:rsidRPr="00EA1A72" w:rsidRDefault="00EA1A72" w:rsidP="00EA1A72">
            <w:pPr>
              <w:rPr>
                <w:color w:val="000000"/>
                <w:sz w:val="20"/>
                <w:szCs w:val="20"/>
                <w:lang w:eastAsia="bg-BG"/>
              </w:rPr>
            </w:pPr>
          </w:p>
        </w:tc>
        <w:tc>
          <w:tcPr>
            <w:tcW w:w="3577" w:type="dxa"/>
            <w:gridSpan w:val="3"/>
            <w:shd w:val="clear" w:color="000000" w:fill="BDD7EE"/>
            <w:noWrap/>
            <w:hideMark/>
          </w:tcPr>
          <w:p w14:paraId="21392C9C" w14:textId="77777777" w:rsidR="00EA1A72" w:rsidRPr="00EA1A72" w:rsidRDefault="00EA1A72" w:rsidP="00EA1A72">
            <w:pPr>
              <w:jc w:val="center"/>
              <w:rPr>
                <w:color w:val="000000"/>
                <w:sz w:val="20"/>
                <w:szCs w:val="20"/>
                <w:lang w:eastAsia="bg-BG"/>
              </w:rPr>
            </w:pPr>
            <w:r w:rsidRPr="00EA1A72">
              <w:rPr>
                <w:color w:val="000000"/>
                <w:sz w:val="20"/>
                <w:szCs w:val="20"/>
                <w:lang w:eastAsia="bg-BG"/>
              </w:rPr>
              <w:t>0 000 m³/y</w:t>
            </w:r>
          </w:p>
        </w:tc>
        <w:tc>
          <w:tcPr>
            <w:tcW w:w="1542" w:type="dxa"/>
            <w:vMerge/>
            <w:vAlign w:val="center"/>
            <w:hideMark/>
          </w:tcPr>
          <w:p w14:paraId="29712907" w14:textId="77777777" w:rsidR="00EA1A72" w:rsidRPr="00EA1A72" w:rsidRDefault="00EA1A72" w:rsidP="00EA1A72">
            <w:pPr>
              <w:rPr>
                <w:color w:val="000000"/>
                <w:sz w:val="20"/>
                <w:szCs w:val="20"/>
                <w:lang w:eastAsia="bg-BG"/>
              </w:rPr>
            </w:pPr>
          </w:p>
        </w:tc>
      </w:tr>
      <w:tr w:rsidR="00EA1A72" w:rsidRPr="00EA1A72" w14:paraId="2C27545D" w14:textId="77777777" w:rsidTr="00EA1A72">
        <w:trPr>
          <w:trHeight w:val="630"/>
        </w:trPr>
        <w:tc>
          <w:tcPr>
            <w:tcW w:w="1575" w:type="dxa"/>
            <w:vMerge/>
            <w:vAlign w:val="center"/>
            <w:hideMark/>
          </w:tcPr>
          <w:p w14:paraId="26319C69" w14:textId="77777777" w:rsidR="00EA1A72" w:rsidRPr="00EA1A72" w:rsidRDefault="00EA1A72" w:rsidP="00EA1A72">
            <w:pPr>
              <w:rPr>
                <w:color w:val="000000"/>
                <w:sz w:val="20"/>
                <w:szCs w:val="20"/>
                <w:lang w:eastAsia="bg-BG"/>
              </w:rPr>
            </w:pPr>
          </w:p>
        </w:tc>
        <w:tc>
          <w:tcPr>
            <w:tcW w:w="1576" w:type="dxa"/>
            <w:vMerge w:val="restart"/>
            <w:shd w:val="clear" w:color="000000" w:fill="BDD7EE"/>
            <w:noWrap/>
            <w:hideMark/>
          </w:tcPr>
          <w:p w14:paraId="584A3FBC" w14:textId="77777777" w:rsidR="00EA1A72" w:rsidRPr="00EA1A72" w:rsidRDefault="00EA1A72" w:rsidP="00EA1A72">
            <w:pPr>
              <w:jc w:val="center"/>
              <w:rPr>
                <w:color w:val="000000"/>
                <w:sz w:val="20"/>
                <w:szCs w:val="20"/>
                <w:lang w:eastAsia="bg-BG"/>
              </w:rPr>
            </w:pPr>
            <w:r w:rsidRPr="00EA1A72">
              <w:rPr>
                <w:color w:val="000000"/>
                <w:sz w:val="20"/>
                <w:szCs w:val="20"/>
                <w:lang w:eastAsia="bg-BG"/>
              </w:rPr>
              <w:t>3 131 650 m³/y</w:t>
            </w:r>
          </w:p>
        </w:tc>
        <w:tc>
          <w:tcPr>
            <w:tcW w:w="1591" w:type="dxa"/>
            <w:vMerge w:val="restart"/>
            <w:shd w:val="clear" w:color="000000" w:fill="FF7C80"/>
            <w:vAlign w:val="bottom"/>
            <w:hideMark/>
          </w:tcPr>
          <w:p w14:paraId="337BF619" w14:textId="77777777" w:rsidR="00EA1A72" w:rsidRPr="00EA1A72" w:rsidRDefault="00EA1A72" w:rsidP="00EA1A72">
            <w:pPr>
              <w:jc w:val="center"/>
              <w:rPr>
                <w:color w:val="000000"/>
                <w:sz w:val="20"/>
                <w:szCs w:val="20"/>
                <w:lang w:eastAsia="bg-BG"/>
              </w:rPr>
            </w:pPr>
            <w:proofErr w:type="spellStart"/>
            <w:r w:rsidRPr="00EA1A72">
              <w:rPr>
                <w:color w:val="000000"/>
                <w:sz w:val="20"/>
                <w:szCs w:val="20"/>
                <w:lang w:eastAsia="bg-BG"/>
              </w:rPr>
              <w:t>Нефактурирана</w:t>
            </w:r>
            <w:proofErr w:type="spellEnd"/>
            <w:r w:rsidRPr="00EA1A72">
              <w:rPr>
                <w:color w:val="000000"/>
                <w:sz w:val="20"/>
                <w:szCs w:val="20"/>
                <w:lang w:eastAsia="bg-BG"/>
              </w:rPr>
              <w:t xml:space="preserve"> законна консумация</w:t>
            </w:r>
            <w:r w:rsidRPr="00EA1A72">
              <w:rPr>
                <w:color w:val="000000"/>
                <w:sz w:val="20"/>
                <w:szCs w:val="20"/>
                <w:lang w:eastAsia="bg-BG"/>
              </w:rPr>
              <w:br/>
            </w:r>
            <w:proofErr w:type="spellStart"/>
            <w:r w:rsidRPr="00EA1A72">
              <w:rPr>
                <w:b/>
                <w:bCs/>
                <w:color w:val="000000"/>
                <w:sz w:val="20"/>
                <w:szCs w:val="20"/>
                <w:lang w:eastAsia="bg-BG"/>
              </w:rPr>
              <w:t>Unbilled</w:t>
            </w:r>
            <w:proofErr w:type="spellEnd"/>
            <w:r w:rsidRPr="00EA1A72">
              <w:rPr>
                <w:b/>
                <w:bCs/>
                <w:color w:val="000000"/>
                <w:sz w:val="20"/>
                <w:szCs w:val="20"/>
                <w:lang w:eastAsia="bg-BG"/>
              </w:rPr>
              <w:t xml:space="preserve"> </w:t>
            </w:r>
            <w:proofErr w:type="spellStart"/>
            <w:r w:rsidRPr="00EA1A72">
              <w:rPr>
                <w:b/>
                <w:bCs/>
                <w:color w:val="000000"/>
                <w:sz w:val="20"/>
                <w:szCs w:val="20"/>
                <w:lang w:eastAsia="bg-BG"/>
              </w:rPr>
              <w:t>Authorised</w:t>
            </w:r>
            <w:proofErr w:type="spellEnd"/>
            <w:r w:rsidRPr="00EA1A72">
              <w:rPr>
                <w:b/>
                <w:bCs/>
                <w:color w:val="000000"/>
                <w:sz w:val="20"/>
                <w:szCs w:val="20"/>
                <w:lang w:eastAsia="bg-BG"/>
              </w:rPr>
              <w:t xml:space="preserve"> </w:t>
            </w:r>
            <w:proofErr w:type="spellStart"/>
            <w:r w:rsidRPr="00EA1A72">
              <w:rPr>
                <w:b/>
                <w:bCs/>
                <w:color w:val="000000"/>
                <w:sz w:val="20"/>
                <w:szCs w:val="20"/>
                <w:lang w:eastAsia="bg-BG"/>
              </w:rPr>
              <w:t>Consuption</w:t>
            </w:r>
            <w:proofErr w:type="spellEnd"/>
          </w:p>
        </w:tc>
        <w:tc>
          <w:tcPr>
            <w:tcW w:w="3577" w:type="dxa"/>
            <w:gridSpan w:val="3"/>
            <w:vMerge w:val="restart"/>
            <w:shd w:val="clear" w:color="000000" w:fill="FF7C80"/>
            <w:hideMark/>
          </w:tcPr>
          <w:p w14:paraId="359CFF04" w14:textId="77777777" w:rsidR="00EA1A72" w:rsidRPr="00EA1A72" w:rsidRDefault="00EA1A72" w:rsidP="00EA1A72">
            <w:pPr>
              <w:jc w:val="center"/>
              <w:rPr>
                <w:color w:val="000000"/>
                <w:sz w:val="20"/>
                <w:szCs w:val="20"/>
                <w:lang w:eastAsia="bg-BG"/>
              </w:rPr>
            </w:pPr>
            <w:proofErr w:type="spellStart"/>
            <w:r w:rsidRPr="00EA1A72">
              <w:rPr>
                <w:color w:val="000000"/>
                <w:sz w:val="20"/>
                <w:szCs w:val="20"/>
                <w:lang w:eastAsia="bg-BG"/>
              </w:rPr>
              <w:t>Нефактурирана</w:t>
            </w:r>
            <w:proofErr w:type="spellEnd"/>
            <w:r w:rsidRPr="00EA1A72">
              <w:rPr>
                <w:color w:val="000000"/>
                <w:sz w:val="20"/>
                <w:szCs w:val="20"/>
                <w:lang w:eastAsia="bg-BG"/>
              </w:rPr>
              <w:t xml:space="preserve"> измерена консумация</w:t>
            </w:r>
            <w:r w:rsidRPr="00EA1A72">
              <w:rPr>
                <w:color w:val="000000"/>
                <w:sz w:val="20"/>
                <w:szCs w:val="20"/>
                <w:lang w:eastAsia="bg-BG"/>
              </w:rPr>
              <w:br/>
            </w:r>
            <w:proofErr w:type="spellStart"/>
            <w:r w:rsidRPr="00EA1A72">
              <w:rPr>
                <w:b/>
                <w:bCs/>
                <w:color w:val="000000"/>
                <w:sz w:val="20"/>
                <w:szCs w:val="20"/>
                <w:lang w:eastAsia="bg-BG"/>
              </w:rPr>
              <w:t>Unbilled</w:t>
            </w:r>
            <w:proofErr w:type="spellEnd"/>
            <w:r w:rsidRPr="00EA1A72">
              <w:rPr>
                <w:b/>
                <w:bCs/>
                <w:color w:val="000000"/>
                <w:sz w:val="20"/>
                <w:szCs w:val="20"/>
                <w:lang w:eastAsia="bg-BG"/>
              </w:rPr>
              <w:t xml:space="preserve"> </w:t>
            </w:r>
            <w:proofErr w:type="spellStart"/>
            <w:r w:rsidRPr="00EA1A72">
              <w:rPr>
                <w:b/>
                <w:bCs/>
                <w:color w:val="000000"/>
                <w:sz w:val="20"/>
                <w:szCs w:val="20"/>
                <w:lang w:eastAsia="bg-BG"/>
              </w:rPr>
              <w:t>Metered</w:t>
            </w:r>
            <w:proofErr w:type="spellEnd"/>
            <w:r w:rsidRPr="00EA1A72">
              <w:rPr>
                <w:b/>
                <w:bCs/>
                <w:color w:val="000000"/>
                <w:sz w:val="20"/>
                <w:szCs w:val="20"/>
                <w:lang w:eastAsia="bg-BG"/>
              </w:rPr>
              <w:t xml:space="preserve"> </w:t>
            </w:r>
            <w:proofErr w:type="spellStart"/>
            <w:r w:rsidRPr="00EA1A72">
              <w:rPr>
                <w:b/>
                <w:bCs/>
                <w:color w:val="000000"/>
                <w:sz w:val="20"/>
                <w:szCs w:val="20"/>
                <w:lang w:eastAsia="bg-BG"/>
              </w:rPr>
              <w:t>Consumption</w:t>
            </w:r>
            <w:proofErr w:type="spellEnd"/>
          </w:p>
        </w:tc>
        <w:tc>
          <w:tcPr>
            <w:tcW w:w="1542" w:type="dxa"/>
            <w:vMerge w:val="restart"/>
            <w:shd w:val="clear" w:color="000000" w:fill="FF7C80"/>
            <w:vAlign w:val="center"/>
            <w:hideMark/>
          </w:tcPr>
          <w:p w14:paraId="62EFFF70" w14:textId="77777777" w:rsidR="00EA1A72" w:rsidRPr="00EA1A72" w:rsidRDefault="00EA1A72" w:rsidP="00EA1A72">
            <w:pPr>
              <w:jc w:val="center"/>
              <w:rPr>
                <w:color w:val="000000"/>
                <w:sz w:val="20"/>
                <w:szCs w:val="20"/>
                <w:lang w:eastAsia="bg-BG"/>
              </w:rPr>
            </w:pPr>
            <w:r w:rsidRPr="00EA1A72">
              <w:rPr>
                <w:color w:val="000000"/>
                <w:sz w:val="20"/>
                <w:szCs w:val="20"/>
                <w:lang w:eastAsia="bg-BG"/>
              </w:rPr>
              <w:t xml:space="preserve">Вода </w:t>
            </w:r>
            <w:proofErr w:type="spellStart"/>
            <w:r w:rsidRPr="00EA1A72">
              <w:rPr>
                <w:color w:val="000000"/>
                <w:sz w:val="20"/>
                <w:szCs w:val="20"/>
                <w:lang w:eastAsia="bg-BG"/>
              </w:rPr>
              <w:t>неносеща</w:t>
            </w:r>
            <w:proofErr w:type="spellEnd"/>
            <w:r w:rsidRPr="00EA1A72">
              <w:rPr>
                <w:color w:val="000000"/>
                <w:sz w:val="20"/>
                <w:szCs w:val="20"/>
                <w:lang w:eastAsia="bg-BG"/>
              </w:rPr>
              <w:t xml:space="preserve"> приходи</w:t>
            </w:r>
            <w:r w:rsidRPr="00EA1A72">
              <w:rPr>
                <w:color w:val="000000"/>
                <w:sz w:val="20"/>
                <w:szCs w:val="20"/>
                <w:lang w:eastAsia="bg-BG"/>
              </w:rPr>
              <w:br/>
            </w:r>
            <w:proofErr w:type="spellStart"/>
            <w:r w:rsidRPr="00EA1A72">
              <w:rPr>
                <w:b/>
                <w:bCs/>
                <w:color w:val="000000"/>
                <w:sz w:val="20"/>
                <w:szCs w:val="20"/>
                <w:lang w:eastAsia="bg-BG"/>
              </w:rPr>
              <w:t>Non-Revenue</w:t>
            </w:r>
            <w:proofErr w:type="spellEnd"/>
            <w:r w:rsidRPr="00EA1A72">
              <w:rPr>
                <w:b/>
                <w:bCs/>
                <w:color w:val="000000"/>
                <w:sz w:val="20"/>
                <w:szCs w:val="20"/>
                <w:lang w:eastAsia="bg-BG"/>
              </w:rPr>
              <w:t xml:space="preserve"> </w:t>
            </w:r>
            <w:proofErr w:type="spellStart"/>
            <w:r w:rsidRPr="00EA1A72">
              <w:rPr>
                <w:b/>
                <w:bCs/>
                <w:color w:val="000000"/>
                <w:sz w:val="20"/>
                <w:szCs w:val="20"/>
                <w:lang w:eastAsia="bg-BG"/>
              </w:rPr>
              <w:t>Water</w:t>
            </w:r>
            <w:proofErr w:type="spellEnd"/>
          </w:p>
        </w:tc>
      </w:tr>
      <w:tr w:rsidR="00EA1A72" w:rsidRPr="00EA1A72" w14:paraId="4CA27137" w14:textId="77777777" w:rsidTr="00EA1A72">
        <w:trPr>
          <w:trHeight w:val="447"/>
        </w:trPr>
        <w:tc>
          <w:tcPr>
            <w:tcW w:w="1575" w:type="dxa"/>
            <w:vMerge/>
            <w:vAlign w:val="center"/>
            <w:hideMark/>
          </w:tcPr>
          <w:p w14:paraId="7BDC441B" w14:textId="77777777" w:rsidR="00EA1A72" w:rsidRPr="00EA1A72" w:rsidRDefault="00EA1A72" w:rsidP="00EA1A72">
            <w:pPr>
              <w:rPr>
                <w:color w:val="000000"/>
                <w:sz w:val="20"/>
                <w:szCs w:val="20"/>
                <w:lang w:eastAsia="bg-BG"/>
              </w:rPr>
            </w:pPr>
          </w:p>
        </w:tc>
        <w:tc>
          <w:tcPr>
            <w:tcW w:w="1576" w:type="dxa"/>
            <w:vMerge/>
            <w:vAlign w:val="center"/>
            <w:hideMark/>
          </w:tcPr>
          <w:p w14:paraId="4C2DB539" w14:textId="77777777" w:rsidR="00EA1A72" w:rsidRPr="00EA1A72" w:rsidRDefault="00EA1A72" w:rsidP="00EA1A72">
            <w:pPr>
              <w:rPr>
                <w:color w:val="000000"/>
                <w:sz w:val="20"/>
                <w:szCs w:val="20"/>
                <w:lang w:eastAsia="bg-BG"/>
              </w:rPr>
            </w:pPr>
          </w:p>
        </w:tc>
        <w:tc>
          <w:tcPr>
            <w:tcW w:w="1591" w:type="dxa"/>
            <w:vMerge/>
            <w:vAlign w:val="center"/>
            <w:hideMark/>
          </w:tcPr>
          <w:p w14:paraId="108E1776" w14:textId="77777777" w:rsidR="00EA1A72" w:rsidRPr="00EA1A72" w:rsidRDefault="00EA1A72" w:rsidP="00EA1A72">
            <w:pPr>
              <w:rPr>
                <w:color w:val="000000"/>
                <w:sz w:val="20"/>
                <w:szCs w:val="20"/>
                <w:lang w:eastAsia="bg-BG"/>
              </w:rPr>
            </w:pPr>
          </w:p>
        </w:tc>
        <w:tc>
          <w:tcPr>
            <w:tcW w:w="3577" w:type="dxa"/>
            <w:gridSpan w:val="3"/>
            <w:vMerge/>
            <w:vAlign w:val="center"/>
            <w:hideMark/>
          </w:tcPr>
          <w:p w14:paraId="3626D5D8" w14:textId="77777777" w:rsidR="00EA1A72" w:rsidRPr="00EA1A72" w:rsidRDefault="00EA1A72" w:rsidP="00EA1A72">
            <w:pPr>
              <w:rPr>
                <w:color w:val="000000"/>
                <w:sz w:val="20"/>
                <w:szCs w:val="20"/>
                <w:lang w:eastAsia="bg-BG"/>
              </w:rPr>
            </w:pPr>
          </w:p>
        </w:tc>
        <w:tc>
          <w:tcPr>
            <w:tcW w:w="1542" w:type="dxa"/>
            <w:vMerge/>
            <w:vAlign w:val="center"/>
            <w:hideMark/>
          </w:tcPr>
          <w:p w14:paraId="0AE6A05B" w14:textId="77777777" w:rsidR="00EA1A72" w:rsidRPr="00EA1A72" w:rsidRDefault="00EA1A72" w:rsidP="00EA1A72">
            <w:pPr>
              <w:rPr>
                <w:color w:val="000000"/>
                <w:sz w:val="20"/>
                <w:szCs w:val="20"/>
                <w:lang w:eastAsia="bg-BG"/>
              </w:rPr>
            </w:pPr>
          </w:p>
        </w:tc>
      </w:tr>
      <w:tr w:rsidR="00EA1A72" w:rsidRPr="00EA1A72" w14:paraId="34B4EA6C" w14:textId="77777777" w:rsidTr="00EA1A72">
        <w:trPr>
          <w:trHeight w:val="615"/>
        </w:trPr>
        <w:tc>
          <w:tcPr>
            <w:tcW w:w="1575" w:type="dxa"/>
            <w:vMerge/>
            <w:vAlign w:val="center"/>
            <w:hideMark/>
          </w:tcPr>
          <w:p w14:paraId="0EDE20A0" w14:textId="77777777" w:rsidR="00EA1A72" w:rsidRPr="00EA1A72" w:rsidRDefault="00EA1A72" w:rsidP="00EA1A72">
            <w:pPr>
              <w:rPr>
                <w:color w:val="000000"/>
                <w:sz w:val="20"/>
                <w:szCs w:val="20"/>
                <w:lang w:eastAsia="bg-BG"/>
              </w:rPr>
            </w:pPr>
          </w:p>
        </w:tc>
        <w:tc>
          <w:tcPr>
            <w:tcW w:w="1576" w:type="dxa"/>
            <w:vMerge/>
            <w:vAlign w:val="center"/>
            <w:hideMark/>
          </w:tcPr>
          <w:p w14:paraId="7A966533" w14:textId="77777777" w:rsidR="00EA1A72" w:rsidRPr="00EA1A72" w:rsidRDefault="00EA1A72" w:rsidP="00EA1A72">
            <w:pPr>
              <w:rPr>
                <w:color w:val="000000"/>
                <w:sz w:val="20"/>
                <w:szCs w:val="20"/>
                <w:lang w:eastAsia="bg-BG"/>
              </w:rPr>
            </w:pPr>
          </w:p>
        </w:tc>
        <w:tc>
          <w:tcPr>
            <w:tcW w:w="1591" w:type="dxa"/>
            <w:vMerge w:val="restart"/>
            <w:shd w:val="clear" w:color="000000" w:fill="FF7C80"/>
            <w:noWrap/>
            <w:vAlign w:val="center"/>
            <w:hideMark/>
          </w:tcPr>
          <w:p w14:paraId="76B555E0" w14:textId="77777777" w:rsidR="00EA1A72" w:rsidRPr="00EA1A72" w:rsidRDefault="00EA1A72" w:rsidP="00EA1A72">
            <w:pPr>
              <w:jc w:val="center"/>
              <w:rPr>
                <w:color w:val="000000"/>
                <w:sz w:val="20"/>
                <w:szCs w:val="20"/>
                <w:lang w:eastAsia="bg-BG"/>
              </w:rPr>
            </w:pPr>
            <w:r w:rsidRPr="00EA1A72">
              <w:rPr>
                <w:color w:val="000000"/>
                <w:sz w:val="20"/>
                <w:szCs w:val="20"/>
                <w:lang w:eastAsia="bg-BG"/>
              </w:rPr>
              <w:t>87 409 m³/y</w:t>
            </w:r>
          </w:p>
        </w:tc>
        <w:tc>
          <w:tcPr>
            <w:tcW w:w="3577" w:type="dxa"/>
            <w:gridSpan w:val="3"/>
            <w:vMerge w:val="restart"/>
            <w:shd w:val="clear" w:color="000000" w:fill="FF7C80"/>
            <w:vAlign w:val="center"/>
            <w:hideMark/>
          </w:tcPr>
          <w:p w14:paraId="25AC786C" w14:textId="77777777" w:rsidR="00EA1A72" w:rsidRPr="00EA1A72" w:rsidRDefault="00EA1A72" w:rsidP="00EA1A72">
            <w:pPr>
              <w:jc w:val="center"/>
              <w:rPr>
                <w:color w:val="000000"/>
                <w:sz w:val="20"/>
                <w:szCs w:val="20"/>
                <w:lang w:eastAsia="bg-BG"/>
              </w:rPr>
            </w:pPr>
            <w:proofErr w:type="spellStart"/>
            <w:r w:rsidRPr="00EA1A72">
              <w:rPr>
                <w:color w:val="000000"/>
                <w:sz w:val="20"/>
                <w:szCs w:val="20"/>
                <w:lang w:eastAsia="bg-BG"/>
              </w:rPr>
              <w:t>Нефактурирана</w:t>
            </w:r>
            <w:proofErr w:type="spellEnd"/>
            <w:r w:rsidRPr="00EA1A72">
              <w:rPr>
                <w:color w:val="000000"/>
                <w:sz w:val="20"/>
                <w:szCs w:val="20"/>
                <w:lang w:eastAsia="bg-BG"/>
              </w:rPr>
              <w:t xml:space="preserve"> </w:t>
            </w:r>
            <w:proofErr w:type="spellStart"/>
            <w:r w:rsidRPr="00EA1A72">
              <w:rPr>
                <w:color w:val="000000"/>
                <w:sz w:val="20"/>
                <w:szCs w:val="20"/>
                <w:lang w:eastAsia="bg-BG"/>
              </w:rPr>
              <w:t>неизмерена</w:t>
            </w:r>
            <w:proofErr w:type="spellEnd"/>
            <w:r w:rsidRPr="00EA1A72">
              <w:rPr>
                <w:color w:val="000000"/>
                <w:sz w:val="20"/>
                <w:szCs w:val="20"/>
                <w:lang w:eastAsia="bg-BG"/>
              </w:rPr>
              <w:t xml:space="preserve"> консумация </w:t>
            </w:r>
            <w:r w:rsidRPr="00EA1A72">
              <w:rPr>
                <w:color w:val="000000"/>
                <w:sz w:val="20"/>
                <w:szCs w:val="20"/>
                <w:lang w:eastAsia="bg-BG"/>
              </w:rPr>
              <w:br/>
            </w:r>
            <w:proofErr w:type="spellStart"/>
            <w:r w:rsidRPr="00EA1A72">
              <w:rPr>
                <w:b/>
                <w:bCs/>
                <w:color w:val="000000"/>
                <w:sz w:val="20"/>
                <w:szCs w:val="20"/>
                <w:lang w:eastAsia="bg-BG"/>
              </w:rPr>
              <w:t>Unbilled</w:t>
            </w:r>
            <w:proofErr w:type="spellEnd"/>
            <w:r w:rsidRPr="00EA1A72">
              <w:rPr>
                <w:b/>
                <w:bCs/>
                <w:color w:val="000000"/>
                <w:sz w:val="20"/>
                <w:szCs w:val="20"/>
                <w:lang w:eastAsia="bg-BG"/>
              </w:rPr>
              <w:t xml:space="preserve"> </w:t>
            </w:r>
            <w:proofErr w:type="spellStart"/>
            <w:r w:rsidRPr="00EA1A72">
              <w:rPr>
                <w:b/>
                <w:bCs/>
                <w:color w:val="000000"/>
                <w:sz w:val="20"/>
                <w:szCs w:val="20"/>
                <w:lang w:eastAsia="bg-BG"/>
              </w:rPr>
              <w:t>Unmetered</w:t>
            </w:r>
            <w:proofErr w:type="spellEnd"/>
            <w:r w:rsidRPr="00EA1A72">
              <w:rPr>
                <w:b/>
                <w:bCs/>
                <w:color w:val="000000"/>
                <w:sz w:val="20"/>
                <w:szCs w:val="20"/>
                <w:lang w:eastAsia="bg-BG"/>
              </w:rPr>
              <w:t xml:space="preserve"> </w:t>
            </w:r>
            <w:proofErr w:type="spellStart"/>
            <w:r w:rsidRPr="00EA1A72">
              <w:rPr>
                <w:b/>
                <w:bCs/>
                <w:color w:val="000000"/>
                <w:sz w:val="20"/>
                <w:szCs w:val="20"/>
                <w:lang w:eastAsia="bg-BG"/>
              </w:rPr>
              <w:t>Consumption</w:t>
            </w:r>
            <w:proofErr w:type="spellEnd"/>
          </w:p>
        </w:tc>
        <w:tc>
          <w:tcPr>
            <w:tcW w:w="1542" w:type="dxa"/>
            <w:vMerge/>
            <w:vAlign w:val="center"/>
            <w:hideMark/>
          </w:tcPr>
          <w:p w14:paraId="64949F6C" w14:textId="77777777" w:rsidR="00EA1A72" w:rsidRPr="00EA1A72" w:rsidRDefault="00EA1A72" w:rsidP="00EA1A72">
            <w:pPr>
              <w:rPr>
                <w:color w:val="000000"/>
                <w:sz w:val="20"/>
                <w:szCs w:val="20"/>
                <w:lang w:eastAsia="bg-BG"/>
              </w:rPr>
            </w:pPr>
          </w:p>
        </w:tc>
      </w:tr>
      <w:tr w:rsidR="00EA1A72" w:rsidRPr="00EA1A72" w14:paraId="18FD64A9" w14:textId="77777777" w:rsidTr="00EA1A72">
        <w:trPr>
          <w:trHeight w:val="315"/>
        </w:trPr>
        <w:tc>
          <w:tcPr>
            <w:tcW w:w="1575" w:type="dxa"/>
            <w:vMerge w:val="restart"/>
            <w:shd w:val="clear" w:color="000000" w:fill="BDD7EE"/>
            <w:noWrap/>
            <w:hideMark/>
          </w:tcPr>
          <w:p w14:paraId="1B91F233" w14:textId="77777777" w:rsidR="00EA1A72" w:rsidRPr="00EA1A72" w:rsidRDefault="00EA1A72" w:rsidP="00EA1A72">
            <w:pPr>
              <w:jc w:val="center"/>
              <w:rPr>
                <w:color w:val="000000"/>
                <w:sz w:val="20"/>
                <w:szCs w:val="20"/>
                <w:lang w:eastAsia="bg-BG"/>
              </w:rPr>
            </w:pPr>
            <w:r w:rsidRPr="00EA1A72">
              <w:rPr>
                <w:color w:val="000000"/>
                <w:sz w:val="20"/>
                <w:szCs w:val="20"/>
                <w:lang w:eastAsia="bg-BG"/>
              </w:rPr>
              <w:t>5 445 574 m³/y</w:t>
            </w:r>
          </w:p>
        </w:tc>
        <w:tc>
          <w:tcPr>
            <w:tcW w:w="1576" w:type="dxa"/>
            <w:vMerge/>
            <w:vAlign w:val="center"/>
            <w:hideMark/>
          </w:tcPr>
          <w:p w14:paraId="49055483" w14:textId="77777777" w:rsidR="00EA1A72" w:rsidRPr="00EA1A72" w:rsidRDefault="00EA1A72" w:rsidP="00EA1A72">
            <w:pPr>
              <w:rPr>
                <w:color w:val="000000"/>
                <w:sz w:val="20"/>
                <w:szCs w:val="20"/>
                <w:lang w:eastAsia="bg-BG"/>
              </w:rPr>
            </w:pPr>
          </w:p>
        </w:tc>
        <w:tc>
          <w:tcPr>
            <w:tcW w:w="1591" w:type="dxa"/>
            <w:vMerge/>
            <w:vAlign w:val="center"/>
            <w:hideMark/>
          </w:tcPr>
          <w:p w14:paraId="6C87F217" w14:textId="77777777" w:rsidR="00EA1A72" w:rsidRPr="00EA1A72" w:rsidRDefault="00EA1A72" w:rsidP="00EA1A72">
            <w:pPr>
              <w:rPr>
                <w:color w:val="000000"/>
                <w:sz w:val="20"/>
                <w:szCs w:val="20"/>
                <w:lang w:eastAsia="bg-BG"/>
              </w:rPr>
            </w:pPr>
          </w:p>
        </w:tc>
        <w:tc>
          <w:tcPr>
            <w:tcW w:w="3577" w:type="dxa"/>
            <w:gridSpan w:val="3"/>
            <w:vMerge/>
            <w:vAlign w:val="center"/>
            <w:hideMark/>
          </w:tcPr>
          <w:p w14:paraId="365F47A7" w14:textId="77777777" w:rsidR="00EA1A72" w:rsidRPr="00EA1A72" w:rsidRDefault="00EA1A72" w:rsidP="00EA1A72">
            <w:pPr>
              <w:rPr>
                <w:color w:val="000000"/>
                <w:sz w:val="20"/>
                <w:szCs w:val="20"/>
                <w:lang w:eastAsia="bg-BG"/>
              </w:rPr>
            </w:pPr>
          </w:p>
        </w:tc>
        <w:tc>
          <w:tcPr>
            <w:tcW w:w="1542" w:type="dxa"/>
            <w:vMerge/>
            <w:vAlign w:val="center"/>
            <w:hideMark/>
          </w:tcPr>
          <w:p w14:paraId="004CAFB5" w14:textId="77777777" w:rsidR="00EA1A72" w:rsidRPr="00EA1A72" w:rsidRDefault="00EA1A72" w:rsidP="00EA1A72">
            <w:pPr>
              <w:rPr>
                <w:color w:val="000000"/>
                <w:sz w:val="20"/>
                <w:szCs w:val="20"/>
                <w:lang w:eastAsia="bg-BG"/>
              </w:rPr>
            </w:pPr>
          </w:p>
        </w:tc>
      </w:tr>
      <w:tr w:rsidR="00EA1A72" w:rsidRPr="00EA1A72" w14:paraId="5F6195F8" w14:textId="77777777" w:rsidTr="00EA1A72">
        <w:trPr>
          <w:trHeight w:val="615"/>
        </w:trPr>
        <w:tc>
          <w:tcPr>
            <w:tcW w:w="1575" w:type="dxa"/>
            <w:vMerge/>
            <w:vAlign w:val="center"/>
            <w:hideMark/>
          </w:tcPr>
          <w:p w14:paraId="4C0B59D3" w14:textId="77777777" w:rsidR="00EA1A72" w:rsidRPr="00EA1A72" w:rsidRDefault="00EA1A72" w:rsidP="00EA1A72">
            <w:pPr>
              <w:rPr>
                <w:color w:val="000000"/>
                <w:sz w:val="20"/>
                <w:szCs w:val="20"/>
                <w:lang w:eastAsia="bg-BG"/>
              </w:rPr>
            </w:pPr>
          </w:p>
        </w:tc>
        <w:tc>
          <w:tcPr>
            <w:tcW w:w="1576" w:type="dxa"/>
            <w:vMerge w:val="restart"/>
            <w:shd w:val="clear" w:color="000000" w:fill="FF7C80"/>
            <w:vAlign w:val="center"/>
            <w:hideMark/>
          </w:tcPr>
          <w:p w14:paraId="6A81BEDC" w14:textId="77777777" w:rsidR="00EA1A72" w:rsidRPr="00EA1A72" w:rsidRDefault="00EA1A72" w:rsidP="00EA1A72">
            <w:pPr>
              <w:jc w:val="center"/>
              <w:rPr>
                <w:color w:val="000000"/>
                <w:sz w:val="20"/>
                <w:szCs w:val="20"/>
                <w:lang w:eastAsia="bg-BG"/>
              </w:rPr>
            </w:pPr>
            <w:r w:rsidRPr="00EA1A72">
              <w:rPr>
                <w:color w:val="000000"/>
                <w:sz w:val="20"/>
                <w:szCs w:val="20"/>
                <w:lang w:eastAsia="bg-BG"/>
              </w:rPr>
              <w:t>Загуби на вода</w:t>
            </w:r>
            <w:r w:rsidRPr="00EA1A72">
              <w:rPr>
                <w:color w:val="000000"/>
                <w:sz w:val="20"/>
                <w:szCs w:val="20"/>
                <w:lang w:eastAsia="bg-BG"/>
              </w:rPr>
              <w:br/>
            </w:r>
            <w:r w:rsidRPr="00EA1A72">
              <w:rPr>
                <w:color w:val="000000"/>
                <w:sz w:val="20"/>
                <w:szCs w:val="20"/>
                <w:lang w:eastAsia="bg-BG"/>
              </w:rPr>
              <w:br/>
            </w:r>
            <w:proofErr w:type="spellStart"/>
            <w:r w:rsidRPr="00EA1A72">
              <w:rPr>
                <w:b/>
                <w:bCs/>
                <w:color w:val="000000"/>
                <w:sz w:val="20"/>
                <w:szCs w:val="20"/>
                <w:lang w:eastAsia="bg-BG"/>
              </w:rPr>
              <w:t>Water</w:t>
            </w:r>
            <w:proofErr w:type="spellEnd"/>
            <w:r w:rsidRPr="00EA1A72">
              <w:rPr>
                <w:b/>
                <w:bCs/>
                <w:color w:val="000000"/>
                <w:sz w:val="20"/>
                <w:szCs w:val="20"/>
                <w:lang w:eastAsia="bg-BG"/>
              </w:rPr>
              <w:t xml:space="preserve"> </w:t>
            </w:r>
            <w:proofErr w:type="spellStart"/>
            <w:r w:rsidRPr="00EA1A72">
              <w:rPr>
                <w:b/>
                <w:bCs/>
                <w:color w:val="000000"/>
                <w:sz w:val="20"/>
                <w:szCs w:val="20"/>
                <w:lang w:eastAsia="bg-BG"/>
              </w:rPr>
              <w:t>Losses</w:t>
            </w:r>
            <w:proofErr w:type="spellEnd"/>
          </w:p>
        </w:tc>
        <w:tc>
          <w:tcPr>
            <w:tcW w:w="1591" w:type="dxa"/>
            <w:vMerge w:val="restart"/>
            <w:shd w:val="clear" w:color="000000" w:fill="FF7C80"/>
            <w:vAlign w:val="center"/>
            <w:hideMark/>
          </w:tcPr>
          <w:p w14:paraId="0E83EDB8" w14:textId="77777777" w:rsidR="00EA1A72" w:rsidRPr="00EA1A72" w:rsidRDefault="00EA1A72" w:rsidP="00EA1A72">
            <w:pPr>
              <w:jc w:val="center"/>
              <w:rPr>
                <w:color w:val="000000"/>
                <w:sz w:val="20"/>
                <w:szCs w:val="20"/>
                <w:lang w:eastAsia="bg-BG"/>
              </w:rPr>
            </w:pPr>
            <w:r w:rsidRPr="00EA1A72">
              <w:rPr>
                <w:color w:val="000000"/>
                <w:sz w:val="20"/>
                <w:szCs w:val="20"/>
                <w:lang w:eastAsia="bg-BG"/>
              </w:rPr>
              <w:t>Търговски загуби</w:t>
            </w:r>
            <w:r w:rsidRPr="00EA1A72">
              <w:rPr>
                <w:color w:val="000000"/>
                <w:sz w:val="20"/>
                <w:szCs w:val="20"/>
                <w:lang w:eastAsia="bg-BG"/>
              </w:rPr>
              <w:br/>
            </w:r>
            <w:proofErr w:type="spellStart"/>
            <w:r w:rsidRPr="00EA1A72">
              <w:rPr>
                <w:b/>
                <w:bCs/>
                <w:color w:val="000000"/>
                <w:sz w:val="20"/>
                <w:szCs w:val="20"/>
                <w:lang w:eastAsia="bg-BG"/>
              </w:rPr>
              <w:t>Apparent</w:t>
            </w:r>
            <w:proofErr w:type="spellEnd"/>
            <w:r w:rsidRPr="00EA1A72">
              <w:rPr>
                <w:b/>
                <w:bCs/>
                <w:color w:val="000000"/>
                <w:sz w:val="20"/>
                <w:szCs w:val="20"/>
                <w:lang w:eastAsia="bg-BG"/>
              </w:rPr>
              <w:t xml:space="preserve"> </w:t>
            </w:r>
            <w:proofErr w:type="spellStart"/>
            <w:r w:rsidRPr="00EA1A72">
              <w:rPr>
                <w:b/>
                <w:bCs/>
                <w:color w:val="000000"/>
                <w:sz w:val="20"/>
                <w:szCs w:val="20"/>
                <w:lang w:eastAsia="bg-BG"/>
              </w:rPr>
              <w:t>Losses</w:t>
            </w:r>
            <w:proofErr w:type="spellEnd"/>
          </w:p>
        </w:tc>
        <w:tc>
          <w:tcPr>
            <w:tcW w:w="3577" w:type="dxa"/>
            <w:gridSpan w:val="3"/>
            <w:shd w:val="clear" w:color="000000" w:fill="FF7C80"/>
            <w:vAlign w:val="center"/>
            <w:hideMark/>
          </w:tcPr>
          <w:p w14:paraId="76435F9E" w14:textId="77777777" w:rsidR="00EA1A72" w:rsidRPr="00EA1A72" w:rsidRDefault="00EA1A72" w:rsidP="00EA1A72">
            <w:pPr>
              <w:jc w:val="center"/>
              <w:rPr>
                <w:color w:val="000000"/>
                <w:sz w:val="20"/>
                <w:szCs w:val="20"/>
                <w:lang w:eastAsia="bg-BG"/>
              </w:rPr>
            </w:pPr>
            <w:r w:rsidRPr="00EA1A72">
              <w:rPr>
                <w:color w:val="000000"/>
                <w:sz w:val="20"/>
                <w:szCs w:val="20"/>
                <w:lang w:eastAsia="bg-BG"/>
              </w:rPr>
              <w:t>Незаконна консумация</w:t>
            </w:r>
            <w:r w:rsidRPr="00EA1A72">
              <w:rPr>
                <w:color w:val="000000"/>
                <w:sz w:val="20"/>
                <w:szCs w:val="20"/>
                <w:lang w:eastAsia="bg-BG"/>
              </w:rPr>
              <w:br/>
            </w:r>
            <w:proofErr w:type="spellStart"/>
            <w:r w:rsidRPr="00EA1A72">
              <w:rPr>
                <w:b/>
                <w:bCs/>
                <w:color w:val="000000"/>
                <w:sz w:val="20"/>
                <w:szCs w:val="20"/>
                <w:lang w:eastAsia="bg-BG"/>
              </w:rPr>
              <w:t>Unauthorised</w:t>
            </w:r>
            <w:proofErr w:type="spellEnd"/>
            <w:r w:rsidRPr="00EA1A72">
              <w:rPr>
                <w:b/>
                <w:bCs/>
                <w:color w:val="000000"/>
                <w:sz w:val="20"/>
                <w:szCs w:val="20"/>
                <w:lang w:eastAsia="bg-BG"/>
              </w:rPr>
              <w:t xml:space="preserve"> </w:t>
            </w:r>
            <w:proofErr w:type="spellStart"/>
            <w:r w:rsidRPr="00EA1A72">
              <w:rPr>
                <w:b/>
                <w:bCs/>
                <w:color w:val="000000"/>
                <w:sz w:val="20"/>
                <w:szCs w:val="20"/>
                <w:lang w:eastAsia="bg-BG"/>
              </w:rPr>
              <w:t>Consumption</w:t>
            </w:r>
            <w:proofErr w:type="spellEnd"/>
          </w:p>
        </w:tc>
        <w:tc>
          <w:tcPr>
            <w:tcW w:w="1542" w:type="dxa"/>
            <w:vMerge w:val="restart"/>
            <w:shd w:val="clear" w:color="000000" w:fill="FF7C80"/>
            <w:noWrap/>
            <w:hideMark/>
          </w:tcPr>
          <w:p w14:paraId="11B81DF2" w14:textId="77777777" w:rsidR="00EA1A72" w:rsidRPr="00EA1A72" w:rsidRDefault="00EA1A72" w:rsidP="00EA1A72">
            <w:pPr>
              <w:jc w:val="center"/>
              <w:rPr>
                <w:color w:val="000000"/>
                <w:sz w:val="20"/>
                <w:szCs w:val="20"/>
                <w:lang w:eastAsia="bg-BG"/>
              </w:rPr>
            </w:pPr>
            <w:r w:rsidRPr="00EA1A72">
              <w:rPr>
                <w:color w:val="000000"/>
                <w:sz w:val="20"/>
                <w:szCs w:val="20"/>
                <w:lang w:eastAsia="bg-BG"/>
              </w:rPr>
              <w:t>2 401 333 m³/y</w:t>
            </w:r>
          </w:p>
        </w:tc>
      </w:tr>
      <w:tr w:rsidR="00EA1A72" w:rsidRPr="00EA1A72" w14:paraId="136876CB" w14:textId="77777777" w:rsidTr="00EA1A72">
        <w:trPr>
          <w:trHeight w:val="315"/>
        </w:trPr>
        <w:tc>
          <w:tcPr>
            <w:tcW w:w="1575" w:type="dxa"/>
            <w:vMerge/>
            <w:vAlign w:val="center"/>
            <w:hideMark/>
          </w:tcPr>
          <w:p w14:paraId="3DC328C1" w14:textId="77777777" w:rsidR="00EA1A72" w:rsidRPr="00EA1A72" w:rsidRDefault="00EA1A72" w:rsidP="00EA1A72">
            <w:pPr>
              <w:rPr>
                <w:color w:val="000000"/>
                <w:sz w:val="20"/>
                <w:szCs w:val="20"/>
                <w:lang w:eastAsia="bg-BG"/>
              </w:rPr>
            </w:pPr>
          </w:p>
        </w:tc>
        <w:tc>
          <w:tcPr>
            <w:tcW w:w="1576" w:type="dxa"/>
            <w:vMerge/>
            <w:vAlign w:val="center"/>
            <w:hideMark/>
          </w:tcPr>
          <w:p w14:paraId="02FF4FE8" w14:textId="77777777" w:rsidR="00EA1A72" w:rsidRPr="00EA1A72" w:rsidRDefault="00EA1A72" w:rsidP="00EA1A72">
            <w:pPr>
              <w:rPr>
                <w:color w:val="000000"/>
                <w:sz w:val="20"/>
                <w:szCs w:val="20"/>
                <w:lang w:eastAsia="bg-BG"/>
              </w:rPr>
            </w:pPr>
          </w:p>
        </w:tc>
        <w:tc>
          <w:tcPr>
            <w:tcW w:w="1591" w:type="dxa"/>
            <w:vMerge/>
            <w:vAlign w:val="center"/>
            <w:hideMark/>
          </w:tcPr>
          <w:p w14:paraId="17A917F4" w14:textId="77777777" w:rsidR="00EA1A72" w:rsidRPr="00EA1A72" w:rsidRDefault="00EA1A72" w:rsidP="00EA1A72">
            <w:pPr>
              <w:rPr>
                <w:color w:val="000000"/>
                <w:sz w:val="20"/>
                <w:szCs w:val="20"/>
                <w:lang w:eastAsia="bg-BG"/>
              </w:rPr>
            </w:pPr>
          </w:p>
        </w:tc>
        <w:tc>
          <w:tcPr>
            <w:tcW w:w="3577" w:type="dxa"/>
            <w:gridSpan w:val="3"/>
            <w:shd w:val="clear" w:color="000000" w:fill="FF7C80"/>
            <w:noWrap/>
            <w:hideMark/>
          </w:tcPr>
          <w:p w14:paraId="4D08A69C" w14:textId="77777777" w:rsidR="00EA1A72" w:rsidRPr="00EA1A72" w:rsidRDefault="00EA1A72" w:rsidP="00EA1A72">
            <w:pPr>
              <w:jc w:val="center"/>
              <w:rPr>
                <w:color w:val="000000"/>
                <w:sz w:val="20"/>
                <w:szCs w:val="20"/>
                <w:lang w:eastAsia="bg-BG"/>
              </w:rPr>
            </w:pPr>
            <w:r w:rsidRPr="00EA1A72">
              <w:rPr>
                <w:color w:val="000000"/>
                <w:sz w:val="20"/>
                <w:szCs w:val="20"/>
                <w:lang w:eastAsia="bg-BG"/>
              </w:rPr>
              <w:t>216 120 m³/y</w:t>
            </w:r>
          </w:p>
        </w:tc>
        <w:tc>
          <w:tcPr>
            <w:tcW w:w="1542" w:type="dxa"/>
            <w:vMerge/>
            <w:vAlign w:val="center"/>
            <w:hideMark/>
          </w:tcPr>
          <w:p w14:paraId="5FEC9DA4" w14:textId="77777777" w:rsidR="00EA1A72" w:rsidRPr="00EA1A72" w:rsidRDefault="00EA1A72" w:rsidP="00EA1A72">
            <w:pPr>
              <w:rPr>
                <w:color w:val="000000"/>
                <w:sz w:val="20"/>
                <w:szCs w:val="20"/>
                <w:lang w:eastAsia="bg-BG"/>
              </w:rPr>
            </w:pPr>
          </w:p>
        </w:tc>
      </w:tr>
      <w:tr w:rsidR="00EA1A72" w:rsidRPr="00EA1A72" w14:paraId="223C6079" w14:textId="77777777" w:rsidTr="00EA1A72">
        <w:trPr>
          <w:trHeight w:val="1305"/>
        </w:trPr>
        <w:tc>
          <w:tcPr>
            <w:tcW w:w="1575" w:type="dxa"/>
            <w:vMerge/>
            <w:vAlign w:val="center"/>
            <w:hideMark/>
          </w:tcPr>
          <w:p w14:paraId="29A217E6" w14:textId="77777777" w:rsidR="00EA1A72" w:rsidRPr="00EA1A72" w:rsidRDefault="00EA1A72" w:rsidP="00EA1A72">
            <w:pPr>
              <w:rPr>
                <w:color w:val="000000"/>
                <w:sz w:val="20"/>
                <w:szCs w:val="20"/>
                <w:lang w:eastAsia="bg-BG"/>
              </w:rPr>
            </w:pPr>
          </w:p>
        </w:tc>
        <w:tc>
          <w:tcPr>
            <w:tcW w:w="1576" w:type="dxa"/>
            <w:vMerge/>
            <w:vAlign w:val="center"/>
            <w:hideMark/>
          </w:tcPr>
          <w:p w14:paraId="4A7B9757" w14:textId="77777777" w:rsidR="00EA1A72" w:rsidRPr="00EA1A72" w:rsidRDefault="00EA1A72" w:rsidP="00EA1A72">
            <w:pPr>
              <w:rPr>
                <w:color w:val="000000"/>
                <w:sz w:val="20"/>
                <w:szCs w:val="20"/>
                <w:lang w:eastAsia="bg-BG"/>
              </w:rPr>
            </w:pPr>
          </w:p>
        </w:tc>
        <w:tc>
          <w:tcPr>
            <w:tcW w:w="1591" w:type="dxa"/>
            <w:vMerge w:val="restart"/>
            <w:shd w:val="clear" w:color="000000" w:fill="FF7C80"/>
            <w:noWrap/>
            <w:hideMark/>
          </w:tcPr>
          <w:p w14:paraId="0269B4B5" w14:textId="77777777" w:rsidR="00EA1A72" w:rsidRPr="00EA1A72" w:rsidRDefault="00EA1A72" w:rsidP="00EA1A72">
            <w:pPr>
              <w:jc w:val="center"/>
              <w:rPr>
                <w:color w:val="000000"/>
                <w:sz w:val="20"/>
                <w:szCs w:val="20"/>
                <w:lang w:eastAsia="bg-BG"/>
              </w:rPr>
            </w:pPr>
            <w:r w:rsidRPr="00EA1A72">
              <w:rPr>
                <w:color w:val="000000"/>
                <w:sz w:val="20"/>
                <w:szCs w:val="20"/>
                <w:lang w:eastAsia="bg-BG"/>
              </w:rPr>
              <w:t>326 581 m³/y</w:t>
            </w:r>
          </w:p>
        </w:tc>
        <w:tc>
          <w:tcPr>
            <w:tcW w:w="3577" w:type="dxa"/>
            <w:gridSpan w:val="3"/>
            <w:shd w:val="clear" w:color="000000" w:fill="FF7C80"/>
            <w:vAlign w:val="bottom"/>
            <w:hideMark/>
          </w:tcPr>
          <w:p w14:paraId="2C463DE6" w14:textId="77777777" w:rsidR="00EA1A72" w:rsidRPr="00EA1A72" w:rsidRDefault="00EA1A72" w:rsidP="00EA1A72">
            <w:pPr>
              <w:jc w:val="center"/>
              <w:rPr>
                <w:color w:val="000000"/>
                <w:sz w:val="20"/>
                <w:szCs w:val="20"/>
                <w:lang w:eastAsia="bg-BG"/>
              </w:rPr>
            </w:pPr>
            <w:r w:rsidRPr="00EA1A72">
              <w:rPr>
                <w:color w:val="000000"/>
                <w:sz w:val="20"/>
                <w:szCs w:val="20"/>
                <w:lang w:eastAsia="bg-BG"/>
              </w:rPr>
              <w:t>Неточност при измерване и грешки при обработване</w:t>
            </w:r>
            <w:r w:rsidRPr="00EA1A72">
              <w:rPr>
                <w:color w:val="000000"/>
                <w:sz w:val="20"/>
                <w:szCs w:val="20"/>
                <w:lang w:eastAsia="bg-BG"/>
              </w:rPr>
              <w:br/>
            </w:r>
            <w:proofErr w:type="spellStart"/>
            <w:r w:rsidRPr="00EA1A72">
              <w:rPr>
                <w:b/>
                <w:bCs/>
                <w:color w:val="000000"/>
                <w:sz w:val="20"/>
                <w:szCs w:val="20"/>
                <w:lang w:eastAsia="bg-BG"/>
              </w:rPr>
              <w:t>Customer</w:t>
            </w:r>
            <w:proofErr w:type="spellEnd"/>
            <w:r w:rsidRPr="00EA1A72">
              <w:rPr>
                <w:b/>
                <w:bCs/>
                <w:color w:val="000000"/>
                <w:sz w:val="20"/>
                <w:szCs w:val="20"/>
                <w:lang w:eastAsia="bg-BG"/>
              </w:rPr>
              <w:t xml:space="preserve"> </w:t>
            </w:r>
            <w:proofErr w:type="spellStart"/>
            <w:r w:rsidRPr="00EA1A72">
              <w:rPr>
                <w:b/>
                <w:bCs/>
                <w:color w:val="000000"/>
                <w:sz w:val="20"/>
                <w:szCs w:val="20"/>
                <w:lang w:eastAsia="bg-BG"/>
              </w:rPr>
              <w:t>Meter</w:t>
            </w:r>
            <w:proofErr w:type="spellEnd"/>
            <w:r w:rsidRPr="00EA1A72">
              <w:rPr>
                <w:b/>
                <w:bCs/>
                <w:color w:val="000000"/>
                <w:sz w:val="20"/>
                <w:szCs w:val="20"/>
                <w:lang w:eastAsia="bg-BG"/>
              </w:rPr>
              <w:t xml:space="preserve"> </w:t>
            </w:r>
            <w:proofErr w:type="spellStart"/>
            <w:r w:rsidRPr="00EA1A72">
              <w:rPr>
                <w:b/>
                <w:bCs/>
                <w:color w:val="000000"/>
                <w:sz w:val="20"/>
                <w:szCs w:val="20"/>
                <w:lang w:eastAsia="bg-BG"/>
              </w:rPr>
              <w:t>Inaccuracies</w:t>
            </w:r>
            <w:proofErr w:type="spellEnd"/>
            <w:r w:rsidRPr="00EA1A72">
              <w:rPr>
                <w:b/>
                <w:bCs/>
                <w:color w:val="000000"/>
                <w:sz w:val="20"/>
                <w:szCs w:val="20"/>
                <w:lang w:eastAsia="bg-BG"/>
              </w:rPr>
              <w:t xml:space="preserve"> </w:t>
            </w:r>
            <w:proofErr w:type="spellStart"/>
            <w:r w:rsidRPr="00EA1A72">
              <w:rPr>
                <w:b/>
                <w:bCs/>
                <w:color w:val="000000"/>
                <w:sz w:val="20"/>
                <w:szCs w:val="20"/>
                <w:lang w:eastAsia="bg-BG"/>
              </w:rPr>
              <w:t>and</w:t>
            </w:r>
            <w:proofErr w:type="spellEnd"/>
            <w:r w:rsidRPr="00EA1A72">
              <w:rPr>
                <w:b/>
                <w:bCs/>
                <w:color w:val="000000"/>
                <w:sz w:val="20"/>
                <w:szCs w:val="20"/>
                <w:lang w:eastAsia="bg-BG"/>
              </w:rPr>
              <w:t xml:space="preserve"> Data </w:t>
            </w:r>
            <w:proofErr w:type="spellStart"/>
            <w:r w:rsidRPr="00EA1A72">
              <w:rPr>
                <w:b/>
                <w:bCs/>
                <w:color w:val="000000"/>
                <w:sz w:val="20"/>
                <w:szCs w:val="20"/>
                <w:lang w:eastAsia="bg-BG"/>
              </w:rPr>
              <w:t>Handling</w:t>
            </w:r>
            <w:proofErr w:type="spellEnd"/>
            <w:r w:rsidRPr="00EA1A72">
              <w:rPr>
                <w:b/>
                <w:bCs/>
                <w:color w:val="000000"/>
                <w:sz w:val="20"/>
                <w:szCs w:val="20"/>
                <w:lang w:eastAsia="bg-BG"/>
              </w:rPr>
              <w:t xml:space="preserve"> </w:t>
            </w:r>
            <w:proofErr w:type="spellStart"/>
            <w:r w:rsidRPr="00EA1A72">
              <w:rPr>
                <w:b/>
                <w:bCs/>
                <w:color w:val="000000"/>
                <w:sz w:val="20"/>
                <w:szCs w:val="20"/>
                <w:lang w:eastAsia="bg-BG"/>
              </w:rPr>
              <w:t>Errors</w:t>
            </w:r>
            <w:proofErr w:type="spellEnd"/>
          </w:p>
        </w:tc>
        <w:tc>
          <w:tcPr>
            <w:tcW w:w="1542" w:type="dxa"/>
            <w:vMerge/>
            <w:vAlign w:val="center"/>
            <w:hideMark/>
          </w:tcPr>
          <w:p w14:paraId="1DC1789A" w14:textId="77777777" w:rsidR="00EA1A72" w:rsidRPr="00EA1A72" w:rsidRDefault="00EA1A72" w:rsidP="00EA1A72">
            <w:pPr>
              <w:rPr>
                <w:color w:val="000000"/>
                <w:sz w:val="20"/>
                <w:szCs w:val="20"/>
                <w:lang w:eastAsia="bg-BG"/>
              </w:rPr>
            </w:pPr>
          </w:p>
        </w:tc>
      </w:tr>
      <w:tr w:rsidR="00EA1A72" w:rsidRPr="00EA1A72" w14:paraId="0EB71A36" w14:textId="77777777" w:rsidTr="00EA1A72">
        <w:trPr>
          <w:trHeight w:val="192"/>
        </w:trPr>
        <w:tc>
          <w:tcPr>
            <w:tcW w:w="1575" w:type="dxa"/>
            <w:vMerge/>
            <w:vAlign w:val="center"/>
            <w:hideMark/>
          </w:tcPr>
          <w:p w14:paraId="014DC21A" w14:textId="77777777" w:rsidR="00EA1A72" w:rsidRPr="00EA1A72" w:rsidRDefault="00EA1A72" w:rsidP="00EA1A72">
            <w:pPr>
              <w:rPr>
                <w:color w:val="000000"/>
                <w:sz w:val="20"/>
                <w:szCs w:val="20"/>
                <w:lang w:eastAsia="bg-BG"/>
              </w:rPr>
            </w:pPr>
          </w:p>
        </w:tc>
        <w:tc>
          <w:tcPr>
            <w:tcW w:w="1576" w:type="dxa"/>
            <w:vMerge w:val="restart"/>
            <w:shd w:val="clear" w:color="000000" w:fill="FF7C80"/>
            <w:noWrap/>
            <w:hideMark/>
          </w:tcPr>
          <w:p w14:paraId="1F1BFF24" w14:textId="77777777" w:rsidR="00EA1A72" w:rsidRPr="00EA1A72" w:rsidRDefault="00EA1A72" w:rsidP="00EA1A72">
            <w:pPr>
              <w:jc w:val="center"/>
              <w:rPr>
                <w:color w:val="000000"/>
                <w:sz w:val="20"/>
                <w:szCs w:val="20"/>
                <w:lang w:eastAsia="bg-BG"/>
              </w:rPr>
            </w:pPr>
            <w:r w:rsidRPr="00EA1A72">
              <w:rPr>
                <w:color w:val="000000"/>
                <w:sz w:val="20"/>
                <w:szCs w:val="20"/>
                <w:lang w:eastAsia="bg-BG"/>
              </w:rPr>
              <w:t>2 313 924 m³/y</w:t>
            </w:r>
          </w:p>
        </w:tc>
        <w:tc>
          <w:tcPr>
            <w:tcW w:w="1591" w:type="dxa"/>
            <w:vMerge/>
            <w:vAlign w:val="center"/>
            <w:hideMark/>
          </w:tcPr>
          <w:p w14:paraId="1017DB8D" w14:textId="77777777" w:rsidR="00EA1A72" w:rsidRPr="00EA1A72" w:rsidRDefault="00EA1A72" w:rsidP="00EA1A72">
            <w:pPr>
              <w:rPr>
                <w:color w:val="000000"/>
                <w:sz w:val="20"/>
                <w:szCs w:val="20"/>
                <w:lang w:eastAsia="bg-BG"/>
              </w:rPr>
            </w:pPr>
          </w:p>
        </w:tc>
        <w:tc>
          <w:tcPr>
            <w:tcW w:w="3577" w:type="dxa"/>
            <w:gridSpan w:val="3"/>
            <w:shd w:val="clear" w:color="000000" w:fill="FF7C80"/>
            <w:noWrap/>
            <w:hideMark/>
          </w:tcPr>
          <w:p w14:paraId="7E4E7C89" w14:textId="77777777" w:rsidR="00EA1A72" w:rsidRPr="00EA1A72" w:rsidRDefault="00EA1A72" w:rsidP="00EA1A72">
            <w:pPr>
              <w:jc w:val="center"/>
              <w:rPr>
                <w:color w:val="000000"/>
                <w:sz w:val="20"/>
                <w:szCs w:val="20"/>
                <w:lang w:eastAsia="bg-BG"/>
              </w:rPr>
            </w:pPr>
            <w:r w:rsidRPr="00EA1A72">
              <w:rPr>
                <w:color w:val="000000"/>
                <w:sz w:val="20"/>
                <w:szCs w:val="20"/>
                <w:lang w:eastAsia="bg-BG"/>
              </w:rPr>
              <w:t>110 461 m³/y</w:t>
            </w:r>
          </w:p>
        </w:tc>
        <w:tc>
          <w:tcPr>
            <w:tcW w:w="1542" w:type="dxa"/>
            <w:vMerge/>
            <w:vAlign w:val="center"/>
            <w:hideMark/>
          </w:tcPr>
          <w:p w14:paraId="240C80D4" w14:textId="77777777" w:rsidR="00EA1A72" w:rsidRPr="00EA1A72" w:rsidRDefault="00EA1A72" w:rsidP="00EA1A72">
            <w:pPr>
              <w:rPr>
                <w:color w:val="000000"/>
                <w:sz w:val="20"/>
                <w:szCs w:val="20"/>
                <w:lang w:eastAsia="bg-BG"/>
              </w:rPr>
            </w:pPr>
          </w:p>
        </w:tc>
      </w:tr>
      <w:tr w:rsidR="00EA1A72" w:rsidRPr="00EA1A72" w14:paraId="642F6924" w14:textId="77777777" w:rsidTr="00EA1A72">
        <w:trPr>
          <w:trHeight w:val="300"/>
        </w:trPr>
        <w:tc>
          <w:tcPr>
            <w:tcW w:w="1575" w:type="dxa"/>
            <w:vMerge/>
            <w:vAlign w:val="center"/>
            <w:hideMark/>
          </w:tcPr>
          <w:p w14:paraId="21755140" w14:textId="77777777" w:rsidR="00EA1A72" w:rsidRPr="00EA1A72" w:rsidRDefault="00EA1A72" w:rsidP="00EA1A72">
            <w:pPr>
              <w:rPr>
                <w:color w:val="000000"/>
                <w:sz w:val="20"/>
                <w:szCs w:val="20"/>
                <w:lang w:eastAsia="bg-BG"/>
              </w:rPr>
            </w:pPr>
          </w:p>
        </w:tc>
        <w:tc>
          <w:tcPr>
            <w:tcW w:w="1576" w:type="dxa"/>
            <w:vMerge/>
            <w:vAlign w:val="center"/>
            <w:hideMark/>
          </w:tcPr>
          <w:p w14:paraId="2CBAD09A" w14:textId="77777777" w:rsidR="00EA1A72" w:rsidRPr="00EA1A72" w:rsidRDefault="00EA1A72" w:rsidP="00EA1A72">
            <w:pPr>
              <w:rPr>
                <w:color w:val="000000"/>
                <w:sz w:val="20"/>
                <w:szCs w:val="20"/>
                <w:lang w:eastAsia="bg-BG"/>
              </w:rPr>
            </w:pPr>
          </w:p>
        </w:tc>
        <w:tc>
          <w:tcPr>
            <w:tcW w:w="2842" w:type="dxa"/>
            <w:gridSpan w:val="2"/>
            <w:shd w:val="clear" w:color="000000" w:fill="FF5050"/>
            <w:noWrap/>
            <w:vAlign w:val="bottom"/>
            <w:hideMark/>
          </w:tcPr>
          <w:p w14:paraId="15E1814F" w14:textId="77777777" w:rsidR="00EA1A72" w:rsidRPr="00EA1A72" w:rsidRDefault="00EA1A72" w:rsidP="00EA1A72">
            <w:pPr>
              <w:jc w:val="center"/>
              <w:rPr>
                <w:color w:val="000000"/>
                <w:sz w:val="20"/>
                <w:szCs w:val="20"/>
                <w:lang w:eastAsia="bg-BG"/>
              </w:rPr>
            </w:pPr>
            <w:r w:rsidRPr="00EA1A72">
              <w:rPr>
                <w:color w:val="000000"/>
                <w:sz w:val="20"/>
                <w:szCs w:val="20"/>
                <w:lang w:eastAsia="bg-BG"/>
              </w:rPr>
              <w:t>Реални загуби /</w:t>
            </w:r>
            <w:r w:rsidRPr="00EA1A72">
              <w:rPr>
                <w:b/>
                <w:bCs/>
                <w:color w:val="000000"/>
                <w:sz w:val="20"/>
                <w:szCs w:val="20"/>
                <w:lang w:eastAsia="bg-BG"/>
              </w:rPr>
              <w:t xml:space="preserve"> </w:t>
            </w:r>
            <w:proofErr w:type="spellStart"/>
            <w:r w:rsidRPr="00EA1A72">
              <w:rPr>
                <w:b/>
                <w:bCs/>
                <w:color w:val="000000"/>
                <w:sz w:val="20"/>
                <w:szCs w:val="20"/>
                <w:lang w:eastAsia="bg-BG"/>
              </w:rPr>
              <w:t>Real</w:t>
            </w:r>
            <w:proofErr w:type="spellEnd"/>
            <w:r w:rsidRPr="00EA1A72">
              <w:rPr>
                <w:b/>
                <w:bCs/>
                <w:color w:val="000000"/>
                <w:sz w:val="20"/>
                <w:szCs w:val="20"/>
                <w:lang w:eastAsia="bg-BG"/>
              </w:rPr>
              <w:t xml:space="preserve"> </w:t>
            </w:r>
            <w:proofErr w:type="spellStart"/>
            <w:r w:rsidRPr="00EA1A72">
              <w:rPr>
                <w:b/>
                <w:bCs/>
                <w:color w:val="000000"/>
                <w:sz w:val="20"/>
                <w:szCs w:val="20"/>
                <w:lang w:eastAsia="bg-BG"/>
              </w:rPr>
              <w:t>Losses</w:t>
            </w:r>
            <w:proofErr w:type="spellEnd"/>
          </w:p>
        </w:tc>
        <w:tc>
          <w:tcPr>
            <w:tcW w:w="1225" w:type="dxa"/>
            <w:vMerge w:val="restart"/>
            <w:shd w:val="clear" w:color="000000" w:fill="FF5050"/>
            <w:vAlign w:val="bottom"/>
            <w:hideMark/>
          </w:tcPr>
          <w:p w14:paraId="072A739E" w14:textId="77777777" w:rsidR="00EA1A72" w:rsidRPr="00EA1A72" w:rsidRDefault="00EA1A72" w:rsidP="00EA1A72">
            <w:pPr>
              <w:jc w:val="center"/>
              <w:rPr>
                <w:color w:val="000000"/>
                <w:sz w:val="20"/>
                <w:szCs w:val="20"/>
                <w:lang w:eastAsia="bg-BG"/>
              </w:rPr>
            </w:pPr>
            <w:r w:rsidRPr="00EA1A72">
              <w:rPr>
                <w:color w:val="000000"/>
                <w:sz w:val="20"/>
                <w:szCs w:val="20"/>
                <w:lang w:eastAsia="bg-BG"/>
              </w:rPr>
              <w:t>% от реалните</w:t>
            </w:r>
          </w:p>
        </w:tc>
        <w:tc>
          <w:tcPr>
            <w:tcW w:w="1101" w:type="dxa"/>
            <w:vMerge w:val="restart"/>
            <w:shd w:val="clear" w:color="000000" w:fill="FF5050"/>
            <w:vAlign w:val="bottom"/>
            <w:hideMark/>
          </w:tcPr>
          <w:p w14:paraId="02A2258E" w14:textId="77777777" w:rsidR="00EA1A72" w:rsidRPr="00EA1A72" w:rsidRDefault="00EA1A72" w:rsidP="00EA1A72">
            <w:pPr>
              <w:jc w:val="center"/>
              <w:rPr>
                <w:color w:val="000000"/>
                <w:sz w:val="20"/>
                <w:szCs w:val="20"/>
                <w:lang w:eastAsia="bg-BG"/>
              </w:rPr>
            </w:pPr>
            <w:r w:rsidRPr="00EA1A72">
              <w:rPr>
                <w:color w:val="000000"/>
                <w:sz w:val="20"/>
                <w:szCs w:val="20"/>
                <w:lang w:eastAsia="bg-BG"/>
              </w:rPr>
              <w:t>% Загуби от подадената</w:t>
            </w:r>
          </w:p>
        </w:tc>
        <w:tc>
          <w:tcPr>
            <w:tcW w:w="1542" w:type="dxa"/>
            <w:vMerge/>
            <w:vAlign w:val="center"/>
            <w:hideMark/>
          </w:tcPr>
          <w:p w14:paraId="2187720F" w14:textId="77777777" w:rsidR="00EA1A72" w:rsidRPr="00EA1A72" w:rsidRDefault="00EA1A72" w:rsidP="00EA1A72">
            <w:pPr>
              <w:rPr>
                <w:color w:val="000000"/>
                <w:sz w:val="20"/>
                <w:szCs w:val="20"/>
                <w:lang w:eastAsia="bg-BG"/>
              </w:rPr>
            </w:pPr>
          </w:p>
        </w:tc>
      </w:tr>
      <w:tr w:rsidR="00EA1A72" w:rsidRPr="00EA1A72" w14:paraId="7FDD79BA" w14:textId="77777777" w:rsidTr="00EA1A72">
        <w:trPr>
          <w:trHeight w:val="315"/>
        </w:trPr>
        <w:tc>
          <w:tcPr>
            <w:tcW w:w="1575" w:type="dxa"/>
            <w:vMerge/>
            <w:vAlign w:val="center"/>
            <w:hideMark/>
          </w:tcPr>
          <w:p w14:paraId="09E163B2" w14:textId="77777777" w:rsidR="00EA1A72" w:rsidRPr="00EA1A72" w:rsidRDefault="00EA1A72" w:rsidP="00EA1A72">
            <w:pPr>
              <w:rPr>
                <w:color w:val="000000"/>
                <w:sz w:val="20"/>
                <w:szCs w:val="20"/>
                <w:lang w:eastAsia="bg-BG"/>
              </w:rPr>
            </w:pPr>
          </w:p>
        </w:tc>
        <w:tc>
          <w:tcPr>
            <w:tcW w:w="1576" w:type="dxa"/>
            <w:vMerge/>
            <w:vAlign w:val="center"/>
            <w:hideMark/>
          </w:tcPr>
          <w:p w14:paraId="26BA606F" w14:textId="77777777" w:rsidR="00EA1A72" w:rsidRPr="00EA1A72" w:rsidRDefault="00EA1A72" w:rsidP="00EA1A72">
            <w:pPr>
              <w:rPr>
                <w:color w:val="000000"/>
                <w:sz w:val="20"/>
                <w:szCs w:val="20"/>
                <w:lang w:eastAsia="bg-BG"/>
              </w:rPr>
            </w:pPr>
          </w:p>
        </w:tc>
        <w:tc>
          <w:tcPr>
            <w:tcW w:w="2842" w:type="dxa"/>
            <w:gridSpan w:val="2"/>
            <w:shd w:val="clear" w:color="000000" w:fill="FF5050"/>
            <w:noWrap/>
            <w:hideMark/>
          </w:tcPr>
          <w:p w14:paraId="571241B6" w14:textId="77777777" w:rsidR="00EA1A72" w:rsidRPr="00EA1A72" w:rsidRDefault="00EA1A72" w:rsidP="00EA1A72">
            <w:pPr>
              <w:jc w:val="center"/>
              <w:rPr>
                <w:color w:val="000000"/>
                <w:sz w:val="20"/>
                <w:szCs w:val="20"/>
                <w:lang w:eastAsia="bg-BG"/>
              </w:rPr>
            </w:pPr>
            <w:r w:rsidRPr="00EA1A72">
              <w:rPr>
                <w:color w:val="000000"/>
                <w:sz w:val="20"/>
                <w:szCs w:val="20"/>
                <w:lang w:eastAsia="bg-BG"/>
              </w:rPr>
              <w:t>1 987 343 m³/y</w:t>
            </w:r>
          </w:p>
        </w:tc>
        <w:tc>
          <w:tcPr>
            <w:tcW w:w="1225" w:type="dxa"/>
            <w:vMerge/>
            <w:vAlign w:val="center"/>
            <w:hideMark/>
          </w:tcPr>
          <w:p w14:paraId="726FD694" w14:textId="77777777" w:rsidR="00EA1A72" w:rsidRPr="00EA1A72" w:rsidRDefault="00EA1A72" w:rsidP="00EA1A72">
            <w:pPr>
              <w:rPr>
                <w:color w:val="000000"/>
                <w:sz w:val="20"/>
                <w:szCs w:val="20"/>
                <w:lang w:eastAsia="bg-BG"/>
              </w:rPr>
            </w:pPr>
          </w:p>
        </w:tc>
        <w:tc>
          <w:tcPr>
            <w:tcW w:w="1101" w:type="dxa"/>
            <w:vMerge/>
            <w:vAlign w:val="center"/>
            <w:hideMark/>
          </w:tcPr>
          <w:p w14:paraId="4787E872" w14:textId="77777777" w:rsidR="00EA1A72" w:rsidRPr="00EA1A72" w:rsidRDefault="00EA1A72" w:rsidP="00EA1A72">
            <w:pPr>
              <w:rPr>
                <w:color w:val="000000"/>
                <w:sz w:val="20"/>
                <w:szCs w:val="20"/>
                <w:lang w:eastAsia="bg-BG"/>
              </w:rPr>
            </w:pPr>
          </w:p>
        </w:tc>
        <w:tc>
          <w:tcPr>
            <w:tcW w:w="1542" w:type="dxa"/>
            <w:vMerge/>
            <w:vAlign w:val="center"/>
            <w:hideMark/>
          </w:tcPr>
          <w:p w14:paraId="43ED40D8" w14:textId="77777777" w:rsidR="00EA1A72" w:rsidRPr="00EA1A72" w:rsidRDefault="00EA1A72" w:rsidP="00EA1A72">
            <w:pPr>
              <w:rPr>
                <w:color w:val="000000"/>
                <w:sz w:val="20"/>
                <w:szCs w:val="20"/>
                <w:lang w:eastAsia="bg-BG"/>
              </w:rPr>
            </w:pPr>
          </w:p>
        </w:tc>
      </w:tr>
      <w:tr w:rsidR="00EA1A72" w:rsidRPr="00EA1A72" w14:paraId="2CAD2754" w14:textId="77777777" w:rsidTr="00EA1A72">
        <w:trPr>
          <w:trHeight w:val="773"/>
        </w:trPr>
        <w:tc>
          <w:tcPr>
            <w:tcW w:w="1575" w:type="dxa"/>
            <w:shd w:val="clear" w:color="000000" w:fill="BDD7EE"/>
            <w:noWrap/>
            <w:hideMark/>
          </w:tcPr>
          <w:p w14:paraId="6E93DDE9" w14:textId="77777777" w:rsidR="00EA1A72" w:rsidRPr="00EA1A72" w:rsidRDefault="00EA1A72" w:rsidP="00EA1A72">
            <w:pPr>
              <w:jc w:val="center"/>
              <w:rPr>
                <w:color w:val="000000"/>
                <w:sz w:val="20"/>
                <w:szCs w:val="20"/>
                <w:lang w:eastAsia="bg-BG"/>
              </w:rPr>
            </w:pPr>
            <w:r w:rsidRPr="00EA1A72">
              <w:rPr>
                <w:color w:val="000000"/>
                <w:sz w:val="20"/>
                <w:szCs w:val="20"/>
                <w:lang w:eastAsia="bg-BG"/>
              </w:rPr>
              <w:t> </w:t>
            </w:r>
          </w:p>
        </w:tc>
        <w:tc>
          <w:tcPr>
            <w:tcW w:w="1576" w:type="dxa"/>
            <w:shd w:val="clear" w:color="000000" w:fill="FF7C80"/>
            <w:noWrap/>
            <w:hideMark/>
          </w:tcPr>
          <w:p w14:paraId="39B531E6" w14:textId="77777777" w:rsidR="00EA1A72" w:rsidRPr="00EA1A72" w:rsidRDefault="00EA1A72" w:rsidP="00EA1A72">
            <w:pPr>
              <w:jc w:val="center"/>
              <w:rPr>
                <w:color w:val="000000"/>
                <w:sz w:val="20"/>
                <w:szCs w:val="20"/>
                <w:lang w:eastAsia="bg-BG"/>
              </w:rPr>
            </w:pPr>
            <w:r w:rsidRPr="00EA1A72">
              <w:rPr>
                <w:color w:val="000000"/>
                <w:sz w:val="20"/>
                <w:szCs w:val="20"/>
                <w:lang w:eastAsia="bg-BG"/>
              </w:rPr>
              <w:t> </w:t>
            </w:r>
          </w:p>
        </w:tc>
        <w:tc>
          <w:tcPr>
            <w:tcW w:w="1591" w:type="dxa"/>
            <w:shd w:val="clear" w:color="000000" w:fill="FF5050"/>
            <w:hideMark/>
          </w:tcPr>
          <w:p w14:paraId="774820F0" w14:textId="77777777" w:rsidR="00EA1A72" w:rsidRPr="00EA1A72" w:rsidRDefault="00EA1A72" w:rsidP="00EA1A72">
            <w:pPr>
              <w:rPr>
                <w:color w:val="000000"/>
                <w:sz w:val="20"/>
                <w:szCs w:val="20"/>
                <w:lang w:eastAsia="bg-BG"/>
              </w:rPr>
            </w:pPr>
            <w:r w:rsidRPr="00EA1A72">
              <w:rPr>
                <w:color w:val="000000"/>
                <w:sz w:val="20"/>
                <w:szCs w:val="20"/>
                <w:lang w:eastAsia="bg-BG"/>
              </w:rPr>
              <w:t xml:space="preserve">От магистрален водопровод от яз. Боровица </w:t>
            </w:r>
          </w:p>
        </w:tc>
        <w:tc>
          <w:tcPr>
            <w:tcW w:w="1251" w:type="dxa"/>
            <w:shd w:val="clear" w:color="000000" w:fill="FF5050"/>
            <w:noWrap/>
            <w:vAlign w:val="center"/>
            <w:hideMark/>
          </w:tcPr>
          <w:p w14:paraId="252495F8" w14:textId="77777777" w:rsidR="00EA1A72" w:rsidRPr="00EA1A72" w:rsidRDefault="00EA1A72" w:rsidP="00EA1A72">
            <w:pPr>
              <w:jc w:val="center"/>
              <w:rPr>
                <w:color w:val="000000"/>
                <w:sz w:val="20"/>
                <w:szCs w:val="20"/>
                <w:lang w:eastAsia="bg-BG"/>
              </w:rPr>
            </w:pPr>
            <w:r w:rsidRPr="00EA1A72">
              <w:rPr>
                <w:color w:val="000000"/>
                <w:sz w:val="20"/>
                <w:szCs w:val="20"/>
                <w:lang w:eastAsia="bg-BG"/>
              </w:rPr>
              <w:t>457 089 m³/y</w:t>
            </w:r>
          </w:p>
        </w:tc>
        <w:tc>
          <w:tcPr>
            <w:tcW w:w="1225" w:type="dxa"/>
            <w:shd w:val="clear" w:color="000000" w:fill="FF5050"/>
            <w:noWrap/>
            <w:vAlign w:val="center"/>
            <w:hideMark/>
          </w:tcPr>
          <w:p w14:paraId="079A0B76" w14:textId="77777777" w:rsidR="00EA1A72" w:rsidRPr="00EA1A72" w:rsidRDefault="00EA1A72" w:rsidP="00EA1A72">
            <w:pPr>
              <w:jc w:val="center"/>
              <w:rPr>
                <w:bCs/>
                <w:color w:val="000000"/>
                <w:sz w:val="20"/>
                <w:szCs w:val="20"/>
                <w:lang w:eastAsia="bg-BG"/>
              </w:rPr>
            </w:pPr>
            <w:r w:rsidRPr="00EA1A72">
              <w:rPr>
                <w:bCs/>
                <w:color w:val="000000"/>
                <w:sz w:val="20"/>
                <w:szCs w:val="20"/>
                <w:lang w:eastAsia="bg-BG"/>
              </w:rPr>
              <w:t>23,00%</w:t>
            </w:r>
          </w:p>
        </w:tc>
        <w:tc>
          <w:tcPr>
            <w:tcW w:w="1101" w:type="dxa"/>
            <w:shd w:val="clear" w:color="000000" w:fill="FF5050"/>
            <w:noWrap/>
            <w:vAlign w:val="center"/>
            <w:hideMark/>
          </w:tcPr>
          <w:p w14:paraId="3BB66278" w14:textId="77777777" w:rsidR="00EA1A72" w:rsidRPr="00EA1A72" w:rsidRDefault="00EA1A72" w:rsidP="00EA1A72">
            <w:pPr>
              <w:jc w:val="center"/>
              <w:rPr>
                <w:color w:val="000000"/>
                <w:sz w:val="20"/>
                <w:szCs w:val="20"/>
                <w:lang w:eastAsia="bg-BG"/>
              </w:rPr>
            </w:pPr>
            <w:r w:rsidRPr="00EA1A72">
              <w:rPr>
                <w:color w:val="000000"/>
                <w:sz w:val="20"/>
                <w:szCs w:val="20"/>
                <w:lang w:eastAsia="bg-BG"/>
              </w:rPr>
              <w:t>8,39%</w:t>
            </w:r>
          </w:p>
        </w:tc>
        <w:tc>
          <w:tcPr>
            <w:tcW w:w="1542" w:type="dxa"/>
            <w:shd w:val="clear" w:color="000000" w:fill="FF7C80"/>
            <w:noWrap/>
            <w:hideMark/>
          </w:tcPr>
          <w:p w14:paraId="5EEC5CB3" w14:textId="77777777" w:rsidR="00EA1A72" w:rsidRPr="00EA1A72" w:rsidRDefault="00EA1A72" w:rsidP="00EA1A72">
            <w:pPr>
              <w:jc w:val="center"/>
              <w:rPr>
                <w:color w:val="000000"/>
                <w:sz w:val="20"/>
                <w:szCs w:val="20"/>
                <w:lang w:eastAsia="bg-BG"/>
              </w:rPr>
            </w:pPr>
            <w:r w:rsidRPr="00EA1A72">
              <w:rPr>
                <w:color w:val="000000"/>
                <w:sz w:val="20"/>
                <w:szCs w:val="20"/>
                <w:lang w:eastAsia="bg-BG"/>
              </w:rPr>
              <w:t> </w:t>
            </w:r>
          </w:p>
        </w:tc>
      </w:tr>
      <w:tr w:rsidR="00EA1A72" w:rsidRPr="00EA1A72" w14:paraId="7919F705" w14:textId="77777777" w:rsidTr="00EA1A72">
        <w:trPr>
          <w:trHeight w:val="544"/>
        </w:trPr>
        <w:tc>
          <w:tcPr>
            <w:tcW w:w="1575" w:type="dxa"/>
            <w:shd w:val="clear" w:color="000000" w:fill="BDD7EE"/>
            <w:noWrap/>
            <w:hideMark/>
          </w:tcPr>
          <w:p w14:paraId="09CA955D" w14:textId="77777777" w:rsidR="00EA1A72" w:rsidRPr="00EA1A72" w:rsidRDefault="00EA1A72" w:rsidP="00EA1A72">
            <w:pPr>
              <w:jc w:val="center"/>
              <w:rPr>
                <w:color w:val="000000"/>
                <w:sz w:val="20"/>
                <w:szCs w:val="20"/>
                <w:lang w:eastAsia="bg-BG"/>
              </w:rPr>
            </w:pPr>
            <w:r w:rsidRPr="00EA1A72">
              <w:rPr>
                <w:color w:val="000000"/>
                <w:sz w:val="20"/>
                <w:szCs w:val="20"/>
                <w:lang w:eastAsia="bg-BG"/>
              </w:rPr>
              <w:t> </w:t>
            </w:r>
          </w:p>
        </w:tc>
        <w:tc>
          <w:tcPr>
            <w:tcW w:w="1576" w:type="dxa"/>
            <w:shd w:val="clear" w:color="000000" w:fill="FF7C80"/>
            <w:noWrap/>
            <w:hideMark/>
          </w:tcPr>
          <w:p w14:paraId="3BD0CE14" w14:textId="77777777" w:rsidR="00EA1A72" w:rsidRPr="00EA1A72" w:rsidRDefault="00EA1A72" w:rsidP="00EA1A72">
            <w:pPr>
              <w:jc w:val="center"/>
              <w:rPr>
                <w:color w:val="000000"/>
                <w:sz w:val="20"/>
                <w:szCs w:val="20"/>
                <w:lang w:eastAsia="bg-BG"/>
              </w:rPr>
            </w:pPr>
            <w:r w:rsidRPr="00EA1A72">
              <w:rPr>
                <w:color w:val="000000"/>
                <w:sz w:val="20"/>
                <w:szCs w:val="20"/>
                <w:lang w:eastAsia="bg-BG"/>
              </w:rPr>
              <w:t> </w:t>
            </w:r>
          </w:p>
        </w:tc>
        <w:tc>
          <w:tcPr>
            <w:tcW w:w="1591" w:type="dxa"/>
            <w:shd w:val="clear" w:color="000000" w:fill="FF5050"/>
            <w:vAlign w:val="center"/>
            <w:hideMark/>
          </w:tcPr>
          <w:p w14:paraId="547E9F12" w14:textId="77777777" w:rsidR="00EA1A72" w:rsidRPr="00EA1A72" w:rsidRDefault="00EA1A72" w:rsidP="00EA1A72">
            <w:pPr>
              <w:rPr>
                <w:color w:val="000000"/>
                <w:sz w:val="20"/>
                <w:szCs w:val="20"/>
                <w:lang w:eastAsia="bg-BG"/>
              </w:rPr>
            </w:pPr>
            <w:r w:rsidRPr="00EA1A72">
              <w:rPr>
                <w:color w:val="000000"/>
                <w:sz w:val="20"/>
                <w:szCs w:val="20"/>
                <w:lang w:eastAsia="bg-BG"/>
              </w:rPr>
              <w:t>от ПСПВ</w:t>
            </w:r>
          </w:p>
        </w:tc>
        <w:tc>
          <w:tcPr>
            <w:tcW w:w="1251" w:type="dxa"/>
            <w:shd w:val="clear" w:color="000000" w:fill="FF5050"/>
            <w:noWrap/>
            <w:vAlign w:val="center"/>
            <w:hideMark/>
          </w:tcPr>
          <w:p w14:paraId="18A94C29" w14:textId="77777777" w:rsidR="00EA1A72" w:rsidRPr="00EA1A72" w:rsidRDefault="00EA1A72" w:rsidP="00EA1A72">
            <w:pPr>
              <w:jc w:val="center"/>
              <w:rPr>
                <w:color w:val="000000"/>
                <w:sz w:val="20"/>
                <w:szCs w:val="20"/>
                <w:lang w:eastAsia="bg-BG"/>
              </w:rPr>
            </w:pPr>
            <w:r w:rsidRPr="00EA1A72">
              <w:rPr>
                <w:color w:val="000000"/>
                <w:sz w:val="20"/>
                <w:szCs w:val="20"/>
                <w:lang w:eastAsia="bg-BG"/>
              </w:rPr>
              <w:t>298 101 m³/y</w:t>
            </w:r>
          </w:p>
        </w:tc>
        <w:tc>
          <w:tcPr>
            <w:tcW w:w="1225" w:type="dxa"/>
            <w:shd w:val="clear" w:color="000000" w:fill="FF5050"/>
            <w:noWrap/>
            <w:vAlign w:val="center"/>
            <w:hideMark/>
          </w:tcPr>
          <w:p w14:paraId="31DB7379" w14:textId="77777777" w:rsidR="00EA1A72" w:rsidRPr="00EA1A72" w:rsidRDefault="00EA1A72" w:rsidP="00EA1A72">
            <w:pPr>
              <w:jc w:val="center"/>
              <w:rPr>
                <w:color w:val="000000"/>
                <w:sz w:val="20"/>
                <w:szCs w:val="20"/>
                <w:lang w:eastAsia="bg-BG"/>
              </w:rPr>
            </w:pPr>
            <w:r w:rsidRPr="00EA1A72">
              <w:rPr>
                <w:color w:val="000000"/>
                <w:sz w:val="20"/>
                <w:szCs w:val="20"/>
                <w:lang w:eastAsia="bg-BG"/>
              </w:rPr>
              <w:t>15,00%</w:t>
            </w:r>
          </w:p>
        </w:tc>
        <w:tc>
          <w:tcPr>
            <w:tcW w:w="1101" w:type="dxa"/>
            <w:shd w:val="clear" w:color="000000" w:fill="FF5050"/>
            <w:noWrap/>
            <w:vAlign w:val="center"/>
            <w:hideMark/>
          </w:tcPr>
          <w:p w14:paraId="4AE9B3BC" w14:textId="77777777" w:rsidR="00EA1A72" w:rsidRPr="00EA1A72" w:rsidRDefault="00EA1A72" w:rsidP="00EA1A72">
            <w:pPr>
              <w:jc w:val="center"/>
              <w:rPr>
                <w:color w:val="000000"/>
                <w:sz w:val="20"/>
                <w:szCs w:val="20"/>
                <w:lang w:eastAsia="bg-BG"/>
              </w:rPr>
            </w:pPr>
            <w:r w:rsidRPr="00EA1A72">
              <w:rPr>
                <w:color w:val="000000"/>
                <w:sz w:val="20"/>
                <w:szCs w:val="20"/>
                <w:lang w:eastAsia="bg-BG"/>
              </w:rPr>
              <w:t>5,47%</w:t>
            </w:r>
          </w:p>
        </w:tc>
        <w:tc>
          <w:tcPr>
            <w:tcW w:w="1542" w:type="dxa"/>
            <w:shd w:val="clear" w:color="000000" w:fill="FF7C80"/>
            <w:noWrap/>
            <w:hideMark/>
          </w:tcPr>
          <w:p w14:paraId="02A117C8" w14:textId="77777777" w:rsidR="00EA1A72" w:rsidRPr="00EA1A72" w:rsidRDefault="00EA1A72" w:rsidP="00EA1A72">
            <w:pPr>
              <w:jc w:val="center"/>
              <w:rPr>
                <w:color w:val="000000"/>
                <w:sz w:val="20"/>
                <w:szCs w:val="20"/>
                <w:lang w:eastAsia="bg-BG"/>
              </w:rPr>
            </w:pPr>
            <w:r w:rsidRPr="00EA1A72">
              <w:rPr>
                <w:color w:val="000000"/>
                <w:sz w:val="20"/>
                <w:szCs w:val="20"/>
                <w:lang w:eastAsia="bg-BG"/>
              </w:rPr>
              <w:t> </w:t>
            </w:r>
          </w:p>
        </w:tc>
      </w:tr>
      <w:tr w:rsidR="00EA1A72" w:rsidRPr="00EA1A72" w14:paraId="0707D2DA" w14:textId="77777777" w:rsidTr="00EA1A72">
        <w:trPr>
          <w:trHeight w:val="409"/>
        </w:trPr>
        <w:tc>
          <w:tcPr>
            <w:tcW w:w="1575" w:type="dxa"/>
            <w:shd w:val="clear" w:color="000000" w:fill="BDD7EE"/>
            <w:noWrap/>
            <w:hideMark/>
          </w:tcPr>
          <w:p w14:paraId="742670D4" w14:textId="77777777" w:rsidR="00EA1A72" w:rsidRPr="00EA1A72" w:rsidRDefault="00EA1A72" w:rsidP="00EA1A72">
            <w:pPr>
              <w:jc w:val="center"/>
              <w:rPr>
                <w:color w:val="000000"/>
                <w:sz w:val="20"/>
                <w:szCs w:val="20"/>
                <w:lang w:eastAsia="bg-BG"/>
              </w:rPr>
            </w:pPr>
            <w:r w:rsidRPr="00EA1A72">
              <w:rPr>
                <w:color w:val="000000"/>
                <w:sz w:val="20"/>
                <w:szCs w:val="20"/>
                <w:lang w:eastAsia="bg-BG"/>
              </w:rPr>
              <w:t> </w:t>
            </w:r>
          </w:p>
        </w:tc>
        <w:tc>
          <w:tcPr>
            <w:tcW w:w="1576" w:type="dxa"/>
            <w:shd w:val="clear" w:color="000000" w:fill="FF7C80"/>
            <w:noWrap/>
            <w:hideMark/>
          </w:tcPr>
          <w:p w14:paraId="01C36915" w14:textId="77777777" w:rsidR="00EA1A72" w:rsidRPr="00EA1A72" w:rsidRDefault="00EA1A72" w:rsidP="00EA1A72">
            <w:pPr>
              <w:jc w:val="center"/>
              <w:rPr>
                <w:color w:val="000000"/>
                <w:sz w:val="20"/>
                <w:szCs w:val="20"/>
                <w:lang w:eastAsia="bg-BG"/>
              </w:rPr>
            </w:pPr>
            <w:r w:rsidRPr="00EA1A72">
              <w:rPr>
                <w:color w:val="000000"/>
                <w:sz w:val="20"/>
                <w:szCs w:val="20"/>
                <w:lang w:eastAsia="bg-BG"/>
              </w:rPr>
              <w:t> </w:t>
            </w:r>
          </w:p>
        </w:tc>
        <w:tc>
          <w:tcPr>
            <w:tcW w:w="1591" w:type="dxa"/>
            <w:shd w:val="clear" w:color="000000" w:fill="FF5050"/>
            <w:hideMark/>
          </w:tcPr>
          <w:p w14:paraId="40A30C0B" w14:textId="77777777" w:rsidR="00EA1A72" w:rsidRPr="00EA1A72" w:rsidRDefault="00EA1A72" w:rsidP="00EA1A72">
            <w:pPr>
              <w:rPr>
                <w:color w:val="000000"/>
                <w:sz w:val="20"/>
                <w:szCs w:val="20"/>
                <w:lang w:eastAsia="bg-BG"/>
              </w:rPr>
            </w:pPr>
            <w:r w:rsidRPr="00EA1A72">
              <w:rPr>
                <w:color w:val="000000"/>
                <w:sz w:val="20"/>
                <w:szCs w:val="20"/>
                <w:lang w:eastAsia="bg-BG"/>
              </w:rPr>
              <w:t>От водохранилища</w:t>
            </w:r>
          </w:p>
        </w:tc>
        <w:tc>
          <w:tcPr>
            <w:tcW w:w="1251" w:type="dxa"/>
            <w:shd w:val="clear" w:color="000000" w:fill="FF5050"/>
            <w:noWrap/>
            <w:vAlign w:val="center"/>
            <w:hideMark/>
          </w:tcPr>
          <w:p w14:paraId="4A11CB6E" w14:textId="77777777" w:rsidR="00EA1A72" w:rsidRPr="00EA1A72" w:rsidRDefault="00EA1A72" w:rsidP="00EA1A72">
            <w:pPr>
              <w:jc w:val="center"/>
              <w:rPr>
                <w:color w:val="000000"/>
                <w:sz w:val="20"/>
                <w:szCs w:val="20"/>
                <w:lang w:eastAsia="bg-BG"/>
              </w:rPr>
            </w:pPr>
            <w:r w:rsidRPr="00EA1A72">
              <w:rPr>
                <w:color w:val="000000"/>
                <w:sz w:val="20"/>
                <w:szCs w:val="20"/>
                <w:lang w:eastAsia="bg-BG"/>
              </w:rPr>
              <w:t>79 494 m³/y</w:t>
            </w:r>
          </w:p>
        </w:tc>
        <w:tc>
          <w:tcPr>
            <w:tcW w:w="1225" w:type="dxa"/>
            <w:shd w:val="clear" w:color="000000" w:fill="FF5050"/>
            <w:noWrap/>
            <w:vAlign w:val="center"/>
            <w:hideMark/>
          </w:tcPr>
          <w:p w14:paraId="27B605BE" w14:textId="77777777" w:rsidR="00EA1A72" w:rsidRPr="00EA1A72" w:rsidRDefault="00EA1A72" w:rsidP="00EA1A72">
            <w:pPr>
              <w:jc w:val="center"/>
              <w:rPr>
                <w:color w:val="000000"/>
                <w:sz w:val="20"/>
                <w:szCs w:val="20"/>
                <w:lang w:eastAsia="bg-BG"/>
              </w:rPr>
            </w:pPr>
            <w:r w:rsidRPr="00EA1A72">
              <w:rPr>
                <w:color w:val="000000"/>
                <w:sz w:val="20"/>
                <w:szCs w:val="20"/>
                <w:lang w:eastAsia="bg-BG"/>
              </w:rPr>
              <w:t>4,00%</w:t>
            </w:r>
          </w:p>
        </w:tc>
        <w:tc>
          <w:tcPr>
            <w:tcW w:w="1101" w:type="dxa"/>
            <w:shd w:val="clear" w:color="000000" w:fill="FF5050"/>
            <w:noWrap/>
            <w:vAlign w:val="center"/>
            <w:hideMark/>
          </w:tcPr>
          <w:p w14:paraId="0D070824" w14:textId="77777777" w:rsidR="00EA1A72" w:rsidRPr="00EA1A72" w:rsidRDefault="00EA1A72" w:rsidP="00EA1A72">
            <w:pPr>
              <w:jc w:val="center"/>
              <w:rPr>
                <w:color w:val="000000"/>
                <w:sz w:val="20"/>
                <w:szCs w:val="20"/>
                <w:lang w:eastAsia="bg-BG"/>
              </w:rPr>
            </w:pPr>
            <w:r w:rsidRPr="00EA1A72">
              <w:rPr>
                <w:color w:val="000000"/>
                <w:sz w:val="20"/>
                <w:szCs w:val="20"/>
                <w:lang w:eastAsia="bg-BG"/>
              </w:rPr>
              <w:t>1,46%</w:t>
            </w:r>
          </w:p>
        </w:tc>
        <w:tc>
          <w:tcPr>
            <w:tcW w:w="1542" w:type="dxa"/>
            <w:shd w:val="clear" w:color="000000" w:fill="FF7C80"/>
            <w:noWrap/>
            <w:hideMark/>
          </w:tcPr>
          <w:p w14:paraId="61D016CE" w14:textId="77777777" w:rsidR="00EA1A72" w:rsidRPr="00EA1A72" w:rsidRDefault="00EA1A72" w:rsidP="00EA1A72">
            <w:pPr>
              <w:jc w:val="center"/>
              <w:rPr>
                <w:color w:val="000000"/>
                <w:sz w:val="20"/>
                <w:szCs w:val="20"/>
                <w:lang w:eastAsia="bg-BG"/>
              </w:rPr>
            </w:pPr>
            <w:r w:rsidRPr="00EA1A72">
              <w:rPr>
                <w:color w:val="000000"/>
                <w:sz w:val="20"/>
                <w:szCs w:val="20"/>
                <w:lang w:eastAsia="bg-BG"/>
              </w:rPr>
              <w:t> </w:t>
            </w:r>
          </w:p>
        </w:tc>
      </w:tr>
      <w:tr w:rsidR="00EA1A72" w:rsidRPr="00EA1A72" w14:paraId="19A00315" w14:textId="77777777" w:rsidTr="00EA1A72">
        <w:trPr>
          <w:trHeight w:val="525"/>
        </w:trPr>
        <w:tc>
          <w:tcPr>
            <w:tcW w:w="1575" w:type="dxa"/>
            <w:shd w:val="clear" w:color="000000" w:fill="BDD7EE"/>
            <w:noWrap/>
            <w:hideMark/>
          </w:tcPr>
          <w:p w14:paraId="5230ABE4" w14:textId="77777777" w:rsidR="00EA1A72" w:rsidRPr="00EA1A72" w:rsidRDefault="00EA1A72" w:rsidP="00EA1A72">
            <w:pPr>
              <w:jc w:val="center"/>
              <w:rPr>
                <w:color w:val="000000"/>
                <w:sz w:val="20"/>
                <w:szCs w:val="20"/>
                <w:lang w:eastAsia="bg-BG"/>
              </w:rPr>
            </w:pPr>
            <w:r w:rsidRPr="00EA1A72">
              <w:rPr>
                <w:color w:val="000000"/>
                <w:sz w:val="20"/>
                <w:szCs w:val="20"/>
                <w:lang w:eastAsia="bg-BG"/>
              </w:rPr>
              <w:t> </w:t>
            </w:r>
          </w:p>
        </w:tc>
        <w:tc>
          <w:tcPr>
            <w:tcW w:w="1576" w:type="dxa"/>
            <w:shd w:val="clear" w:color="000000" w:fill="FF7C80"/>
            <w:noWrap/>
            <w:hideMark/>
          </w:tcPr>
          <w:p w14:paraId="303F3A99" w14:textId="77777777" w:rsidR="00EA1A72" w:rsidRPr="00EA1A72" w:rsidRDefault="00EA1A72" w:rsidP="00EA1A72">
            <w:pPr>
              <w:jc w:val="center"/>
              <w:rPr>
                <w:color w:val="000000"/>
                <w:sz w:val="20"/>
                <w:szCs w:val="20"/>
                <w:lang w:eastAsia="bg-BG"/>
              </w:rPr>
            </w:pPr>
            <w:r w:rsidRPr="00EA1A72">
              <w:rPr>
                <w:color w:val="000000"/>
                <w:sz w:val="20"/>
                <w:szCs w:val="20"/>
                <w:lang w:eastAsia="bg-BG"/>
              </w:rPr>
              <w:t> </w:t>
            </w:r>
          </w:p>
        </w:tc>
        <w:tc>
          <w:tcPr>
            <w:tcW w:w="1591" w:type="dxa"/>
            <w:shd w:val="clear" w:color="000000" w:fill="FF5050"/>
            <w:hideMark/>
          </w:tcPr>
          <w:p w14:paraId="04B7C139" w14:textId="77777777" w:rsidR="00EA1A72" w:rsidRPr="00EA1A72" w:rsidRDefault="00EA1A72" w:rsidP="00EA1A72">
            <w:pPr>
              <w:rPr>
                <w:color w:val="000000"/>
                <w:sz w:val="20"/>
                <w:szCs w:val="20"/>
                <w:lang w:eastAsia="bg-BG"/>
              </w:rPr>
            </w:pPr>
            <w:r w:rsidRPr="00EA1A72">
              <w:rPr>
                <w:color w:val="000000"/>
                <w:sz w:val="20"/>
                <w:szCs w:val="20"/>
                <w:lang w:eastAsia="bg-BG"/>
              </w:rPr>
              <w:t>От други външни водопроводи</w:t>
            </w:r>
          </w:p>
        </w:tc>
        <w:tc>
          <w:tcPr>
            <w:tcW w:w="1251" w:type="dxa"/>
            <w:shd w:val="clear" w:color="000000" w:fill="FF5050"/>
            <w:noWrap/>
            <w:vAlign w:val="center"/>
            <w:hideMark/>
          </w:tcPr>
          <w:p w14:paraId="187C5FAE" w14:textId="77777777" w:rsidR="00EA1A72" w:rsidRPr="00EA1A72" w:rsidRDefault="00EA1A72" w:rsidP="00EA1A72">
            <w:pPr>
              <w:jc w:val="center"/>
              <w:rPr>
                <w:color w:val="000000"/>
                <w:sz w:val="20"/>
                <w:szCs w:val="20"/>
                <w:lang w:eastAsia="bg-BG"/>
              </w:rPr>
            </w:pPr>
            <w:r w:rsidRPr="00EA1A72">
              <w:rPr>
                <w:color w:val="000000"/>
                <w:sz w:val="20"/>
                <w:szCs w:val="20"/>
                <w:lang w:eastAsia="bg-BG"/>
              </w:rPr>
              <w:t>238 481 m³/y</w:t>
            </w:r>
          </w:p>
        </w:tc>
        <w:tc>
          <w:tcPr>
            <w:tcW w:w="1225" w:type="dxa"/>
            <w:shd w:val="clear" w:color="000000" w:fill="FF5050"/>
            <w:noWrap/>
            <w:vAlign w:val="center"/>
            <w:hideMark/>
          </w:tcPr>
          <w:p w14:paraId="766F63FC" w14:textId="77777777" w:rsidR="00EA1A72" w:rsidRPr="00EA1A72" w:rsidRDefault="00EA1A72" w:rsidP="00EA1A72">
            <w:pPr>
              <w:jc w:val="center"/>
              <w:rPr>
                <w:color w:val="000000"/>
                <w:sz w:val="20"/>
                <w:szCs w:val="20"/>
                <w:lang w:eastAsia="bg-BG"/>
              </w:rPr>
            </w:pPr>
            <w:r w:rsidRPr="00EA1A72">
              <w:rPr>
                <w:color w:val="000000"/>
                <w:sz w:val="20"/>
                <w:szCs w:val="20"/>
                <w:lang w:eastAsia="bg-BG"/>
              </w:rPr>
              <w:t>12,00%</w:t>
            </w:r>
          </w:p>
        </w:tc>
        <w:tc>
          <w:tcPr>
            <w:tcW w:w="1101" w:type="dxa"/>
            <w:shd w:val="clear" w:color="000000" w:fill="FF5050"/>
            <w:noWrap/>
            <w:vAlign w:val="center"/>
            <w:hideMark/>
          </w:tcPr>
          <w:p w14:paraId="2A5BA938" w14:textId="77777777" w:rsidR="00EA1A72" w:rsidRPr="00EA1A72" w:rsidRDefault="00EA1A72" w:rsidP="00EA1A72">
            <w:pPr>
              <w:jc w:val="center"/>
              <w:rPr>
                <w:color w:val="000000"/>
                <w:sz w:val="20"/>
                <w:szCs w:val="20"/>
                <w:lang w:eastAsia="bg-BG"/>
              </w:rPr>
            </w:pPr>
            <w:r w:rsidRPr="00EA1A72">
              <w:rPr>
                <w:color w:val="000000"/>
                <w:sz w:val="20"/>
                <w:szCs w:val="20"/>
                <w:lang w:eastAsia="bg-BG"/>
              </w:rPr>
              <w:t>4,38%</w:t>
            </w:r>
          </w:p>
        </w:tc>
        <w:tc>
          <w:tcPr>
            <w:tcW w:w="1542" w:type="dxa"/>
            <w:shd w:val="clear" w:color="000000" w:fill="FF7C80"/>
            <w:noWrap/>
            <w:hideMark/>
          </w:tcPr>
          <w:p w14:paraId="197787C3" w14:textId="77777777" w:rsidR="00EA1A72" w:rsidRPr="00EA1A72" w:rsidRDefault="00EA1A72" w:rsidP="00EA1A72">
            <w:pPr>
              <w:jc w:val="center"/>
              <w:rPr>
                <w:color w:val="000000"/>
                <w:sz w:val="20"/>
                <w:szCs w:val="20"/>
                <w:lang w:eastAsia="bg-BG"/>
              </w:rPr>
            </w:pPr>
            <w:r w:rsidRPr="00EA1A72">
              <w:rPr>
                <w:color w:val="000000"/>
                <w:sz w:val="20"/>
                <w:szCs w:val="20"/>
                <w:lang w:eastAsia="bg-BG"/>
              </w:rPr>
              <w:t> </w:t>
            </w:r>
          </w:p>
        </w:tc>
      </w:tr>
      <w:tr w:rsidR="00EA1A72" w:rsidRPr="00EA1A72" w14:paraId="3F7394A0" w14:textId="77777777" w:rsidTr="00EA1A72">
        <w:trPr>
          <w:trHeight w:val="525"/>
        </w:trPr>
        <w:tc>
          <w:tcPr>
            <w:tcW w:w="1575" w:type="dxa"/>
            <w:shd w:val="clear" w:color="000000" w:fill="BDD7EE"/>
            <w:noWrap/>
            <w:hideMark/>
          </w:tcPr>
          <w:p w14:paraId="2AA2FBCC" w14:textId="77777777" w:rsidR="00EA1A72" w:rsidRPr="00EA1A72" w:rsidRDefault="00EA1A72" w:rsidP="00EA1A72">
            <w:pPr>
              <w:jc w:val="center"/>
              <w:rPr>
                <w:color w:val="000000"/>
                <w:sz w:val="20"/>
                <w:szCs w:val="20"/>
                <w:lang w:eastAsia="bg-BG"/>
              </w:rPr>
            </w:pPr>
            <w:r w:rsidRPr="00EA1A72">
              <w:rPr>
                <w:color w:val="000000"/>
                <w:sz w:val="20"/>
                <w:szCs w:val="20"/>
                <w:lang w:eastAsia="bg-BG"/>
              </w:rPr>
              <w:t> </w:t>
            </w:r>
          </w:p>
        </w:tc>
        <w:tc>
          <w:tcPr>
            <w:tcW w:w="1576" w:type="dxa"/>
            <w:shd w:val="clear" w:color="000000" w:fill="FF7C80"/>
            <w:noWrap/>
            <w:hideMark/>
          </w:tcPr>
          <w:p w14:paraId="49A2794E" w14:textId="77777777" w:rsidR="00EA1A72" w:rsidRPr="00EA1A72" w:rsidRDefault="00EA1A72" w:rsidP="00EA1A72">
            <w:pPr>
              <w:jc w:val="center"/>
              <w:rPr>
                <w:color w:val="000000"/>
                <w:sz w:val="20"/>
                <w:szCs w:val="20"/>
                <w:lang w:eastAsia="bg-BG"/>
              </w:rPr>
            </w:pPr>
            <w:r w:rsidRPr="00EA1A72">
              <w:rPr>
                <w:color w:val="000000"/>
                <w:sz w:val="20"/>
                <w:szCs w:val="20"/>
                <w:lang w:eastAsia="bg-BG"/>
              </w:rPr>
              <w:t> </w:t>
            </w:r>
          </w:p>
        </w:tc>
        <w:tc>
          <w:tcPr>
            <w:tcW w:w="1591" w:type="dxa"/>
            <w:shd w:val="clear" w:color="000000" w:fill="FF5050"/>
            <w:hideMark/>
          </w:tcPr>
          <w:p w14:paraId="79148803" w14:textId="77777777" w:rsidR="00EA1A72" w:rsidRPr="00EA1A72" w:rsidRDefault="00EA1A72" w:rsidP="00EA1A72">
            <w:pPr>
              <w:rPr>
                <w:color w:val="000000"/>
                <w:sz w:val="20"/>
                <w:szCs w:val="20"/>
                <w:lang w:eastAsia="bg-BG"/>
              </w:rPr>
            </w:pPr>
            <w:r w:rsidRPr="00EA1A72">
              <w:rPr>
                <w:color w:val="000000"/>
                <w:sz w:val="20"/>
                <w:szCs w:val="20"/>
                <w:lang w:eastAsia="bg-BG"/>
              </w:rPr>
              <w:t>От разпределителни мрежи</w:t>
            </w:r>
          </w:p>
        </w:tc>
        <w:tc>
          <w:tcPr>
            <w:tcW w:w="1251" w:type="dxa"/>
            <w:shd w:val="clear" w:color="000000" w:fill="FF5050"/>
            <w:noWrap/>
            <w:vAlign w:val="center"/>
            <w:hideMark/>
          </w:tcPr>
          <w:p w14:paraId="23B2E3C3" w14:textId="77777777" w:rsidR="00EA1A72" w:rsidRPr="00EA1A72" w:rsidRDefault="00EA1A72" w:rsidP="00EA1A72">
            <w:pPr>
              <w:jc w:val="center"/>
              <w:rPr>
                <w:color w:val="000000"/>
                <w:sz w:val="20"/>
                <w:szCs w:val="20"/>
                <w:lang w:eastAsia="bg-BG"/>
              </w:rPr>
            </w:pPr>
            <w:r w:rsidRPr="00EA1A72">
              <w:rPr>
                <w:color w:val="000000"/>
                <w:sz w:val="20"/>
                <w:szCs w:val="20"/>
                <w:lang w:eastAsia="bg-BG"/>
              </w:rPr>
              <w:t>635 950 m³/y</w:t>
            </w:r>
          </w:p>
        </w:tc>
        <w:tc>
          <w:tcPr>
            <w:tcW w:w="1225" w:type="dxa"/>
            <w:shd w:val="clear" w:color="000000" w:fill="FF5050"/>
            <w:noWrap/>
            <w:vAlign w:val="center"/>
            <w:hideMark/>
          </w:tcPr>
          <w:p w14:paraId="20D86F4E" w14:textId="77777777" w:rsidR="00EA1A72" w:rsidRPr="00EA1A72" w:rsidRDefault="00EA1A72" w:rsidP="00EA1A72">
            <w:pPr>
              <w:jc w:val="center"/>
              <w:rPr>
                <w:color w:val="000000"/>
                <w:sz w:val="20"/>
                <w:szCs w:val="20"/>
                <w:lang w:eastAsia="bg-BG"/>
              </w:rPr>
            </w:pPr>
            <w:r w:rsidRPr="00EA1A72">
              <w:rPr>
                <w:color w:val="000000"/>
                <w:sz w:val="20"/>
                <w:szCs w:val="20"/>
                <w:lang w:eastAsia="bg-BG"/>
              </w:rPr>
              <w:t>32,00%</w:t>
            </w:r>
          </w:p>
        </w:tc>
        <w:tc>
          <w:tcPr>
            <w:tcW w:w="1101" w:type="dxa"/>
            <w:shd w:val="clear" w:color="000000" w:fill="FF5050"/>
            <w:noWrap/>
            <w:vAlign w:val="center"/>
            <w:hideMark/>
          </w:tcPr>
          <w:p w14:paraId="2A32D768" w14:textId="77777777" w:rsidR="00EA1A72" w:rsidRPr="00EA1A72" w:rsidRDefault="00EA1A72" w:rsidP="00EA1A72">
            <w:pPr>
              <w:jc w:val="center"/>
              <w:rPr>
                <w:color w:val="000000"/>
                <w:sz w:val="20"/>
                <w:szCs w:val="20"/>
                <w:lang w:eastAsia="bg-BG"/>
              </w:rPr>
            </w:pPr>
            <w:r w:rsidRPr="00EA1A72">
              <w:rPr>
                <w:color w:val="000000"/>
                <w:sz w:val="20"/>
                <w:szCs w:val="20"/>
                <w:lang w:eastAsia="bg-BG"/>
              </w:rPr>
              <w:t>11,68%</w:t>
            </w:r>
          </w:p>
        </w:tc>
        <w:tc>
          <w:tcPr>
            <w:tcW w:w="1542" w:type="dxa"/>
            <w:shd w:val="clear" w:color="000000" w:fill="FF7C80"/>
            <w:noWrap/>
            <w:hideMark/>
          </w:tcPr>
          <w:p w14:paraId="7B7E82F9" w14:textId="77777777" w:rsidR="00EA1A72" w:rsidRPr="00EA1A72" w:rsidRDefault="00EA1A72" w:rsidP="00EA1A72">
            <w:pPr>
              <w:jc w:val="center"/>
              <w:rPr>
                <w:color w:val="000000"/>
                <w:sz w:val="20"/>
                <w:szCs w:val="20"/>
                <w:lang w:eastAsia="bg-BG"/>
              </w:rPr>
            </w:pPr>
            <w:r w:rsidRPr="00EA1A72">
              <w:rPr>
                <w:color w:val="000000"/>
                <w:sz w:val="20"/>
                <w:szCs w:val="20"/>
                <w:lang w:eastAsia="bg-BG"/>
              </w:rPr>
              <w:t> </w:t>
            </w:r>
          </w:p>
        </w:tc>
      </w:tr>
      <w:tr w:rsidR="00EA1A72" w:rsidRPr="00EA1A72" w14:paraId="1F53E2D9" w14:textId="77777777" w:rsidTr="00EA1A72">
        <w:trPr>
          <w:trHeight w:val="315"/>
        </w:trPr>
        <w:tc>
          <w:tcPr>
            <w:tcW w:w="1575" w:type="dxa"/>
            <w:shd w:val="clear" w:color="000000" w:fill="BDD7EE"/>
            <w:noWrap/>
            <w:hideMark/>
          </w:tcPr>
          <w:p w14:paraId="501995DE" w14:textId="77777777" w:rsidR="00EA1A72" w:rsidRPr="00EA1A72" w:rsidRDefault="00EA1A72" w:rsidP="00EA1A72">
            <w:pPr>
              <w:jc w:val="center"/>
              <w:rPr>
                <w:color w:val="000000"/>
                <w:sz w:val="20"/>
                <w:szCs w:val="20"/>
                <w:lang w:eastAsia="bg-BG"/>
              </w:rPr>
            </w:pPr>
            <w:r w:rsidRPr="00EA1A72">
              <w:rPr>
                <w:color w:val="000000"/>
                <w:sz w:val="20"/>
                <w:szCs w:val="20"/>
                <w:lang w:eastAsia="bg-BG"/>
              </w:rPr>
              <w:t> </w:t>
            </w:r>
          </w:p>
        </w:tc>
        <w:tc>
          <w:tcPr>
            <w:tcW w:w="1576" w:type="dxa"/>
            <w:shd w:val="clear" w:color="000000" w:fill="FF7C80"/>
            <w:noWrap/>
            <w:hideMark/>
          </w:tcPr>
          <w:p w14:paraId="00973407" w14:textId="77777777" w:rsidR="00EA1A72" w:rsidRPr="00EA1A72" w:rsidRDefault="00EA1A72" w:rsidP="00EA1A72">
            <w:pPr>
              <w:jc w:val="center"/>
              <w:rPr>
                <w:color w:val="000000"/>
                <w:sz w:val="20"/>
                <w:szCs w:val="20"/>
                <w:lang w:eastAsia="bg-BG"/>
              </w:rPr>
            </w:pPr>
            <w:r w:rsidRPr="00EA1A72">
              <w:rPr>
                <w:color w:val="000000"/>
                <w:sz w:val="20"/>
                <w:szCs w:val="20"/>
                <w:lang w:eastAsia="bg-BG"/>
              </w:rPr>
              <w:t> </w:t>
            </w:r>
          </w:p>
        </w:tc>
        <w:tc>
          <w:tcPr>
            <w:tcW w:w="1591" w:type="dxa"/>
            <w:shd w:val="clear" w:color="000000" w:fill="FF5050"/>
            <w:hideMark/>
          </w:tcPr>
          <w:p w14:paraId="43B3A3DE" w14:textId="77777777" w:rsidR="00EA1A72" w:rsidRPr="00EA1A72" w:rsidRDefault="00EA1A72" w:rsidP="00EA1A72">
            <w:pPr>
              <w:rPr>
                <w:color w:val="000000"/>
                <w:sz w:val="20"/>
                <w:szCs w:val="20"/>
                <w:lang w:eastAsia="bg-BG"/>
              </w:rPr>
            </w:pPr>
            <w:r w:rsidRPr="00EA1A72">
              <w:rPr>
                <w:color w:val="000000"/>
                <w:sz w:val="20"/>
                <w:szCs w:val="20"/>
                <w:lang w:eastAsia="bg-BG"/>
              </w:rPr>
              <w:t>От СВО</w:t>
            </w:r>
          </w:p>
        </w:tc>
        <w:tc>
          <w:tcPr>
            <w:tcW w:w="1251" w:type="dxa"/>
            <w:shd w:val="clear" w:color="000000" w:fill="FF5050"/>
            <w:noWrap/>
            <w:vAlign w:val="center"/>
            <w:hideMark/>
          </w:tcPr>
          <w:p w14:paraId="5DA265BF" w14:textId="77777777" w:rsidR="00EA1A72" w:rsidRPr="00EA1A72" w:rsidRDefault="00EA1A72" w:rsidP="00EA1A72">
            <w:pPr>
              <w:jc w:val="center"/>
              <w:rPr>
                <w:color w:val="000000"/>
                <w:sz w:val="20"/>
                <w:szCs w:val="20"/>
                <w:lang w:eastAsia="bg-BG"/>
              </w:rPr>
            </w:pPr>
            <w:r w:rsidRPr="00EA1A72">
              <w:rPr>
                <w:color w:val="000000"/>
                <w:sz w:val="20"/>
                <w:szCs w:val="20"/>
                <w:lang w:eastAsia="bg-BG"/>
              </w:rPr>
              <w:t>278 228 m³/y</w:t>
            </w:r>
          </w:p>
        </w:tc>
        <w:tc>
          <w:tcPr>
            <w:tcW w:w="1225" w:type="dxa"/>
            <w:shd w:val="clear" w:color="000000" w:fill="FF5050"/>
            <w:noWrap/>
            <w:vAlign w:val="center"/>
            <w:hideMark/>
          </w:tcPr>
          <w:p w14:paraId="3A263D7C" w14:textId="77777777" w:rsidR="00EA1A72" w:rsidRPr="00EA1A72" w:rsidRDefault="00EA1A72" w:rsidP="00EA1A72">
            <w:pPr>
              <w:jc w:val="center"/>
              <w:rPr>
                <w:color w:val="000000"/>
                <w:sz w:val="20"/>
                <w:szCs w:val="20"/>
                <w:lang w:eastAsia="bg-BG"/>
              </w:rPr>
            </w:pPr>
            <w:r w:rsidRPr="00EA1A72">
              <w:rPr>
                <w:color w:val="000000"/>
                <w:sz w:val="20"/>
                <w:szCs w:val="20"/>
                <w:lang w:eastAsia="bg-BG"/>
              </w:rPr>
              <w:t>14,00%</w:t>
            </w:r>
          </w:p>
        </w:tc>
        <w:tc>
          <w:tcPr>
            <w:tcW w:w="1101" w:type="dxa"/>
            <w:shd w:val="clear" w:color="000000" w:fill="FF5050"/>
            <w:noWrap/>
            <w:vAlign w:val="center"/>
            <w:hideMark/>
          </w:tcPr>
          <w:p w14:paraId="68118381" w14:textId="77777777" w:rsidR="00EA1A72" w:rsidRPr="00EA1A72" w:rsidRDefault="00EA1A72" w:rsidP="00EA1A72">
            <w:pPr>
              <w:jc w:val="center"/>
              <w:rPr>
                <w:color w:val="000000"/>
                <w:sz w:val="20"/>
                <w:szCs w:val="20"/>
                <w:lang w:eastAsia="bg-BG"/>
              </w:rPr>
            </w:pPr>
            <w:r w:rsidRPr="00EA1A72">
              <w:rPr>
                <w:color w:val="000000"/>
                <w:sz w:val="20"/>
                <w:szCs w:val="20"/>
                <w:lang w:eastAsia="bg-BG"/>
              </w:rPr>
              <w:t>5,11%</w:t>
            </w:r>
          </w:p>
        </w:tc>
        <w:tc>
          <w:tcPr>
            <w:tcW w:w="1542" w:type="dxa"/>
            <w:shd w:val="clear" w:color="000000" w:fill="FF7C80"/>
            <w:noWrap/>
            <w:hideMark/>
          </w:tcPr>
          <w:p w14:paraId="02EED451" w14:textId="77777777" w:rsidR="00EA1A72" w:rsidRPr="00EA1A72" w:rsidRDefault="00EA1A72" w:rsidP="00EA1A72">
            <w:pPr>
              <w:jc w:val="center"/>
              <w:rPr>
                <w:color w:val="000000"/>
                <w:sz w:val="20"/>
                <w:szCs w:val="20"/>
                <w:lang w:eastAsia="bg-BG"/>
              </w:rPr>
            </w:pPr>
            <w:r w:rsidRPr="00EA1A72">
              <w:rPr>
                <w:color w:val="000000"/>
                <w:sz w:val="20"/>
                <w:szCs w:val="20"/>
                <w:lang w:eastAsia="bg-BG"/>
              </w:rPr>
              <w:t> </w:t>
            </w:r>
          </w:p>
        </w:tc>
      </w:tr>
    </w:tbl>
    <w:p w14:paraId="703253E2" w14:textId="77777777" w:rsidR="00B74682" w:rsidRDefault="00B74682" w:rsidP="000231A8">
      <w:pPr>
        <w:spacing w:after="120" w:line="264" w:lineRule="auto"/>
      </w:pPr>
    </w:p>
    <w:p w14:paraId="55C8E6A8" w14:textId="77777777" w:rsidR="00007BAC" w:rsidRDefault="00007BAC" w:rsidP="00007BAC">
      <w:pPr>
        <w:spacing w:after="120" w:line="264" w:lineRule="auto"/>
      </w:pPr>
      <w:r w:rsidRPr="00007BAC">
        <w:t>Оразмерителни параметри на магистрални водопроводи ВС Боровица</w:t>
      </w:r>
    </w:p>
    <w:tbl>
      <w:tblPr>
        <w:tblW w:w="100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80"/>
        <w:gridCol w:w="980"/>
        <w:gridCol w:w="1000"/>
        <w:gridCol w:w="1000"/>
        <w:gridCol w:w="1000"/>
        <w:gridCol w:w="1000"/>
        <w:gridCol w:w="1000"/>
        <w:gridCol w:w="1000"/>
        <w:gridCol w:w="1000"/>
      </w:tblGrid>
      <w:tr w:rsidR="00007BAC" w:rsidRPr="00007BAC" w14:paraId="36EF7381" w14:textId="77777777" w:rsidTr="00007BAC">
        <w:trPr>
          <w:trHeight w:val="435"/>
        </w:trPr>
        <w:tc>
          <w:tcPr>
            <w:tcW w:w="2080" w:type="dxa"/>
            <w:vMerge w:val="restart"/>
            <w:shd w:val="clear" w:color="auto" w:fill="C6D9F1"/>
            <w:vAlign w:val="center"/>
            <w:hideMark/>
          </w:tcPr>
          <w:p w14:paraId="1745A80E" w14:textId="77777777" w:rsidR="00007BAC" w:rsidRPr="00007BAC" w:rsidRDefault="00007BAC" w:rsidP="00007BAC">
            <w:pPr>
              <w:jc w:val="center"/>
              <w:rPr>
                <w:color w:val="000000"/>
                <w:sz w:val="22"/>
                <w:szCs w:val="22"/>
                <w:lang w:eastAsia="bg-BG"/>
              </w:rPr>
            </w:pPr>
            <w:r w:rsidRPr="00007BAC">
              <w:rPr>
                <w:color w:val="000000"/>
                <w:sz w:val="22"/>
                <w:szCs w:val="22"/>
                <w:lang w:eastAsia="bg-BG"/>
              </w:rPr>
              <w:t>Водопровод</w:t>
            </w:r>
          </w:p>
        </w:tc>
        <w:tc>
          <w:tcPr>
            <w:tcW w:w="1980" w:type="dxa"/>
            <w:gridSpan w:val="2"/>
            <w:shd w:val="clear" w:color="auto" w:fill="C6D9F1"/>
            <w:noWrap/>
            <w:vAlign w:val="center"/>
            <w:hideMark/>
          </w:tcPr>
          <w:p w14:paraId="664CDF93" w14:textId="77777777" w:rsidR="00007BAC" w:rsidRPr="00007BAC" w:rsidRDefault="00007BAC" w:rsidP="00007BAC">
            <w:pPr>
              <w:jc w:val="center"/>
              <w:rPr>
                <w:b/>
                <w:color w:val="000000"/>
                <w:sz w:val="22"/>
                <w:szCs w:val="22"/>
                <w:lang w:eastAsia="bg-BG"/>
              </w:rPr>
            </w:pPr>
            <w:r w:rsidRPr="00007BAC">
              <w:rPr>
                <w:b/>
                <w:color w:val="000000"/>
                <w:sz w:val="22"/>
                <w:szCs w:val="22"/>
                <w:lang w:eastAsia="bg-BG"/>
              </w:rPr>
              <w:t>2015 г.</w:t>
            </w:r>
          </w:p>
        </w:tc>
        <w:tc>
          <w:tcPr>
            <w:tcW w:w="2000" w:type="dxa"/>
            <w:gridSpan w:val="2"/>
            <w:shd w:val="clear" w:color="auto" w:fill="C6D9F1"/>
            <w:noWrap/>
            <w:vAlign w:val="center"/>
            <w:hideMark/>
          </w:tcPr>
          <w:p w14:paraId="2E29F6FA" w14:textId="77777777" w:rsidR="00007BAC" w:rsidRPr="00007BAC" w:rsidRDefault="00007BAC" w:rsidP="00007BAC">
            <w:pPr>
              <w:jc w:val="center"/>
              <w:rPr>
                <w:b/>
                <w:color w:val="000000"/>
                <w:sz w:val="22"/>
                <w:szCs w:val="22"/>
                <w:lang w:eastAsia="bg-BG"/>
              </w:rPr>
            </w:pPr>
            <w:r w:rsidRPr="00007BAC">
              <w:rPr>
                <w:b/>
                <w:color w:val="000000"/>
                <w:sz w:val="22"/>
                <w:szCs w:val="22"/>
                <w:lang w:eastAsia="bg-BG"/>
              </w:rPr>
              <w:t>2018 г.</w:t>
            </w:r>
          </w:p>
        </w:tc>
        <w:tc>
          <w:tcPr>
            <w:tcW w:w="2000" w:type="dxa"/>
            <w:gridSpan w:val="2"/>
            <w:shd w:val="clear" w:color="auto" w:fill="C6D9F1"/>
            <w:noWrap/>
            <w:vAlign w:val="center"/>
            <w:hideMark/>
          </w:tcPr>
          <w:p w14:paraId="1AF48FDE" w14:textId="77777777" w:rsidR="00007BAC" w:rsidRPr="00007BAC" w:rsidRDefault="00007BAC" w:rsidP="00007BAC">
            <w:pPr>
              <w:jc w:val="center"/>
              <w:rPr>
                <w:b/>
                <w:color w:val="000000"/>
                <w:sz w:val="22"/>
                <w:szCs w:val="22"/>
                <w:lang w:eastAsia="bg-BG"/>
              </w:rPr>
            </w:pPr>
            <w:r w:rsidRPr="00007BAC">
              <w:rPr>
                <w:b/>
                <w:color w:val="000000"/>
                <w:sz w:val="22"/>
                <w:szCs w:val="22"/>
                <w:lang w:eastAsia="bg-BG"/>
              </w:rPr>
              <w:t>2023 г.</w:t>
            </w:r>
          </w:p>
        </w:tc>
        <w:tc>
          <w:tcPr>
            <w:tcW w:w="2000" w:type="dxa"/>
            <w:gridSpan w:val="2"/>
            <w:shd w:val="clear" w:color="auto" w:fill="C6D9F1"/>
            <w:noWrap/>
            <w:vAlign w:val="center"/>
            <w:hideMark/>
          </w:tcPr>
          <w:p w14:paraId="333FF038" w14:textId="77777777" w:rsidR="00007BAC" w:rsidRPr="00007BAC" w:rsidRDefault="00007BAC" w:rsidP="00007BAC">
            <w:pPr>
              <w:jc w:val="center"/>
              <w:rPr>
                <w:b/>
                <w:color w:val="000000"/>
                <w:sz w:val="22"/>
                <w:szCs w:val="22"/>
                <w:lang w:eastAsia="bg-BG"/>
              </w:rPr>
            </w:pPr>
            <w:r w:rsidRPr="00007BAC">
              <w:rPr>
                <w:b/>
                <w:color w:val="000000"/>
                <w:sz w:val="22"/>
                <w:szCs w:val="22"/>
                <w:lang w:eastAsia="bg-BG"/>
              </w:rPr>
              <w:t>2048 г.</w:t>
            </w:r>
          </w:p>
        </w:tc>
      </w:tr>
      <w:tr w:rsidR="00007BAC" w:rsidRPr="00007BAC" w14:paraId="1A3687A6" w14:textId="77777777" w:rsidTr="00007BAC">
        <w:trPr>
          <w:trHeight w:val="300"/>
        </w:trPr>
        <w:tc>
          <w:tcPr>
            <w:tcW w:w="2080" w:type="dxa"/>
            <w:vMerge/>
            <w:shd w:val="clear" w:color="auto" w:fill="C6D9F1"/>
            <w:vAlign w:val="center"/>
            <w:hideMark/>
          </w:tcPr>
          <w:p w14:paraId="1B2EE991" w14:textId="77777777" w:rsidR="00007BAC" w:rsidRPr="00007BAC" w:rsidRDefault="00007BAC" w:rsidP="00007BAC">
            <w:pPr>
              <w:rPr>
                <w:color w:val="000000"/>
                <w:sz w:val="22"/>
                <w:szCs w:val="22"/>
                <w:lang w:eastAsia="bg-BG"/>
              </w:rPr>
            </w:pPr>
          </w:p>
        </w:tc>
        <w:tc>
          <w:tcPr>
            <w:tcW w:w="980" w:type="dxa"/>
            <w:shd w:val="clear" w:color="auto" w:fill="C6D9F1"/>
            <w:vAlign w:val="center"/>
            <w:hideMark/>
          </w:tcPr>
          <w:p w14:paraId="71C32103" w14:textId="77777777" w:rsidR="00007BAC" w:rsidRPr="00007BAC" w:rsidRDefault="00007BAC" w:rsidP="00007BAC">
            <w:pPr>
              <w:jc w:val="center"/>
              <w:rPr>
                <w:color w:val="000000"/>
                <w:sz w:val="20"/>
                <w:szCs w:val="20"/>
                <w:lang w:eastAsia="bg-BG"/>
              </w:rPr>
            </w:pPr>
            <w:proofErr w:type="spellStart"/>
            <w:r w:rsidRPr="00007BAC">
              <w:rPr>
                <w:color w:val="000000"/>
                <w:sz w:val="20"/>
                <w:szCs w:val="20"/>
                <w:lang w:eastAsia="bg-BG"/>
              </w:rPr>
              <w:t>Qср</w:t>
            </w:r>
            <w:proofErr w:type="spellEnd"/>
            <w:r w:rsidRPr="00007BAC">
              <w:rPr>
                <w:color w:val="000000"/>
                <w:sz w:val="20"/>
                <w:szCs w:val="20"/>
                <w:lang w:eastAsia="bg-BG"/>
              </w:rPr>
              <w:t>/д</w:t>
            </w:r>
          </w:p>
        </w:tc>
        <w:tc>
          <w:tcPr>
            <w:tcW w:w="1000" w:type="dxa"/>
            <w:shd w:val="clear" w:color="auto" w:fill="C6D9F1"/>
            <w:vAlign w:val="center"/>
            <w:hideMark/>
          </w:tcPr>
          <w:p w14:paraId="65D658EA" w14:textId="77777777" w:rsidR="00007BAC" w:rsidRPr="00007BAC" w:rsidRDefault="00007BAC" w:rsidP="00007BAC">
            <w:pPr>
              <w:jc w:val="center"/>
              <w:rPr>
                <w:color w:val="000000"/>
                <w:sz w:val="20"/>
                <w:szCs w:val="20"/>
                <w:lang w:eastAsia="bg-BG"/>
              </w:rPr>
            </w:pPr>
            <w:proofErr w:type="spellStart"/>
            <w:r w:rsidRPr="00007BAC">
              <w:rPr>
                <w:color w:val="000000"/>
                <w:sz w:val="20"/>
                <w:szCs w:val="20"/>
                <w:lang w:eastAsia="bg-BG"/>
              </w:rPr>
              <w:t>Qмакс</w:t>
            </w:r>
            <w:proofErr w:type="spellEnd"/>
            <w:r w:rsidRPr="00007BAC">
              <w:rPr>
                <w:color w:val="000000"/>
                <w:sz w:val="20"/>
                <w:szCs w:val="20"/>
                <w:lang w:eastAsia="bg-BG"/>
              </w:rPr>
              <w:t>/д</w:t>
            </w:r>
          </w:p>
        </w:tc>
        <w:tc>
          <w:tcPr>
            <w:tcW w:w="1000" w:type="dxa"/>
            <w:shd w:val="clear" w:color="auto" w:fill="C6D9F1"/>
            <w:vAlign w:val="center"/>
            <w:hideMark/>
          </w:tcPr>
          <w:p w14:paraId="6B1DE757" w14:textId="77777777" w:rsidR="00007BAC" w:rsidRPr="00007BAC" w:rsidRDefault="00007BAC" w:rsidP="00007BAC">
            <w:pPr>
              <w:jc w:val="center"/>
              <w:rPr>
                <w:color w:val="000000"/>
                <w:sz w:val="20"/>
                <w:szCs w:val="20"/>
                <w:lang w:eastAsia="bg-BG"/>
              </w:rPr>
            </w:pPr>
            <w:proofErr w:type="spellStart"/>
            <w:r w:rsidRPr="00007BAC">
              <w:rPr>
                <w:color w:val="000000"/>
                <w:sz w:val="20"/>
                <w:szCs w:val="20"/>
                <w:lang w:eastAsia="bg-BG"/>
              </w:rPr>
              <w:t>Qср</w:t>
            </w:r>
            <w:proofErr w:type="spellEnd"/>
            <w:r w:rsidRPr="00007BAC">
              <w:rPr>
                <w:color w:val="000000"/>
                <w:sz w:val="20"/>
                <w:szCs w:val="20"/>
                <w:lang w:eastAsia="bg-BG"/>
              </w:rPr>
              <w:t>/д</w:t>
            </w:r>
          </w:p>
        </w:tc>
        <w:tc>
          <w:tcPr>
            <w:tcW w:w="1000" w:type="dxa"/>
            <w:shd w:val="clear" w:color="auto" w:fill="C6D9F1"/>
            <w:vAlign w:val="center"/>
            <w:hideMark/>
          </w:tcPr>
          <w:p w14:paraId="7540E8BE" w14:textId="77777777" w:rsidR="00007BAC" w:rsidRPr="00007BAC" w:rsidRDefault="00007BAC" w:rsidP="00007BAC">
            <w:pPr>
              <w:jc w:val="center"/>
              <w:rPr>
                <w:color w:val="000000"/>
                <w:sz w:val="20"/>
                <w:szCs w:val="20"/>
                <w:lang w:eastAsia="bg-BG"/>
              </w:rPr>
            </w:pPr>
            <w:proofErr w:type="spellStart"/>
            <w:r w:rsidRPr="00007BAC">
              <w:rPr>
                <w:color w:val="000000"/>
                <w:sz w:val="20"/>
                <w:szCs w:val="20"/>
                <w:lang w:eastAsia="bg-BG"/>
              </w:rPr>
              <w:t>Qмакс</w:t>
            </w:r>
            <w:proofErr w:type="spellEnd"/>
            <w:r w:rsidRPr="00007BAC">
              <w:rPr>
                <w:color w:val="000000"/>
                <w:sz w:val="20"/>
                <w:szCs w:val="20"/>
                <w:lang w:eastAsia="bg-BG"/>
              </w:rPr>
              <w:t>/д</w:t>
            </w:r>
          </w:p>
        </w:tc>
        <w:tc>
          <w:tcPr>
            <w:tcW w:w="1000" w:type="dxa"/>
            <w:shd w:val="clear" w:color="auto" w:fill="C6D9F1"/>
            <w:vAlign w:val="center"/>
            <w:hideMark/>
          </w:tcPr>
          <w:p w14:paraId="562DAFD7" w14:textId="77777777" w:rsidR="00007BAC" w:rsidRPr="00007BAC" w:rsidRDefault="00007BAC" w:rsidP="00007BAC">
            <w:pPr>
              <w:jc w:val="center"/>
              <w:rPr>
                <w:color w:val="000000"/>
                <w:sz w:val="20"/>
                <w:szCs w:val="20"/>
                <w:lang w:eastAsia="bg-BG"/>
              </w:rPr>
            </w:pPr>
            <w:proofErr w:type="spellStart"/>
            <w:r w:rsidRPr="00007BAC">
              <w:rPr>
                <w:color w:val="000000"/>
                <w:sz w:val="20"/>
                <w:szCs w:val="20"/>
                <w:lang w:eastAsia="bg-BG"/>
              </w:rPr>
              <w:t>Qср</w:t>
            </w:r>
            <w:proofErr w:type="spellEnd"/>
            <w:r w:rsidRPr="00007BAC">
              <w:rPr>
                <w:color w:val="000000"/>
                <w:sz w:val="20"/>
                <w:szCs w:val="20"/>
                <w:lang w:eastAsia="bg-BG"/>
              </w:rPr>
              <w:t>/д</w:t>
            </w:r>
          </w:p>
        </w:tc>
        <w:tc>
          <w:tcPr>
            <w:tcW w:w="1000" w:type="dxa"/>
            <w:shd w:val="clear" w:color="auto" w:fill="C6D9F1"/>
            <w:vAlign w:val="center"/>
            <w:hideMark/>
          </w:tcPr>
          <w:p w14:paraId="31BFBDD2" w14:textId="77777777" w:rsidR="00007BAC" w:rsidRPr="00007BAC" w:rsidRDefault="00007BAC" w:rsidP="00007BAC">
            <w:pPr>
              <w:jc w:val="center"/>
              <w:rPr>
                <w:color w:val="000000"/>
                <w:sz w:val="20"/>
                <w:szCs w:val="20"/>
                <w:lang w:eastAsia="bg-BG"/>
              </w:rPr>
            </w:pPr>
            <w:proofErr w:type="spellStart"/>
            <w:r w:rsidRPr="00007BAC">
              <w:rPr>
                <w:color w:val="000000"/>
                <w:sz w:val="20"/>
                <w:szCs w:val="20"/>
                <w:lang w:eastAsia="bg-BG"/>
              </w:rPr>
              <w:t>Qмакс</w:t>
            </w:r>
            <w:proofErr w:type="spellEnd"/>
            <w:r w:rsidRPr="00007BAC">
              <w:rPr>
                <w:color w:val="000000"/>
                <w:sz w:val="20"/>
                <w:szCs w:val="20"/>
                <w:lang w:eastAsia="bg-BG"/>
              </w:rPr>
              <w:t>/д</w:t>
            </w:r>
          </w:p>
        </w:tc>
        <w:tc>
          <w:tcPr>
            <w:tcW w:w="1000" w:type="dxa"/>
            <w:shd w:val="clear" w:color="auto" w:fill="C6D9F1"/>
            <w:vAlign w:val="center"/>
            <w:hideMark/>
          </w:tcPr>
          <w:p w14:paraId="23E1FEA7" w14:textId="77777777" w:rsidR="00007BAC" w:rsidRPr="00007BAC" w:rsidRDefault="00007BAC" w:rsidP="00007BAC">
            <w:pPr>
              <w:jc w:val="center"/>
              <w:rPr>
                <w:color w:val="000000"/>
                <w:sz w:val="20"/>
                <w:szCs w:val="20"/>
                <w:lang w:eastAsia="bg-BG"/>
              </w:rPr>
            </w:pPr>
            <w:proofErr w:type="spellStart"/>
            <w:r w:rsidRPr="00007BAC">
              <w:rPr>
                <w:color w:val="000000"/>
                <w:sz w:val="20"/>
                <w:szCs w:val="20"/>
                <w:lang w:eastAsia="bg-BG"/>
              </w:rPr>
              <w:t>Qср</w:t>
            </w:r>
            <w:proofErr w:type="spellEnd"/>
            <w:r w:rsidRPr="00007BAC">
              <w:rPr>
                <w:color w:val="000000"/>
                <w:sz w:val="20"/>
                <w:szCs w:val="20"/>
                <w:lang w:eastAsia="bg-BG"/>
              </w:rPr>
              <w:t>/д</w:t>
            </w:r>
          </w:p>
        </w:tc>
        <w:tc>
          <w:tcPr>
            <w:tcW w:w="1000" w:type="dxa"/>
            <w:shd w:val="clear" w:color="auto" w:fill="C6D9F1"/>
            <w:vAlign w:val="center"/>
            <w:hideMark/>
          </w:tcPr>
          <w:p w14:paraId="2FF30C95" w14:textId="77777777" w:rsidR="00007BAC" w:rsidRPr="00007BAC" w:rsidRDefault="00007BAC" w:rsidP="00007BAC">
            <w:pPr>
              <w:jc w:val="center"/>
              <w:rPr>
                <w:color w:val="000000"/>
                <w:sz w:val="20"/>
                <w:szCs w:val="20"/>
                <w:lang w:eastAsia="bg-BG"/>
              </w:rPr>
            </w:pPr>
            <w:proofErr w:type="spellStart"/>
            <w:r w:rsidRPr="00007BAC">
              <w:rPr>
                <w:color w:val="000000"/>
                <w:sz w:val="20"/>
                <w:szCs w:val="20"/>
                <w:lang w:eastAsia="bg-BG"/>
              </w:rPr>
              <w:t>Qмакс</w:t>
            </w:r>
            <w:proofErr w:type="spellEnd"/>
            <w:r w:rsidRPr="00007BAC">
              <w:rPr>
                <w:color w:val="000000"/>
                <w:sz w:val="20"/>
                <w:szCs w:val="20"/>
                <w:lang w:eastAsia="bg-BG"/>
              </w:rPr>
              <w:t>/д</w:t>
            </w:r>
          </w:p>
        </w:tc>
      </w:tr>
      <w:tr w:rsidR="00007BAC" w:rsidRPr="00007BAC" w14:paraId="4449CC34" w14:textId="77777777" w:rsidTr="00007BAC">
        <w:trPr>
          <w:trHeight w:val="510"/>
        </w:trPr>
        <w:tc>
          <w:tcPr>
            <w:tcW w:w="2080" w:type="dxa"/>
            <w:vMerge/>
            <w:shd w:val="clear" w:color="auto" w:fill="C6D9F1"/>
            <w:vAlign w:val="center"/>
            <w:hideMark/>
          </w:tcPr>
          <w:p w14:paraId="38FEA4C7" w14:textId="77777777" w:rsidR="00007BAC" w:rsidRPr="00007BAC" w:rsidRDefault="00007BAC" w:rsidP="00007BAC">
            <w:pPr>
              <w:rPr>
                <w:color w:val="000000"/>
                <w:sz w:val="22"/>
                <w:szCs w:val="22"/>
                <w:lang w:eastAsia="bg-BG"/>
              </w:rPr>
            </w:pPr>
          </w:p>
        </w:tc>
        <w:tc>
          <w:tcPr>
            <w:tcW w:w="980" w:type="dxa"/>
            <w:shd w:val="clear" w:color="auto" w:fill="C6D9F1"/>
            <w:vAlign w:val="center"/>
            <w:hideMark/>
          </w:tcPr>
          <w:p w14:paraId="1C0425FC" w14:textId="77777777" w:rsidR="00007BAC" w:rsidRPr="00007BAC" w:rsidRDefault="00007BAC" w:rsidP="00007BAC">
            <w:pPr>
              <w:jc w:val="center"/>
              <w:rPr>
                <w:color w:val="000000"/>
                <w:sz w:val="20"/>
                <w:szCs w:val="20"/>
                <w:lang w:eastAsia="bg-BG"/>
              </w:rPr>
            </w:pPr>
            <w:r w:rsidRPr="00007BAC">
              <w:rPr>
                <w:color w:val="000000"/>
                <w:sz w:val="20"/>
                <w:szCs w:val="20"/>
                <w:lang w:eastAsia="bg-BG"/>
              </w:rPr>
              <w:t>м</w:t>
            </w:r>
            <w:r w:rsidRPr="00007BAC">
              <w:rPr>
                <w:color w:val="000000"/>
                <w:sz w:val="20"/>
                <w:szCs w:val="20"/>
                <w:vertAlign w:val="superscript"/>
                <w:lang w:eastAsia="bg-BG"/>
              </w:rPr>
              <w:t>3</w:t>
            </w:r>
            <w:r w:rsidRPr="00007BAC">
              <w:rPr>
                <w:color w:val="000000"/>
                <w:sz w:val="20"/>
                <w:szCs w:val="20"/>
                <w:lang w:eastAsia="bg-BG"/>
              </w:rPr>
              <w:t>/д</w:t>
            </w:r>
          </w:p>
        </w:tc>
        <w:tc>
          <w:tcPr>
            <w:tcW w:w="1000" w:type="dxa"/>
            <w:shd w:val="clear" w:color="auto" w:fill="C6D9F1"/>
            <w:vAlign w:val="center"/>
            <w:hideMark/>
          </w:tcPr>
          <w:p w14:paraId="6631F728" w14:textId="77777777" w:rsidR="00007BAC" w:rsidRPr="00007BAC" w:rsidRDefault="00007BAC" w:rsidP="00007BAC">
            <w:pPr>
              <w:jc w:val="center"/>
              <w:rPr>
                <w:color w:val="000000"/>
                <w:sz w:val="20"/>
                <w:szCs w:val="20"/>
                <w:lang w:eastAsia="bg-BG"/>
              </w:rPr>
            </w:pPr>
            <w:r w:rsidRPr="00007BAC">
              <w:rPr>
                <w:color w:val="000000"/>
                <w:sz w:val="20"/>
                <w:szCs w:val="20"/>
                <w:lang w:eastAsia="bg-BG"/>
              </w:rPr>
              <w:t>м</w:t>
            </w:r>
            <w:r w:rsidRPr="00007BAC">
              <w:rPr>
                <w:color w:val="000000"/>
                <w:sz w:val="20"/>
                <w:szCs w:val="20"/>
                <w:vertAlign w:val="superscript"/>
                <w:lang w:eastAsia="bg-BG"/>
              </w:rPr>
              <w:t>3</w:t>
            </w:r>
            <w:r w:rsidRPr="00007BAC">
              <w:rPr>
                <w:color w:val="000000"/>
                <w:sz w:val="20"/>
                <w:szCs w:val="20"/>
                <w:lang w:eastAsia="bg-BG"/>
              </w:rPr>
              <w:t>/д</w:t>
            </w:r>
          </w:p>
        </w:tc>
        <w:tc>
          <w:tcPr>
            <w:tcW w:w="1000" w:type="dxa"/>
            <w:shd w:val="clear" w:color="auto" w:fill="C6D9F1"/>
            <w:vAlign w:val="center"/>
            <w:hideMark/>
          </w:tcPr>
          <w:p w14:paraId="25E3A5BB" w14:textId="77777777" w:rsidR="00007BAC" w:rsidRPr="00007BAC" w:rsidRDefault="00007BAC" w:rsidP="00007BAC">
            <w:pPr>
              <w:jc w:val="center"/>
              <w:rPr>
                <w:color w:val="000000"/>
                <w:sz w:val="20"/>
                <w:szCs w:val="20"/>
                <w:lang w:eastAsia="bg-BG"/>
              </w:rPr>
            </w:pPr>
            <w:r w:rsidRPr="00007BAC">
              <w:rPr>
                <w:color w:val="000000"/>
                <w:sz w:val="20"/>
                <w:szCs w:val="20"/>
                <w:lang w:eastAsia="bg-BG"/>
              </w:rPr>
              <w:t>м</w:t>
            </w:r>
            <w:r w:rsidRPr="00007BAC">
              <w:rPr>
                <w:color w:val="000000"/>
                <w:sz w:val="20"/>
                <w:szCs w:val="20"/>
                <w:vertAlign w:val="superscript"/>
                <w:lang w:eastAsia="bg-BG"/>
              </w:rPr>
              <w:t>3</w:t>
            </w:r>
            <w:r w:rsidRPr="00007BAC">
              <w:rPr>
                <w:color w:val="000000"/>
                <w:sz w:val="20"/>
                <w:szCs w:val="20"/>
                <w:lang w:eastAsia="bg-BG"/>
              </w:rPr>
              <w:t>/д</w:t>
            </w:r>
          </w:p>
        </w:tc>
        <w:tc>
          <w:tcPr>
            <w:tcW w:w="1000" w:type="dxa"/>
            <w:shd w:val="clear" w:color="auto" w:fill="C6D9F1"/>
            <w:vAlign w:val="center"/>
            <w:hideMark/>
          </w:tcPr>
          <w:p w14:paraId="2959B580" w14:textId="77777777" w:rsidR="00007BAC" w:rsidRPr="00007BAC" w:rsidRDefault="00007BAC" w:rsidP="00007BAC">
            <w:pPr>
              <w:jc w:val="center"/>
              <w:rPr>
                <w:color w:val="000000"/>
                <w:sz w:val="20"/>
                <w:szCs w:val="20"/>
                <w:lang w:eastAsia="bg-BG"/>
              </w:rPr>
            </w:pPr>
            <w:r w:rsidRPr="00007BAC">
              <w:rPr>
                <w:color w:val="000000"/>
                <w:sz w:val="20"/>
                <w:szCs w:val="20"/>
                <w:lang w:eastAsia="bg-BG"/>
              </w:rPr>
              <w:t>м</w:t>
            </w:r>
            <w:r w:rsidRPr="00007BAC">
              <w:rPr>
                <w:color w:val="000000"/>
                <w:sz w:val="20"/>
                <w:szCs w:val="20"/>
                <w:vertAlign w:val="superscript"/>
                <w:lang w:eastAsia="bg-BG"/>
              </w:rPr>
              <w:t>3</w:t>
            </w:r>
            <w:r w:rsidRPr="00007BAC">
              <w:rPr>
                <w:color w:val="000000"/>
                <w:sz w:val="20"/>
                <w:szCs w:val="20"/>
                <w:lang w:eastAsia="bg-BG"/>
              </w:rPr>
              <w:t>/д</w:t>
            </w:r>
          </w:p>
        </w:tc>
        <w:tc>
          <w:tcPr>
            <w:tcW w:w="1000" w:type="dxa"/>
            <w:shd w:val="clear" w:color="auto" w:fill="C6D9F1"/>
            <w:vAlign w:val="center"/>
            <w:hideMark/>
          </w:tcPr>
          <w:p w14:paraId="7194BCAC" w14:textId="77777777" w:rsidR="00007BAC" w:rsidRPr="00007BAC" w:rsidRDefault="00007BAC" w:rsidP="00007BAC">
            <w:pPr>
              <w:jc w:val="center"/>
              <w:rPr>
                <w:color w:val="000000"/>
                <w:sz w:val="20"/>
                <w:szCs w:val="20"/>
                <w:lang w:eastAsia="bg-BG"/>
              </w:rPr>
            </w:pPr>
            <w:r w:rsidRPr="00007BAC">
              <w:rPr>
                <w:color w:val="000000"/>
                <w:sz w:val="20"/>
                <w:szCs w:val="20"/>
                <w:lang w:eastAsia="bg-BG"/>
              </w:rPr>
              <w:t>м</w:t>
            </w:r>
            <w:r w:rsidRPr="00007BAC">
              <w:rPr>
                <w:color w:val="000000"/>
                <w:sz w:val="20"/>
                <w:szCs w:val="20"/>
                <w:vertAlign w:val="superscript"/>
                <w:lang w:eastAsia="bg-BG"/>
              </w:rPr>
              <w:t>3</w:t>
            </w:r>
            <w:r w:rsidRPr="00007BAC">
              <w:rPr>
                <w:color w:val="000000"/>
                <w:sz w:val="20"/>
                <w:szCs w:val="20"/>
                <w:lang w:eastAsia="bg-BG"/>
              </w:rPr>
              <w:t>/д</w:t>
            </w:r>
          </w:p>
        </w:tc>
        <w:tc>
          <w:tcPr>
            <w:tcW w:w="1000" w:type="dxa"/>
            <w:shd w:val="clear" w:color="auto" w:fill="C6D9F1"/>
            <w:vAlign w:val="center"/>
            <w:hideMark/>
          </w:tcPr>
          <w:p w14:paraId="72171621" w14:textId="77777777" w:rsidR="00007BAC" w:rsidRPr="00007BAC" w:rsidRDefault="00007BAC" w:rsidP="00007BAC">
            <w:pPr>
              <w:jc w:val="center"/>
              <w:rPr>
                <w:color w:val="000000"/>
                <w:sz w:val="20"/>
                <w:szCs w:val="20"/>
                <w:lang w:eastAsia="bg-BG"/>
              </w:rPr>
            </w:pPr>
            <w:r w:rsidRPr="00007BAC">
              <w:rPr>
                <w:color w:val="000000"/>
                <w:sz w:val="20"/>
                <w:szCs w:val="20"/>
                <w:lang w:eastAsia="bg-BG"/>
              </w:rPr>
              <w:t>м</w:t>
            </w:r>
            <w:r w:rsidRPr="00007BAC">
              <w:rPr>
                <w:color w:val="000000"/>
                <w:sz w:val="20"/>
                <w:szCs w:val="20"/>
                <w:vertAlign w:val="superscript"/>
                <w:lang w:eastAsia="bg-BG"/>
              </w:rPr>
              <w:t>3</w:t>
            </w:r>
            <w:r w:rsidRPr="00007BAC">
              <w:rPr>
                <w:color w:val="000000"/>
                <w:sz w:val="20"/>
                <w:szCs w:val="20"/>
                <w:lang w:eastAsia="bg-BG"/>
              </w:rPr>
              <w:t>/д</w:t>
            </w:r>
          </w:p>
        </w:tc>
        <w:tc>
          <w:tcPr>
            <w:tcW w:w="1000" w:type="dxa"/>
            <w:shd w:val="clear" w:color="auto" w:fill="C6D9F1"/>
            <w:vAlign w:val="center"/>
            <w:hideMark/>
          </w:tcPr>
          <w:p w14:paraId="7AB8F5BB" w14:textId="77777777" w:rsidR="00007BAC" w:rsidRPr="00007BAC" w:rsidRDefault="00007BAC" w:rsidP="00007BAC">
            <w:pPr>
              <w:jc w:val="center"/>
              <w:rPr>
                <w:color w:val="000000"/>
                <w:sz w:val="20"/>
                <w:szCs w:val="20"/>
                <w:lang w:eastAsia="bg-BG"/>
              </w:rPr>
            </w:pPr>
            <w:r w:rsidRPr="00007BAC">
              <w:rPr>
                <w:color w:val="000000"/>
                <w:sz w:val="20"/>
                <w:szCs w:val="20"/>
                <w:lang w:eastAsia="bg-BG"/>
              </w:rPr>
              <w:t>м</w:t>
            </w:r>
            <w:r w:rsidRPr="00007BAC">
              <w:rPr>
                <w:color w:val="000000"/>
                <w:sz w:val="20"/>
                <w:szCs w:val="20"/>
                <w:vertAlign w:val="superscript"/>
                <w:lang w:eastAsia="bg-BG"/>
              </w:rPr>
              <w:t>3</w:t>
            </w:r>
            <w:r w:rsidRPr="00007BAC">
              <w:rPr>
                <w:color w:val="000000"/>
                <w:sz w:val="20"/>
                <w:szCs w:val="20"/>
                <w:lang w:eastAsia="bg-BG"/>
              </w:rPr>
              <w:t>/д</w:t>
            </w:r>
          </w:p>
        </w:tc>
        <w:tc>
          <w:tcPr>
            <w:tcW w:w="1000" w:type="dxa"/>
            <w:shd w:val="clear" w:color="auto" w:fill="C6D9F1"/>
            <w:vAlign w:val="center"/>
            <w:hideMark/>
          </w:tcPr>
          <w:p w14:paraId="24B80FFB" w14:textId="77777777" w:rsidR="00007BAC" w:rsidRPr="00007BAC" w:rsidRDefault="00007BAC" w:rsidP="00007BAC">
            <w:pPr>
              <w:jc w:val="center"/>
              <w:rPr>
                <w:color w:val="000000"/>
                <w:sz w:val="20"/>
                <w:szCs w:val="20"/>
                <w:lang w:eastAsia="bg-BG"/>
              </w:rPr>
            </w:pPr>
            <w:r w:rsidRPr="00007BAC">
              <w:rPr>
                <w:color w:val="000000"/>
                <w:sz w:val="20"/>
                <w:szCs w:val="20"/>
                <w:lang w:eastAsia="bg-BG"/>
              </w:rPr>
              <w:t>м</w:t>
            </w:r>
            <w:r w:rsidRPr="00007BAC">
              <w:rPr>
                <w:color w:val="000000"/>
                <w:sz w:val="20"/>
                <w:szCs w:val="20"/>
                <w:vertAlign w:val="superscript"/>
                <w:lang w:eastAsia="bg-BG"/>
              </w:rPr>
              <w:t>3</w:t>
            </w:r>
            <w:r w:rsidRPr="00007BAC">
              <w:rPr>
                <w:color w:val="000000"/>
                <w:sz w:val="20"/>
                <w:szCs w:val="20"/>
                <w:lang w:eastAsia="bg-BG"/>
              </w:rPr>
              <w:t>/д</w:t>
            </w:r>
          </w:p>
        </w:tc>
      </w:tr>
      <w:tr w:rsidR="00007BAC" w:rsidRPr="00007BAC" w14:paraId="1C3F9B94" w14:textId="77777777" w:rsidTr="00007BAC">
        <w:trPr>
          <w:trHeight w:val="300"/>
        </w:trPr>
        <w:tc>
          <w:tcPr>
            <w:tcW w:w="2080" w:type="dxa"/>
            <w:shd w:val="clear" w:color="auto" w:fill="auto"/>
            <w:noWrap/>
            <w:vAlign w:val="bottom"/>
            <w:hideMark/>
          </w:tcPr>
          <w:p w14:paraId="5E2BAD52" w14:textId="77777777" w:rsidR="00007BAC" w:rsidRPr="00007BAC" w:rsidRDefault="00007BAC" w:rsidP="00007BAC">
            <w:pPr>
              <w:spacing w:line="276" w:lineRule="auto"/>
              <w:jc w:val="center"/>
              <w:rPr>
                <w:color w:val="000000"/>
                <w:sz w:val="22"/>
                <w:szCs w:val="22"/>
                <w:lang w:eastAsia="bg-BG"/>
              </w:rPr>
            </w:pPr>
            <w:r w:rsidRPr="00007BAC">
              <w:rPr>
                <w:color w:val="000000"/>
                <w:sz w:val="22"/>
                <w:szCs w:val="22"/>
                <w:lang w:eastAsia="bg-BG"/>
              </w:rPr>
              <w:t>Боровица-ПСПВ - РШ</w:t>
            </w:r>
          </w:p>
        </w:tc>
        <w:tc>
          <w:tcPr>
            <w:tcW w:w="980" w:type="dxa"/>
            <w:shd w:val="clear" w:color="auto" w:fill="auto"/>
            <w:noWrap/>
            <w:vAlign w:val="bottom"/>
            <w:hideMark/>
          </w:tcPr>
          <w:p w14:paraId="4CA5191A" w14:textId="77777777" w:rsidR="00007BAC" w:rsidRPr="00007BAC" w:rsidRDefault="00007BAC" w:rsidP="00007BAC">
            <w:pPr>
              <w:spacing w:line="276" w:lineRule="auto"/>
              <w:jc w:val="right"/>
              <w:rPr>
                <w:color w:val="000000"/>
                <w:sz w:val="22"/>
                <w:szCs w:val="22"/>
                <w:lang w:eastAsia="bg-BG"/>
              </w:rPr>
            </w:pPr>
            <w:r w:rsidRPr="00007BAC">
              <w:rPr>
                <w:color w:val="000000"/>
                <w:sz w:val="22"/>
                <w:szCs w:val="22"/>
                <w:lang w:eastAsia="bg-BG"/>
              </w:rPr>
              <w:t>9595,70</w:t>
            </w:r>
          </w:p>
        </w:tc>
        <w:tc>
          <w:tcPr>
            <w:tcW w:w="1000" w:type="dxa"/>
            <w:shd w:val="clear" w:color="auto" w:fill="auto"/>
            <w:noWrap/>
            <w:vAlign w:val="bottom"/>
            <w:hideMark/>
          </w:tcPr>
          <w:p w14:paraId="74C0CD03" w14:textId="77777777" w:rsidR="00007BAC" w:rsidRPr="00007BAC" w:rsidRDefault="00007BAC" w:rsidP="00007BAC">
            <w:pPr>
              <w:spacing w:line="276" w:lineRule="auto"/>
              <w:jc w:val="right"/>
              <w:rPr>
                <w:color w:val="000000"/>
                <w:sz w:val="22"/>
                <w:szCs w:val="22"/>
                <w:lang w:eastAsia="bg-BG"/>
              </w:rPr>
            </w:pPr>
            <w:r w:rsidRPr="00007BAC">
              <w:rPr>
                <w:color w:val="000000"/>
                <w:sz w:val="22"/>
                <w:szCs w:val="22"/>
                <w:lang w:eastAsia="bg-BG"/>
              </w:rPr>
              <w:t>18214,68</w:t>
            </w:r>
          </w:p>
        </w:tc>
        <w:tc>
          <w:tcPr>
            <w:tcW w:w="1000" w:type="dxa"/>
            <w:shd w:val="clear" w:color="auto" w:fill="auto"/>
            <w:noWrap/>
            <w:vAlign w:val="bottom"/>
            <w:hideMark/>
          </w:tcPr>
          <w:p w14:paraId="2385F2BD" w14:textId="77777777" w:rsidR="00007BAC" w:rsidRPr="00007BAC" w:rsidRDefault="00007BAC" w:rsidP="00007BAC">
            <w:pPr>
              <w:spacing w:line="276" w:lineRule="auto"/>
              <w:jc w:val="right"/>
              <w:rPr>
                <w:color w:val="000000"/>
                <w:sz w:val="22"/>
                <w:szCs w:val="22"/>
                <w:lang w:eastAsia="bg-BG"/>
              </w:rPr>
            </w:pPr>
            <w:r w:rsidRPr="00007BAC">
              <w:rPr>
                <w:color w:val="000000"/>
                <w:sz w:val="22"/>
                <w:szCs w:val="22"/>
                <w:lang w:eastAsia="bg-BG"/>
              </w:rPr>
              <w:t>10650,77</w:t>
            </w:r>
          </w:p>
        </w:tc>
        <w:tc>
          <w:tcPr>
            <w:tcW w:w="1000" w:type="dxa"/>
            <w:shd w:val="clear" w:color="auto" w:fill="auto"/>
            <w:noWrap/>
            <w:vAlign w:val="bottom"/>
            <w:hideMark/>
          </w:tcPr>
          <w:p w14:paraId="64BDFFDE" w14:textId="77777777" w:rsidR="00007BAC" w:rsidRPr="00007BAC" w:rsidRDefault="00007BAC" w:rsidP="00007BAC">
            <w:pPr>
              <w:spacing w:line="276" w:lineRule="auto"/>
              <w:jc w:val="right"/>
              <w:rPr>
                <w:color w:val="000000"/>
                <w:sz w:val="22"/>
                <w:szCs w:val="22"/>
                <w:lang w:eastAsia="bg-BG"/>
              </w:rPr>
            </w:pPr>
            <w:r w:rsidRPr="00007BAC">
              <w:rPr>
                <w:color w:val="000000"/>
                <w:sz w:val="22"/>
                <w:szCs w:val="22"/>
                <w:lang w:eastAsia="bg-BG"/>
              </w:rPr>
              <w:t>20086,93</w:t>
            </w:r>
          </w:p>
        </w:tc>
        <w:tc>
          <w:tcPr>
            <w:tcW w:w="1000" w:type="dxa"/>
            <w:shd w:val="clear" w:color="auto" w:fill="auto"/>
            <w:noWrap/>
            <w:vAlign w:val="bottom"/>
            <w:hideMark/>
          </w:tcPr>
          <w:p w14:paraId="680DE53A" w14:textId="77777777" w:rsidR="00007BAC" w:rsidRPr="00007BAC" w:rsidRDefault="00007BAC" w:rsidP="00007BAC">
            <w:pPr>
              <w:spacing w:line="276" w:lineRule="auto"/>
              <w:jc w:val="right"/>
              <w:rPr>
                <w:color w:val="000000"/>
                <w:sz w:val="22"/>
                <w:szCs w:val="22"/>
                <w:lang w:eastAsia="bg-BG"/>
              </w:rPr>
            </w:pPr>
            <w:r w:rsidRPr="00007BAC">
              <w:rPr>
                <w:color w:val="000000"/>
                <w:sz w:val="22"/>
                <w:szCs w:val="22"/>
                <w:lang w:eastAsia="bg-BG"/>
              </w:rPr>
              <w:t>10624,74</w:t>
            </w:r>
          </w:p>
        </w:tc>
        <w:tc>
          <w:tcPr>
            <w:tcW w:w="1000" w:type="dxa"/>
            <w:shd w:val="clear" w:color="auto" w:fill="auto"/>
            <w:noWrap/>
            <w:vAlign w:val="bottom"/>
            <w:hideMark/>
          </w:tcPr>
          <w:p w14:paraId="781FCC64" w14:textId="77777777" w:rsidR="00007BAC" w:rsidRPr="00007BAC" w:rsidRDefault="00007BAC" w:rsidP="00007BAC">
            <w:pPr>
              <w:spacing w:line="276" w:lineRule="auto"/>
              <w:jc w:val="right"/>
              <w:rPr>
                <w:color w:val="000000"/>
                <w:sz w:val="22"/>
                <w:szCs w:val="22"/>
                <w:lang w:eastAsia="bg-BG"/>
              </w:rPr>
            </w:pPr>
            <w:r w:rsidRPr="00007BAC">
              <w:rPr>
                <w:color w:val="000000"/>
                <w:sz w:val="22"/>
                <w:szCs w:val="22"/>
                <w:lang w:eastAsia="bg-BG"/>
              </w:rPr>
              <w:t>20137,63</w:t>
            </w:r>
          </w:p>
        </w:tc>
        <w:tc>
          <w:tcPr>
            <w:tcW w:w="1000" w:type="dxa"/>
            <w:shd w:val="clear" w:color="auto" w:fill="auto"/>
            <w:noWrap/>
            <w:vAlign w:val="bottom"/>
            <w:hideMark/>
          </w:tcPr>
          <w:p w14:paraId="76F10EDD" w14:textId="77777777" w:rsidR="00007BAC" w:rsidRPr="00007BAC" w:rsidRDefault="00007BAC" w:rsidP="00007BAC">
            <w:pPr>
              <w:spacing w:line="276" w:lineRule="auto"/>
              <w:jc w:val="right"/>
              <w:rPr>
                <w:color w:val="000000"/>
                <w:sz w:val="22"/>
                <w:szCs w:val="22"/>
                <w:lang w:eastAsia="bg-BG"/>
              </w:rPr>
            </w:pPr>
            <w:r w:rsidRPr="00007BAC">
              <w:rPr>
                <w:color w:val="000000"/>
                <w:sz w:val="22"/>
                <w:szCs w:val="22"/>
                <w:lang w:eastAsia="bg-BG"/>
              </w:rPr>
              <w:t>10605,00</w:t>
            </w:r>
          </w:p>
        </w:tc>
        <w:tc>
          <w:tcPr>
            <w:tcW w:w="1000" w:type="dxa"/>
            <w:shd w:val="clear" w:color="auto" w:fill="auto"/>
            <w:noWrap/>
            <w:vAlign w:val="bottom"/>
            <w:hideMark/>
          </w:tcPr>
          <w:p w14:paraId="18D41BEA" w14:textId="77777777" w:rsidR="00007BAC" w:rsidRPr="00007BAC" w:rsidRDefault="00007BAC" w:rsidP="00007BAC">
            <w:pPr>
              <w:spacing w:line="276" w:lineRule="auto"/>
              <w:jc w:val="right"/>
              <w:rPr>
                <w:color w:val="000000"/>
                <w:sz w:val="22"/>
                <w:szCs w:val="22"/>
                <w:lang w:eastAsia="bg-BG"/>
              </w:rPr>
            </w:pPr>
            <w:r w:rsidRPr="00007BAC">
              <w:rPr>
                <w:color w:val="000000"/>
                <w:sz w:val="22"/>
                <w:szCs w:val="22"/>
                <w:lang w:eastAsia="bg-BG"/>
              </w:rPr>
              <w:t>21177,22</w:t>
            </w:r>
          </w:p>
        </w:tc>
      </w:tr>
      <w:tr w:rsidR="00007BAC" w:rsidRPr="00007BAC" w14:paraId="7C91C373" w14:textId="77777777" w:rsidTr="00007BAC">
        <w:trPr>
          <w:trHeight w:val="300"/>
        </w:trPr>
        <w:tc>
          <w:tcPr>
            <w:tcW w:w="2080" w:type="dxa"/>
            <w:shd w:val="clear" w:color="auto" w:fill="auto"/>
            <w:noWrap/>
            <w:vAlign w:val="bottom"/>
            <w:hideMark/>
          </w:tcPr>
          <w:p w14:paraId="4F403FC0" w14:textId="77777777" w:rsidR="00007BAC" w:rsidRPr="00007BAC" w:rsidRDefault="00007BAC" w:rsidP="00007BAC">
            <w:pPr>
              <w:spacing w:line="276" w:lineRule="auto"/>
              <w:jc w:val="center"/>
              <w:rPr>
                <w:color w:val="000000"/>
                <w:sz w:val="22"/>
                <w:szCs w:val="22"/>
                <w:lang w:eastAsia="bg-BG"/>
              </w:rPr>
            </w:pPr>
            <w:r w:rsidRPr="00007BAC">
              <w:rPr>
                <w:color w:val="000000"/>
                <w:sz w:val="22"/>
                <w:szCs w:val="22"/>
                <w:lang w:eastAsia="bg-BG"/>
              </w:rPr>
              <w:t>РШ-НР13000</w:t>
            </w:r>
          </w:p>
        </w:tc>
        <w:tc>
          <w:tcPr>
            <w:tcW w:w="980" w:type="dxa"/>
            <w:shd w:val="clear" w:color="auto" w:fill="auto"/>
            <w:noWrap/>
            <w:vAlign w:val="bottom"/>
            <w:hideMark/>
          </w:tcPr>
          <w:p w14:paraId="6EDA916C" w14:textId="77777777" w:rsidR="00007BAC" w:rsidRPr="00007BAC" w:rsidRDefault="00007BAC" w:rsidP="00007BAC">
            <w:pPr>
              <w:spacing w:line="276" w:lineRule="auto"/>
              <w:jc w:val="right"/>
              <w:rPr>
                <w:color w:val="000000"/>
                <w:sz w:val="22"/>
                <w:szCs w:val="22"/>
                <w:lang w:eastAsia="bg-BG"/>
              </w:rPr>
            </w:pPr>
            <w:r w:rsidRPr="00007BAC">
              <w:rPr>
                <w:color w:val="000000"/>
                <w:sz w:val="22"/>
                <w:szCs w:val="22"/>
                <w:lang w:eastAsia="bg-BG"/>
              </w:rPr>
              <w:t>6426,85</w:t>
            </w:r>
          </w:p>
        </w:tc>
        <w:tc>
          <w:tcPr>
            <w:tcW w:w="1000" w:type="dxa"/>
            <w:shd w:val="clear" w:color="auto" w:fill="auto"/>
            <w:noWrap/>
            <w:vAlign w:val="bottom"/>
            <w:hideMark/>
          </w:tcPr>
          <w:p w14:paraId="5209D2EC" w14:textId="77777777" w:rsidR="00007BAC" w:rsidRPr="00007BAC" w:rsidRDefault="00007BAC" w:rsidP="00007BAC">
            <w:pPr>
              <w:spacing w:line="276" w:lineRule="auto"/>
              <w:jc w:val="right"/>
              <w:rPr>
                <w:color w:val="000000"/>
                <w:sz w:val="22"/>
                <w:szCs w:val="22"/>
                <w:lang w:eastAsia="bg-BG"/>
              </w:rPr>
            </w:pPr>
            <w:r w:rsidRPr="00007BAC">
              <w:rPr>
                <w:color w:val="000000"/>
                <w:sz w:val="22"/>
                <w:szCs w:val="22"/>
                <w:lang w:eastAsia="bg-BG"/>
              </w:rPr>
              <w:t>11476,47</w:t>
            </w:r>
          </w:p>
        </w:tc>
        <w:tc>
          <w:tcPr>
            <w:tcW w:w="1000" w:type="dxa"/>
            <w:shd w:val="clear" w:color="auto" w:fill="auto"/>
            <w:noWrap/>
            <w:vAlign w:val="bottom"/>
            <w:hideMark/>
          </w:tcPr>
          <w:p w14:paraId="5DED76C8" w14:textId="77777777" w:rsidR="00007BAC" w:rsidRPr="00007BAC" w:rsidRDefault="00007BAC" w:rsidP="00007BAC">
            <w:pPr>
              <w:spacing w:line="276" w:lineRule="auto"/>
              <w:jc w:val="right"/>
              <w:rPr>
                <w:color w:val="000000"/>
                <w:sz w:val="22"/>
                <w:szCs w:val="22"/>
                <w:lang w:eastAsia="bg-BG"/>
              </w:rPr>
            </w:pPr>
            <w:r w:rsidRPr="00007BAC">
              <w:rPr>
                <w:color w:val="000000"/>
                <w:sz w:val="22"/>
                <w:szCs w:val="22"/>
                <w:lang w:eastAsia="bg-BG"/>
              </w:rPr>
              <w:t>7473,29</w:t>
            </w:r>
          </w:p>
        </w:tc>
        <w:tc>
          <w:tcPr>
            <w:tcW w:w="1000" w:type="dxa"/>
            <w:shd w:val="clear" w:color="auto" w:fill="auto"/>
            <w:noWrap/>
            <w:vAlign w:val="bottom"/>
            <w:hideMark/>
          </w:tcPr>
          <w:p w14:paraId="79F2C8B2" w14:textId="77777777" w:rsidR="00007BAC" w:rsidRPr="00007BAC" w:rsidRDefault="00007BAC" w:rsidP="00007BAC">
            <w:pPr>
              <w:spacing w:line="276" w:lineRule="auto"/>
              <w:jc w:val="right"/>
              <w:rPr>
                <w:color w:val="000000"/>
                <w:sz w:val="22"/>
                <w:szCs w:val="22"/>
                <w:lang w:eastAsia="bg-BG"/>
              </w:rPr>
            </w:pPr>
            <w:r w:rsidRPr="00007BAC">
              <w:rPr>
                <w:color w:val="000000"/>
                <w:sz w:val="22"/>
                <w:szCs w:val="22"/>
                <w:lang w:eastAsia="bg-BG"/>
              </w:rPr>
              <w:t>13311,62</w:t>
            </w:r>
          </w:p>
        </w:tc>
        <w:tc>
          <w:tcPr>
            <w:tcW w:w="1000" w:type="dxa"/>
            <w:shd w:val="clear" w:color="auto" w:fill="auto"/>
            <w:noWrap/>
            <w:vAlign w:val="bottom"/>
            <w:hideMark/>
          </w:tcPr>
          <w:p w14:paraId="720A4009" w14:textId="77777777" w:rsidR="00007BAC" w:rsidRPr="00007BAC" w:rsidRDefault="00007BAC" w:rsidP="00007BAC">
            <w:pPr>
              <w:spacing w:line="276" w:lineRule="auto"/>
              <w:jc w:val="right"/>
              <w:rPr>
                <w:color w:val="000000"/>
                <w:sz w:val="22"/>
                <w:szCs w:val="22"/>
                <w:lang w:eastAsia="bg-BG"/>
              </w:rPr>
            </w:pPr>
            <w:r w:rsidRPr="00007BAC">
              <w:rPr>
                <w:color w:val="000000"/>
                <w:sz w:val="22"/>
                <w:szCs w:val="22"/>
                <w:lang w:eastAsia="bg-BG"/>
              </w:rPr>
              <w:t>7431,38</w:t>
            </w:r>
          </w:p>
        </w:tc>
        <w:tc>
          <w:tcPr>
            <w:tcW w:w="1000" w:type="dxa"/>
            <w:shd w:val="clear" w:color="auto" w:fill="auto"/>
            <w:noWrap/>
            <w:vAlign w:val="bottom"/>
            <w:hideMark/>
          </w:tcPr>
          <w:p w14:paraId="0E477E5A" w14:textId="77777777" w:rsidR="00007BAC" w:rsidRPr="00007BAC" w:rsidRDefault="00007BAC" w:rsidP="00007BAC">
            <w:pPr>
              <w:spacing w:line="276" w:lineRule="auto"/>
              <w:jc w:val="right"/>
              <w:rPr>
                <w:color w:val="000000"/>
                <w:sz w:val="22"/>
                <w:szCs w:val="22"/>
                <w:lang w:eastAsia="bg-BG"/>
              </w:rPr>
            </w:pPr>
            <w:r w:rsidRPr="00007BAC">
              <w:rPr>
                <w:color w:val="000000"/>
                <w:sz w:val="22"/>
                <w:szCs w:val="22"/>
                <w:lang w:eastAsia="bg-BG"/>
              </w:rPr>
              <w:t>13290,35</w:t>
            </w:r>
          </w:p>
        </w:tc>
        <w:tc>
          <w:tcPr>
            <w:tcW w:w="1000" w:type="dxa"/>
            <w:shd w:val="clear" w:color="auto" w:fill="auto"/>
            <w:noWrap/>
            <w:vAlign w:val="bottom"/>
            <w:hideMark/>
          </w:tcPr>
          <w:p w14:paraId="67C6F785" w14:textId="77777777" w:rsidR="00007BAC" w:rsidRPr="00007BAC" w:rsidRDefault="00007BAC" w:rsidP="00007BAC">
            <w:pPr>
              <w:spacing w:line="276" w:lineRule="auto"/>
              <w:jc w:val="right"/>
              <w:rPr>
                <w:color w:val="000000"/>
                <w:sz w:val="22"/>
                <w:szCs w:val="22"/>
                <w:lang w:eastAsia="bg-BG"/>
              </w:rPr>
            </w:pPr>
            <w:r w:rsidRPr="00007BAC">
              <w:rPr>
                <w:color w:val="000000"/>
                <w:sz w:val="22"/>
                <w:szCs w:val="22"/>
                <w:lang w:eastAsia="bg-BG"/>
              </w:rPr>
              <w:t>7469,03</w:t>
            </w:r>
          </w:p>
        </w:tc>
        <w:tc>
          <w:tcPr>
            <w:tcW w:w="1000" w:type="dxa"/>
            <w:shd w:val="clear" w:color="auto" w:fill="auto"/>
            <w:noWrap/>
            <w:vAlign w:val="bottom"/>
            <w:hideMark/>
          </w:tcPr>
          <w:p w14:paraId="57128554" w14:textId="77777777" w:rsidR="00007BAC" w:rsidRPr="00007BAC" w:rsidRDefault="00007BAC" w:rsidP="00007BAC">
            <w:pPr>
              <w:spacing w:line="276" w:lineRule="auto"/>
              <w:jc w:val="right"/>
              <w:rPr>
                <w:color w:val="000000"/>
                <w:sz w:val="22"/>
                <w:szCs w:val="22"/>
                <w:lang w:eastAsia="bg-BG"/>
              </w:rPr>
            </w:pPr>
            <w:r w:rsidRPr="00007BAC">
              <w:rPr>
                <w:color w:val="000000"/>
                <w:sz w:val="22"/>
                <w:szCs w:val="22"/>
                <w:lang w:eastAsia="bg-BG"/>
              </w:rPr>
              <w:t>14243,04</w:t>
            </w:r>
          </w:p>
        </w:tc>
      </w:tr>
      <w:tr w:rsidR="00007BAC" w:rsidRPr="00007BAC" w14:paraId="76050638" w14:textId="77777777" w:rsidTr="00007BAC">
        <w:trPr>
          <w:trHeight w:val="300"/>
        </w:trPr>
        <w:tc>
          <w:tcPr>
            <w:tcW w:w="2080" w:type="dxa"/>
            <w:shd w:val="clear" w:color="auto" w:fill="auto"/>
            <w:noWrap/>
            <w:vAlign w:val="bottom"/>
            <w:hideMark/>
          </w:tcPr>
          <w:p w14:paraId="7F040E1B" w14:textId="77777777" w:rsidR="00007BAC" w:rsidRPr="00007BAC" w:rsidRDefault="00007BAC" w:rsidP="00007BAC">
            <w:pPr>
              <w:spacing w:line="276" w:lineRule="auto"/>
              <w:jc w:val="center"/>
              <w:rPr>
                <w:color w:val="000000"/>
                <w:sz w:val="22"/>
                <w:szCs w:val="22"/>
                <w:lang w:eastAsia="bg-BG"/>
              </w:rPr>
            </w:pPr>
            <w:r w:rsidRPr="00007BAC">
              <w:rPr>
                <w:color w:val="000000"/>
                <w:sz w:val="22"/>
                <w:szCs w:val="22"/>
                <w:lang w:eastAsia="bg-BG"/>
              </w:rPr>
              <w:t>РШ-НР5000</w:t>
            </w:r>
          </w:p>
        </w:tc>
        <w:tc>
          <w:tcPr>
            <w:tcW w:w="980" w:type="dxa"/>
            <w:shd w:val="clear" w:color="auto" w:fill="auto"/>
            <w:noWrap/>
            <w:vAlign w:val="bottom"/>
            <w:hideMark/>
          </w:tcPr>
          <w:p w14:paraId="599E2169" w14:textId="77777777" w:rsidR="00007BAC" w:rsidRPr="00007BAC" w:rsidRDefault="00007BAC" w:rsidP="00007BAC">
            <w:pPr>
              <w:spacing w:line="276" w:lineRule="auto"/>
              <w:jc w:val="right"/>
              <w:rPr>
                <w:color w:val="000000"/>
                <w:sz w:val="22"/>
                <w:szCs w:val="22"/>
                <w:lang w:eastAsia="bg-BG"/>
              </w:rPr>
            </w:pPr>
            <w:r w:rsidRPr="00007BAC">
              <w:rPr>
                <w:color w:val="000000"/>
                <w:sz w:val="22"/>
                <w:szCs w:val="22"/>
                <w:lang w:eastAsia="bg-BG"/>
              </w:rPr>
              <w:t>6709,02</w:t>
            </w:r>
          </w:p>
        </w:tc>
        <w:tc>
          <w:tcPr>
            <w:tcW w:w="1000" w:type="dxa"/>
            <w:shd w:val="clear" w:color="auto" w:fill="auto"/>
            <w:noWrap/>
            <w:vAlign w:val="bottom"/>
            <w:hideMark/>
          </w:tcPr>
          <w:p w14:paraId="22749FE0" w14:textId="77777777" w:rsidR="00007BAC" w:rsidRPr="00007BAC" w:rsidRDefault="00007BAC" w:rsidP="00007BAC">
            <w:pPr>
              <w:spacing w:line="276" w:lineRule="auto"/>
              <w:jc w:val="right"/>
              <w:rPr>
                <w:color w:val="000000"/>
                <w:sz w:val="22"/>
                <w:szCs w:val="22"/>
                <w:lang w:eastAsia="bg-BG"/>
              </w:rPr>
            </w:pPr>
            <w:r w:rsidRPr="00007BAC">
              <w:rPr>
                <w:color w:val="000000"/>
                <w:sz w:val="22"/>
                <w:szCs w:val="22"/>
                <w:lang w:eastAsia="bg-BG"/>
              </w:rPr>
              <w:t>12573,69</w:t>
            </w:r>
          </w:p>
        </w:tc>
        <w:tc>
          <w:tcPr>
            <w:tcW w:w="1000" w:type="dxa"/>
            <w:shd w:val="clear" w:color="auto" w:fill="auto"/>
            <w:noWrap/>
            <w:vAlign w:val="bottom"/>
            <w:hideMark/>
          </w:tcPr>
          <w:p w14:paraId="6F2608F9" w14:textId="77777777" w:rsidR="00007BAC" w:rsidRPr="00007BAC" w:rsidRDefault="00007BAC" w:rsidP="00007BAC">
            <w:pPr>
              <w:spacing w:line="276" w:lineRule="auto"/>
              <w:jc w:val="right"/>
              <w:rPr>
                <w:color w:val="000000"/>
                <w:sz w:val="22"/>
                <w:szCs w:val="22"/>
                <w:lang w:eastAsia="bg-BG"/>
              </w:rPr>
            </w:pPr>
            <w:r w:rsidRPr="00007BAC">
              <w:rPr>
                <w:color w:val="000000"/>
                <w:sz w:val="22"/>
                <w:szCs w:val="22"/>
                <w:lang w:eastAsia="bg-BG"/>
              </w:rPr>
              <w:t>6697,06</w:t>
            </w:r>
          </w:p>
        </w:tc>
        <w:tc>
          <w:tcPr>
            <w:tcW w:w="1000" w:type="dxa"/>
            <w:shd w:val="clear" w:color="auto" w:fill="auto"/>
            <w:noWrap/>
            <w:vAlign w:val="bottom"/>
            <w:hideMark/>
          </w:tcPr>
          <w:p w14:paraId="213325EE" w14:textId="77777777" w:rsidR="00007BAC" w:rsidRPr="00007BAC" w:rsidRDefault="00007BAC" w:rsidP="00007BAC">
            <w:pPr>
              <w:spacing w:line="276" w:lineRule="auto"/>
              <w:jc w:val="right"/>
              <w:rPr>
                <w:color w:val="000000"/>
                <w:sz w:val="22"/>
                <w:szCs w:val="22"/>
                <w:lang w:eastAsia="bg-BG"/>
              </w:rPr>
            </w:pPr>
            <w:r w:rsidRPr="00007BAC">
              <w:rPr>
                <w:color w:val="000000"/>
                <w:sz w:val="22"/>
                <w:szCs w:val="22"/>
                <w:lang w:eastAsia="bg-BG"/>
              </w:rPr>
              <w:t>12569,72</w:t>
            </w:r>
          </w:p>
        </w:tc>
        <w:tc>
          <w:tcPr>
            <w:tcW w:w="1000" w:type="dxa"/>
            <w:shd w:val="clear" w:color="auto" w:fill="auto"/>
            <w:noWrap/>
            <w:vAlign w:val="bottom"/>
            <w:hideMark/>
          </w:tcPr>
          <w:p w14:paraId="4242DD79" w14:textId="77777777" w:rsidR="00007BAC" w:rsidRPr="00007BAC" w:rsidRDefault="00007BAC" w:rsidP="00007BAC">
            <w:pPr>
              <w:spacing w:line="276" w:lineRule="auto"/>
              <w:jc w:val="right"/>
              <w:rPr>
                <w:color w:val="000000"/>
                <w:sz w:val="22"/>
                <w:szCs w:val="22"/>
                <w:lang w:eastAsia="bg-BG"/>
              </w:rPr>
            </w:pPr>
            <w:r w:rsidRPr="00007BAC">
              <w:rPr>
                <w:color w:val="000000"/>
                <w:sz w:val="22"/>
                <w:szCs w:val="22"/>
                <w:lang w:eastAsia="bg-BG"/>
              </w:rPr>
              <w:t>6674,68</w:t>
            </w:r>
          </w:p>
        </w:tc>
        <w:tc>
          <w:tcPr>
            <w:tcW w:w="1000" w:type="dxa"/>
            <w:shd w:val="clear" w:color="auto" w:fill="auto"/>
            <w:noWrap/>
            <w:vAlign w:val="bottom"/>
            <w:hideMark/>
          </w:tcPr>
          <w:p w14:paraId="1A3745C6" w14:textId="77777777" w:rsidR="00007BAC" w:rsidRPr="00007BAC" w:rsidRDefault="00007BAC" w:rsidP="00007BAC">
            <w:pPr>
              <w:spacing w:line="276" w:lineRule="auto"/>
              <w:jc w:val="right"/>
              <w:rPr>
                <w:color w:val="000000"/>
                <w:sz w:val="22"/>
                <w:szCs w:val="22"/>
                <w:lang w:eastAsia="bg-BG"/>
              </w:rPr>
            </w:pPr>
            <w:r w:rsidRPr="00007BAC">
              <w:rPr>
                <w:color w:val="000000"/>
                <w:sz w:val="22"/>
                <w:szCs w:val="22"/>
                <w:lang w:eastAsia="bg-BG"/>
              </w:rPr>
              <w:t>12562,17</w:t>
            </w:r>
          </w:p>
        </w:tc>
        <w:tc>
          <w:tcPr>
            <w:tcW w:w="1000" w:type="dxa"/>
            <w:shd w:val="clear" w:color="auto" w:fill="auto"/>
            <w:noWrap/>
            <w:vAlign w:val="bottom"/>
            <w:hideMark/>
          </w:tcPr>
          <w:p w14:paraId="557C7619" w14:textId="77777777" w:rsidR="00007BAC" w:rsidRPr="00007BAC" w:rsidRDefault="00007BAC" w:rsidP="00007BAC">
            <w:pPr>
              <w:spacing w:line="276" w:lineRule="auto"/>
              <w:jc w:val="right"/>
              <w:rPr>
                <w:color w:val="000000"/>
                <w:sz w:val="22"/>
                <w:szCs w:val="22"/>
                <w:lang w:eastAsia="bg-BG"/>
              </w:rPr>
            </w:pPr>
            <w:r w:rsidRPr="00007BAC">
              <w:rPr>
                <w:color w:val="000000"/>
                <w:sz w:val="22"/>
                <w:szCs w:val="22"/>
                <w:lang w:eastAsia="bg-BG"/>
              </w:rPr>
              <w:t>6208,70</w:t>
            </w:r>
          </w:p>
        </w:tc>
        <w:tc>
          <w:tcPr>
            <w:tcW w:w="1000" w:type="dxa"/>
            <w:shd w:val="clear" w:color="auto" w:fill="auto"/>
            <w:noWrap/>
            <w:vAlign w:val="bottom"/>
            <w:hideMark/>
          </w:tcPr>
          <w:p w14:paraId="22CB8DA0" w14:textId="77777777" w:rsidR="00007BAC" w:rsidRPr="00007BAC" w:rsidRDefault="00007BAC" w:rsidP="00007BAC">
            <w:pPr>
              <w:spacing w:line="276" w:lineRule="auto"/>
              <w:jc w:val="right"/>
              <w:rPr>
                <w:color w:val="000000"/>
                <w:sz w:val="22"/>
                <w:szCs w:val="22"/>
                <w:lang w:eastAsia="bg-BG"/>
              </w:rPr>
            </w:pPr>
            <w:r w:rsidRPr="00007BAC">
              <w:rPr>
                <w:color w:val="000000"/>
                <w:sz w:val="22"/>
                <w:szCs w:val="22"/>
                <w:lang w:eastAsia="bg-BG"/>
              </w:rPr>
              <w:t>11889,41</w:t>
            </w:r>
          </w:p>
        </w:tc>
      </w:tr>
      <w:tr w:rsidR="00007BAC" w:rsidRPr="00007BAC" w14:paraId="6B96C96B" w14:textId="77777777" w:rsidTr="00007BAC">
        <w:trPr>
          <w:trHeight w:val="300"/>
        </w:trPr>
        <w:tc>
          <w:tcPr>
            <w:tcW w:w="2080" w:type="dxa"/>
            <w:shd w:val="clear" w:color="auto" w:fill="auto"/>
            <w:noWrap/>
            <w:vAlign w:val="bottom"/>
            <w:hideMark/>
          </w:tcPr>
          <w:p w14:paraId="39CC7D0B" w14:textId="77777777" w:rsidR="00007BAC" w:rsidRPr="00007BAC" w:rsidRDefault="00007BAC" w:rsidP="00007BAC">
            <w:pPr>
              <w:spacing w:line="276" w:lineRule="auto"/>
              <w:jc w:val="center"/>
              <w:rPr>
                <w:color w:val="000000"/>
                <w:sz w:val="22"/>
                <w:szCs w:val="22"/>
                <w:lang w:eastAsia="bg-BG"/>
              </w:rPr>
            </w:pPr>
            <w:r w:rsidRPr="00007BAC">
              <w:rPr>
                <w:color w:val="000000"/>
                <w:sz w:val="22"/>
                <w:szCs w:val="22"/>
                <w:lang w:eastAsia="bg-BG"/>
              </w:rPr>
              <w:t>НР5000-Момчилград</w:t>
            </w:r>
          </w:p>
        </w:tc>
        <w:tc>
          <w:tcPr>
            <w:tcW w:w="980" w:type="dxa"/>
            <w:shd w:val="clear" w:color="auto" w:fill="auto"/>
            <w:noWrap/>
            <w:vAlign w:val="bottom"/>
            <w:hideMark/>
          </w:tcPr>
          <w:p w14:paraId="74E5DBA5" w14:textId="77777777" w:rsidR="00007BAC" w:rsidRPr="00007BAC" w:rsidRDefault="00007BAC" w:rsidP="00007BAC">
            <w:pPr>
              <w:spacing w:line="276" w:lineRule="auto"/>
              <w:jc w:val="right"/>
              <w:rPr>
                <w:color w:val="000000"/>
                <w:sz w:val="22"/>
                <w:szCs w:val="22"/>
                <w:lang w:eastAsia="bg-BG"/>
              </w:rPr>
            </w:pPr>
            <w:r w:rsidRPr="00007BAC">
              <w:rPr>
                <w:color w:val="000000"/>
                <w:sz w:val="22"/>
                <w:szCs w:val="22"/>
                <w:lang w:eastAsia="bg-BG"/>
              </w:rPr>
              <w:t>2749,38</w:t>
            </w:r>
          </w:p>
        </w:tc>
        <w:tc>
          <w:tcPr>
            <w:tcW w:w="1000" w:type="dxa"/>
            <w:shd w:val="clear" w:color="auto" w:fill="auto"/>
            <w:noWrap/>
            <w:vAlign w:val="bottom"/>
            <w:hideMark/>
          </w:tcPr>
          <w:p w14:paraId="3128422D" w14:textId="77777777" w:rsidR="00007BAC" w:rsidRPr="00007BAC" w:rsidRDefault="00007BAC" w:rsidP="00007BAC">
            <w:pPr>
              <w:spacing w:line="276" w:lineRule="auto"/>
              <w:jc w:val="right"/>
              <w:rPr>
                <w:color w:val="000000"/>
                <w:sz w:val="22"/>
                <w:szCs w:val="22"/>
                <w:lang w:eastAsia="bg-BG"/>
              </w:rPr>
            </w:pPr>
            <w:r w:rsidRPr="00007BAC">
              <w:rPr>
                <w:color w:val="000000"/>
                <w:sz w:val="22"/>
                <w:szCs w:val="22"/>
                <w:lang w:eastAsia="bg-BG"/>
              </w:rPr>
              <w:t>6334,14</w:t>
            </w:r>
          </w:p>
        </w:tc>
        <w:tc>
          <w:tcPr>
            <w:tcW w:w="1000" w:type="dxa"/>
            <w:shd w:val="clear" w:color="auto" w:fill="auto"/>
            <w:noWrap/>
            <w:vAlign w:val="bottom"/>
            <w:hideMark/>
          </w:tcPr>
          <w:p w14:paraId="707F8E4A" w14:textId="77777777" w:rsidR="00007BAC" w:rsidRPr="00007BAC" w:rsidRDefault="00007BAC" w:rsidP="00007BAC">
            <w:pPr>
              <w:spacing w:line="276" w:lineRule="auto"/>
              <w:jc w:val="right"/>
              <w:rPr>
                <w:color w:val="000000"/>
                <w:sz w:val="22"/>
                <w:szCs w:val="22"/>
                <w:lang w:eastAsia="bg-BG"/>
              </w:rPr>
            </w:pPr>
            <w:r w:rsidRPr="00007BAC">
              <w:rPr>
                <w:color w:val="000000"/>
                <w:sz w:val="22"/>
                <w:szCs w:val="22"/>
                <w:lang w:eastAsia="bg-BG"/>
              </w:rPr>
              <w:t>2765,87</w:t>
            </w:r>
          </w:p>
        </w:tc>
        <w:tc>
          <w:tcPr>
            <w:tcW w:w="1000" w:type="dxa"/>
            <w:shd w:val="clear" w:color="auto" w:fill="auto"/>
            <w:noWrap/>
            <w:vAlign w:val="bottom"/>
            <w:hideMark/>
          </w:tcPr>
          <w:p w14:paraId="688293D5" w14:textId="77777777" w:rsidR="00007BAC" w:rsidRPr="00007BAC" w:rsidRDefault="00007BAC" w:rsidP="00007BAC">
            <w:pPr>
              <w:spacing w:line="276" w:lineRule="auto"/>
              <w:jc w:val="right"/>
              <w:rPr>
                <w:color w:val="000000"/>
                <w:sz w:val="22"/>
                <w:szCs w:val="22"/>
                <w:lang w:eastAsia="bg-BG"/>
              </w:rPr>
            </w:pPr>
            <w:r w:rsidRPr="00007BAC">
              <w:rPr>
                <w:color w:val="000000"/>
                <w:sz w:val="22"/>
                <w:szCs w:val="22"/>
                <w:lang w:eastAsia="bg-BG"/>
              </w:rPr>
              <w:t>6383,83</w:t>
            </w:r>
          </w:p>
        </w:tc>
        <w:tc>
          <w:tcPr>
            <w:tcW w:w="1000" w:type="dxa"/>
            <w:shd w:val="clear" w:color="auto" w:fill="auto"/>
            <w:noWrap/>
            <w:vAlign w:val="bottom"/>
            <w:hideMark/>
          </w:tcPr>
          <w:p w14:paraId="746E4265" w14:textId="77777777" w:rsidR="00007BAC" w:rsidRPr="00007BAC" w:rsidRDefault="00007BAC" w:rsidP="00007BAC">
            <w:pPr>
              <w:spacing w:line="276" w:lineRule="auto"/>
              <w:jc w:val="right"/>
              <w:rPr>
                <w:color w:val="000000"/>
                <w:sz w:val="22"/>
                <w:szCs w:val="22"/>
                <w:lang w:eastAsia="bg-BG"/>
              </w:rPr>
            </w:pPr>
            <w:r w:rsidRPr="00007BAC">
              <w:rPr>
                <w:color w:val="000000"/>
                <w:sz w:val="22"/>
                <w:szCs w:val="22"/>
                <w:lang w:eastAsia="bg-BG"/>
              </w:rPr>
              <w:t>2795,26</w:t>
            </w:r>
          </w:p>
        </w:tc>
        <w:tc>
          <w:tcPr>
            <w:tcW w:w="1000" w:type="dxa"/>
            <w:shd w:val="clear" w:color="auto" w:fill="auto"/>
            <w:noWrap/>
            <w:vAlign w:val="bottom"/>
            <w:hideMark/>
          </w:tcPr>
          <w:p w14:paraId="44F60BBC" w14:textId="77777777" w:rsidR="00007BAC" w:rsidRPr="00007BAC" w:rsidRDefault="00007BAC" w:rsidP="00007BAC">
            <w:pPr>
              <w:spacing w:line="276" w:lineRule="auto"/>
              <w:jc w:val="right"/>
              <w:rPr>
                <w:color w:val="000000"/>
                <w:sz w:val="22"/>
                <w:szCs w:val="22"/>
                <w:lang w:eastAsia="bg-BG"/>
              </w:rPr>
            </w:pPr>
            <w:r w:rsidRPr="00007BAC">
              <w:rPr>
                <w:color w:val="000000"/>
                <w:sz w:val="22"/>
                <w:szCs w:val="22"/>
                <w:lang w:eastAsia="bg-BG"/>
              </w:rPr>
              <w:t>6465,45</w:t>
            </w:r>
          </w:p>
        </w:tc>
        <w:tc>
          <w:tcPr>
            <w:tcW w:w="1000" w:type="dxa"/>
            <w:shd w:val="clear" w:color="auto" w:fill="auto"/>
            <w:noWrap/>
            <w:vAlign w:val="bottom"/>
            <w:hideMark/>
          </w:tcPr>
          <w:p w14:paraId="2E2D0CA1" w14:textId="77777777" w:rsidR="00007BAC" w:rsidRPr="00007BAC" w:rsidRDefault="00007BAC" w:rsidP="00007BAC">
            <w:pPr>
              <w:spacing w:line="276" w:lineRule="auto"/>
              <w:jc w:val="right"/>
              <w:rPr>
                <w:color w:val="000000"/>
                <w:sz w:val="22"/>
                <w:szCs w:val="22"/>
                <w:lang w:eastAsia="bg-BG"/>
              </w:rPr>
            </w:pPr>
            <w:r w:rsidRPr="00007BAC">
              <w:rPr>
                <w:color w:val="000000"/>
                <w:sz w:val="22"/>
                <w:szCs w:val="22"/>
                <w:lang w:eastAsia="bg-BG"/>
              </w:rPr>
              <w:t>2815,27</w:t>
            </w:r>
          </w:p>
        </w:tc>
        <w:tc>
          <w:tcPr>
            <w:tcW w:w="1000" w:type="dxa"/>
            <w:shd w:val="clear" w:color="auto" w:fill="auto"/>
            <w:noWrap/>
            <w:vAlign w:val="bottom"/>
            <w:hideMark/>
          </w:tcPr>
          <w:p w14:paraId="114A5475" w14:textId="77777777" w:rsidR="00007BAC" w:rsidRPr="00007BAC" w:rsidRDefault="00007BAC" w:rsidP="00007BAC">
            <w:pPr>
              <w:spacing w:line="276" w:lineRule="auto"/>
              <w:jc w:val="right"/>
              <w:rPr>
                <w:color w:val="000000"/>
                <w:sz w:val="22"/>
                <w:szCs w:val="22"/>
                <w:lang w:eastAsia="bg-BG"/>
              </w:rPr>
            </w:pPr>
            <w:r w:rsidRPr="00007BAC">
              <w:rPr>
                <w:color w:val="000000"/>
                <w:sz w:val="22"/>
                <w:szCs w:val="22"/>
                <w:lang w:eastAsia="bg-BG"/>
              </w:rPr>
              <w:t>6587,60</w:t>
            </w:r>
          </w:p>
        </w:tc>
      </w:tr>
    </w:tbl>
    <w:p w14:paraId="12BA0190" w14:textId="77777777" w:rsidR="00007BAC" w:rsidRDefault="00007BAC" w:rsidP="00007BAC">
      <w:pPr>
        <w:spacing w:after="120" w:line="264" w:lineRule="auto"/>
      </w:pPr>
    </w:p>
    <w:bookmarkEnd w:id="157"/>
    <w:p w14:paraId="04DAB62D" w14:textId="77777777" w:rsidR="00DD170C" w:rsidRPr="00DD170C" w:rsidRDefault="00DD170C" w:rsidP="00DD170C">
      <w:pPr>
        <w:tabs>
          <w:tab w:val="left" w:pos="6640"/>
        </w:tabs>
        <w:autoSpaceDE w:val="0"/>
        <w:autoSpaceDN w:val="0"/>
        <w:adjustRightInd w:val="0"/>
        <w:jc w:val="both"/>
        <w:rPr>
          <w:color w:val="000000"/>
        </w:rPr>
      </w:pPr>
      <w:r w:rsidRPr="00DD170C">
        <w:rPr>
          <w:color w:val="000000"/>
        </w:rPr>
        <w:t>На база статистическа обработка на данните от ежедневния мониторинг  от 2010г.  до момента за производителност на реконструираната станция с 95% обезпеченост, съответстващо на I категория водоснабдителна система, е определено оразмерително водно количество в размер на:</w:t>
      </w:r>
    </w:p>
    <w:p w14:paraId="558B8D0D" w14:textId="77777777" w:rsidR="00DD170C" w:rsidRDefault="00DD170C" w:rsidP="00DD170C">
      <w:pPr>
        <w:tabs>
          <w:tab w:val="left" w:pos="6640"/>
        </w:tabs>
        <w:autoSpaceDE w:val="0"/>
        <w:autoSpaceDN w:val="0"/>
        <w:adjustRightInd w:val="0"/>
        <w:jc w:val="both"/>
        <w:rPr>
          <w:color w:val="000000"/>
        </w:rPr>
      </w:pPr>
    </w:p>
    <w:p w14:paraId="65AF081B" w14:textId="77777777" w:rsidR="006524FC" w:rsidRPr="00DD170C" w:rsidRDefault="00DD170C" w:rsidP="00DD170C">
      <w:pPr>
        <w:tabs>
          <w:tab w:val="left" w:pos="6640"/>
        </w:tabs>
        <w:autoSpaceDE w:val="0"/>
        <w:autoSpaceDN w:val="0"/>
        <w:adjustRightInd w:val="0"/>
        <w:jc w:val="both"/>
        <w:rPr>
          <w:b/>
          <w:color w:val="000000"/>
        </w:rPr>
      </w:pPr>
      <w:proofErr w:type="spellStart"/>
      <w:r w:rsidRPr="00DD170C">
        <w:rPr>
          <w:b/>
          <w:color w:val="000000"/>
        </w:rPr>
        <w:t>Qпр.ст</w:t>
      </w:r>
      <w:proofErr w:type="spellEnd"/>
      <w:r w:rsidRPr="00DD170C">
        <w:rPr>
          <w:b/>
          <w:color w:val="000000"/>
        </w:rPr>
        <w:t xml:space="preserve">. = </w:t>
      </w:r>
      <w:proofErr w:type="spellStart"/>
      <w:r w:rsidRPr="00DD170C">
        <w:rPr>
          <w:b/>
          <w:color w:val="000000"/>
        </w:rPr>
        <w:t>Qоразмерително</w:t>
      </w:r>
      <w:proofErr w:type="spellEnd"/>
      <w:r w:rsidRPr="00DD170C">
        <w:rPr>
          <w:b/>
          <w:color w:val="000000"/>
        </w:rPr>
        <w:t xml:space="preserve"> = 450 l/s = 1 620m</w:t>
      </w:r>
      <w:r w:rsidRPr="00DD170C">
        <w:rPr>
          <w:b/>
          <w:color w:val="000000"/>
          <w:vertAlign w:val="superscript"/>
        </w:rPr>
        <w:t>3</w:t>
      </w:r>
      <w:r w:rsidRPr="00DD170C">
        <w:rPr>
          <w:b/>
          <w:color w:val="000000"/>
        </w:rPr>
        <w:t>/h = 38 880 m</w:t>
      </w:r>
      <w:r w:rsidRPr="00DD170C">
        <w:rPr>
          <w:b/>
          <w:color w:val="000000"/>
          <w:vertAlign w:val="superscript"/>
        </w:rPr>
        <w:t>3</w:t>
      </w:r>
      <w:r w:rsidRPr="00DD170C">
        <w:rPr>
          <w:b/>
          <w:color w:val="000000"/>
        </w:rPr>
        <w:t>/d</w:t>
      </w:r>
      <w:r w:rsidR="006524FC" w:rsidRPr="00DD170C">
        <w:rPr>
          <w:b/>
          <w:color w:val="000000"/>
        </w:rPr>
        <w:tab/>
      </w:r>
    </w:p>
    <w:p w14:paraId="06D6F297" w14:textId="77777777" w:rsidR="008C2EE6" w:rsidRPr="007E3D41" w:rsidRDefault="00C93899" w:rsidP="007B624D">
      <w:pPr>
        <w:pStyle w:val="Heading3"/>
      </w:pPr>
      <w:bookmarkStart w:id="161" w:name="_Toc310596240"/>
      <w:bookmarkStart w:id="162" w:name="_Toc310596419"/>
      <w:bookmarkStart w:id="163" w:name="_Toc310597147"/>
      <w:bookmarkStart w:id="164" w:name="_Toc310606854"/>
      <w:bookmarkStart w:id="165" w:name="_Toc310608981"/>
      <w:bookmarkStart w:id="166" w:name="_Toc310628382"/>
      <w:bookmarkStart w:id="167" w:name="_Toc310628680"/>
      <w:bookmarkStart w:id="168" w:name="_Toc310636806"/>
      <w:bookmarkStart w:id="169" w:name="_Toc310639440"/>
      <w:bookmarkStart w:id="170" w:name="_Toc310710586"/>
      <w:bookmarkStart w:id="171" w:name="_Toc310724310"/>
      <w:bookmarkStart w:id="172" w:name="_Toc310596242"/>
      <w:bookmarkStart w:id="173" w:name="_Toc310596421"/>
      <w:bookmarkStart w:id="174" w:name="_Toc310597149"/>
      <w:bookmarkStart w:id="175" w:name="_Toc310606856"/>
      <w:bookmarkStart w:id="176" w:name="_Toc310608983"/>
      <w:bookmarkStart w:id="177" w:name="_Toc310628384"/>
      <w:bookmarkStart w:id="178" w:name="_Toc310628682"/>
      <w:bookmarkStart w:id="179" w:name="_Toc310636808"/>
      <w:bookmarkStart w:id="180" w:name="_Toc310639442"/>
      <w:bookmarkStart w:id="181" w:name="_Toc310710588"/>
      <w:bookmarkStart w:id="182" w:name="_Toc310724312"/>
      <w:bookmarkStart w:id="183" w:name="_Toc310596244"/>
      <w:bookmarkStart w:id="184" w:name="_Toc310596423"/>
      <w:bookmarkStart w:id="185" w:name="_Toc310597151"/>
      <w:bookmarkStart w:id="186" w:name="_Toc310606858"/>
      <w:bookmarkStart w:id="187" w:name="_Toc310608985"/>
      <w:bookmarkStart w:id="188" w:name="_Toc310628386"/>
      <w:bookmarkStart w:id="189" w:name="_Toc310628684"/>
      <w:bookmarkStart w:id="190" w:name="_Toc310636810"/>
      <w:bookmarkStart w:id="191" w:name="_Toc310639444"/>
      <w:bookmarkStart w:id="192" w:name="_Toc310710590"/>
      <w:bookmarkStart w:id="193" w:name="_Toc310724314"/>
      <w:bookmarkStart w:id="194" w:name="_Toc310596246"/>
      <w:bookmarkStart w:id="195" w:name="_Toc310596425"/>
      <w:bookmarkStart w:id="196" w:name="_Toc310597153"/>
      <w:bookmarkStart w:id="197" w:name="_Toc310606860"/>
      <w:bookmarkStart w:id="198" w:name="_Toc310608987"/>
      <w:bookmarkStart w:id="199" w:name="_Toc310628388"/>
      <w:bookmarkStart w:id="200" w:name="_Toc310628686"/>
      <w:bookmarkStart w:id="201" w:name="_Toc310636812"/>
      <w:bookmarkStart w:id="202" w:name="_Toc310639446"/>
      <w:bookmarkStart w:id="203" w:name="_Toc310710592"/>
      <w:bookmarkStart w:id="204" w:name="_Toc310724316"/>
      <w:bookmarkStart w:id="205" w:name="_Toc310596248"/>
      <w:bookmarkStart w:id="206" w:name="_Toc310596427"/>
      <w:bookmarkStart w:id="207" w:name="_Toc310597155"/>
      <w:bookmarkStart w:id="208" w:name="_Toc310606862"/>
      <w:bookmarkStart w:id="209" w:name="_Toc310608989"/>
      <w:bookmarkStart w:id="210" w:name="_Toc310628390"/>
      <w:bookmarkStart w:id="211" w:name="_Toc310628688"/>
      <w:bookmarkStart w:id="212" w:name="_Toc310636814"/>
      <w:bookmarkStart w:id="213" w:name="_Toc310639448"/>
      <w:bookmarkStart w:id="214" w:name="_Toc310710594"/>
      <w:bookmarkStart w:id="215" w:name="_Toc310724318"/>
      <w:bookmarkStart w:id="216" w:name="_Toc310596250"/>
      <w:bookmarkStart w:id="217" w:name="_Toc310596429"/>
      <w:bookmarkStart w:id="218" w:name="_Toc310597157"/>
      <w:bookmarkStart w:id="219" w:name="_Toc310606864"/>
      <w:bookmarkStart w:id="220" w:name="_Toc310608991"/>
      <w:bookmarkStart w:id="221" w:name="_Toc310628392"/>
      <w:bookmarkStart w:id="222" w:name="_Toc310628690"/>
      <w:bookmarkStart w:id="223" w:name="_Toc310636816"/>
      <w:bookmarkStart w:id="224" w:name="_Toc310639450"/>
      <w:bookmarkStart w:id="225" w:name="_Toc310710596"/>
      <w:bookmarkStart w:id="226" w:name="_Toc310724320"/>
      <w:bookmarkStart w:id="227" w:name="_Toc310596252"/>
      <w:bookmarkStart w:id="228" w:name="_Toc310596431"/>
      <w:bookmarkStart w:id="229" w:name="_Toc310597159"/>
      <w:bookmarkStart w:id="230" w:name="_Toc310606866"/>
      <w:bookmarkStart w:id="231" w:name="_Toc310608993"/>
      <w:bookmarkStart w:id="232" w:name="_Toc310628394"/>
      <w:bookmarkStart w:id="233" w:name="_Toc310628692"/>
      <w:bookmarkStart w:id="234" w:name="_Toc310636818"/>
      <w:bookmarkStart w:id="235" w:name="_Toc310639452"/>
      <w:bookmarkStart w:id="236" w:name="_Toc310710598"/>
      <w:bookmarkStart w:id="237" w:name="_Toc310724322"/>
      <w:bookmarkStart w:id="238" w:name="_Toc310596256"/>
      <w:bookmarkStart w:id="239" w:name="_Toc310596435"/>
      <w:bookmarkStart w:id="240" w:name="_Toc310597163"/>
      <w:bookmarkStart w:id="241" w:name="_Toc310606870"/>
      <w:bookmarkStart w:id="242" w:name="_Toc310608997"/>
      <w:bookmarkStart w:id="243" w:name="_Toc310628398"/>
      <w:bookmarkStart w:id="244" w:name="_Toc310628696"/>
      <w:bookmarkStart w:id="245" w:name="_Toc310636822"/>
      <w:bookmarkStart w:id="246" w:name="_Toc310639456"/>
      <w:bookmarkStart w:id="247" w:name="_Toc310710602"/>
      <w:bookmarkStart w:id="248" w:name="_Toc310724326"/>
      <w:bookmarkStart w:id="249" w:name="_Toc310596257"/>
      <w:bookmarkStart w:id="250" w:name="_Toc310596436"/>
      <w:bookmarkStart w:id="251" w:name="_Toc310597164"/>
      <w:bookmarkStart w:id="252" w:name="_Toc310606871"/>
      <w:bookmarkStart w:id="253" w:name="_Toc310608998"/>
      <w:bookmarkStart w:id="254" w:name="_Toc310628399"/>
      <w:bookmarkStart w:id="255" w:name="_Toc310628697"/>
      <w:bookmarkStart w:id="256" w:name="_Toc310636823"/>
      <w:bookmarkStart w:id="257" w:name="_Toc310639457"/>
      <w:bookmarkStart w:id="258" w:name="_Toc310710603"/>
      <w:bookmarkStart w:id="259" w:name="_Toc310724327"/>
      <w:bookmarkStart w:id="260" w:name="_Toc310596258"/>
      <w:bookmarkStart w:id="261" w:name="_Toc310596437"/>
      <w:bookmarkStart w:id="262" w:name="_Toc310597165"/>
      <w:bookmarkStart w:id="263" w:name="_Toc310606872"/>
      <w:bookmarkStart w:id="264" w:name="_Toc310608999"/>
      <w:bookmarkStart w:id="265" w:name="_Toc310628400"/>
      <w:bookmarkStart w:id="266" w:name="_Toc310628698"/>
      <w:bookmarkStart w:id="267" w:name="_Toc310636824"/>
      <w:bookmarkStart w:id="268" w:name="_Toc310639458"/>
      <w:bookmarkStart w:id="269" w:name="_Toc310710604"/>
      <w:bookmarkStart w:id="270" w:name="_Toc310724328"/>
      <w:bookmarkStart w:id="271" w:name="_Toc310596260"/>
      <w:bookmarkStart w:id="272" w:name="_Toc310596439"/>
      <w:bookmarkStart w:id="273" w:name="_Toc310597167"/>
      <w:bookmarkStart w:id="274" w:name="_Toc310606874"/>
      <w:bookmarkStart w:id="275" w:name="_Toc310609001"/>
      <w:bookmarkStart w:id="276" w:name="_Toc310628402"/>
      <w:bookmarkStart w:id="277" w:name="_Toc310628700"/>
      <w:bookmarkStart w:id="278" w:name="_Toc310636826"/>
      <w:bookmarkStart w:id="279" w:name="_Toc310639460"/>
      <w:bookmarkStart w:id="280" w:name="_Toc310710606"/>
      <w:bookmarkStart w:id="281" w:name="_Toc310724330"/>
      <w:bookmarkStart w:id="282" w:name="_Toc310596262"/>
      <w:bookmarkStart w:id="283" w:name="_Toc310596441"/>
      <w:bookmarkStart w:id="284" w:name="_Toc310597169"/>
      <w:bookmarkStart w:id="285" w:name="_Toc310606876"/>
      <w:bookmarkStart w:id="286" w:name="_Toc310609003"/>
      <w:bookmarkStart w:id="287" w:name="_Toc310628404"/>
      <w:bookmarkStart w:id="288" w:name="_Toc310628702"/>
      <w:bookmarkStart w:id="289" w:name="_Toc310636828"/>
      <w:bookmarkStart w:id="290" w:name="_Toc310639462"/>
      <w:bookmarkStart w:id="291" w:name="_Toc310710608"/>
      <w:bookmarkStart w:id="292" w:name="_Toc310724332"/>
      <w:bookmarkStart w:id="293" w:name="_Toc310596267"/>
      <w:bookmarkStart w:id="294" w:name="_Toc310596446"/>
      <w:bookmarkStart w:id="295" w:name="_Toc310597174"/>
      <w:bookmarkStart w:id="296" w:name="_Toc310606881"/>
      <w:bookmarkStart w:id="297" w:name="_Toc310609008"/>
      <w:bookmarkStart w:id="298" w:name="_Toc310628409"/>
      <w:bookmarkStart w:id="299" w:name="_Toc310628707"/>
      <w:bookmarkStart w:id="300" w:name="_Toc310636833"/>
      <w:bookmarkStart w:id="301" w:name="_Toc310639467"/>
      <w:bookmarkStart w:id="302" w:name="_Toc310710613"/>
      <w:bookmarkStart w:id="303" w:name="_Toc310724337"/>
      <w:bookmarkStart w:id="304" w:name="_Toc310596269"/>
      <w:bookmarkStart w:id="305" w:name="_Toc310596448"/>
      <w:bookmarkStart w:id="306" w:name="_Toc310597176"/>
      <w:bookmarkStart w:id="307" w:name="_Toc310606883"/>
      <w:bookmarkStart w:id="308" w:name="_Toc310609010"/>
      <w:bookmarkStart w:id="309" w:name="_Toc310628411"/>
      <w:bookmarkStart w:id="310" w:name="_Toc310628709"/>
      <w:bookmarkStart w:id="311" w:name="_Toc310636835"/>
      <w:bookmarkStart w:id="312" w:name="_Toc310639469"/>
      <w:bookmarkStart w:id="313" w:name="_Toc310710615"/>
      <w:bookmarkStart w:id="314" w:name="_Toc310724339"/>
      <w:bookmarkStart w:id="315" w:name="_Toc310596271"/>
      <w:bookmarkStart w:id="316" w:name="_Toc310596450"/>
      <w:bookmarkStart w:id="317" w:name="_Toc310597178"/>
      <w:bookmarkStart w:id="318" w:name="_Toc310606885"/>
      <w:bookmarkStart w:id="319" w:name="_Toc310609012"/>
      <w:bookmarkStart w:id="320" w:name="_Toc310628413"/>
      <w:bookmarkStart w:id="321" w:name="_Toc310628711"/>
      <w:bookmarkStart w:id="322" w:name="_Toc310636837"/>
      <w:bookmarkStart w:id="323" w:name="_Toc310639471"/>
      <w:bookmarkStart w:id="324" w:name="_Toc310710617"/>
      <w:bookmarkStart w:id="325" w:name="_Toc310724341"/>
      <w:bookmarkStart w:id="326" w:name="_Toc310596272"/>
      <w:bookmarkStart w:id="327" w:name="_Toc310596451"/>
      <w:bookmarkStart w:id="328" w:name="_Toc310597179"/>
      <w:bookmarkStart w:id="329" w:name="_Toc310606886"/>
      <w:bookmarkStart w:id="330" w:name="_Toc310609013"/>
      <w:bookmarkStart w:id="331" w:name="_Toc310628414"/>
      <w:bookmarkStart w:id="332" w:name="_Toc310628712"/>
      <w:bookmarkStart w:id="333" w:name="_Toc310636838"/>
      <w:bookmarkStart w:id="334" w:name="_Toc310639472"/>
      <w:bookmarkStart w:id="335" w:name="_Toc310710618"/>
      <w:bookmarkStart w:id="336" w:name="_Toc310724342"/>
      <w:bookmarkStart w:id="337" w:name="_Toc311990219"/>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rsidRPr="007E3D41">
        <w:t>Качества на суровата вода</w:t>
      </w:r>
      <w:bookmarkEnd w:id="337"/>
    </w:p>
    <w:p w14:paraId="7F254B37" w14:textId="77777777" w:rsidR="008C2EE6" w:rsidRPr="007E3D41" w:rsidRDefault="008C2EE6">
      <w:pPr>
        <w:autoSpaceDE w:val="0"/>
        <w:autoSpaceDN w:val="0"/>
        <w:adjustRightInd w:val="0"/>
        <w:jc w:val="both"/>
        <w:rPr>
          <w:color w:val="000000"/>
        </w:rPr>
      </w:pPr>
    </w:p>
    <w:p w14:paraId="54C37E4E" w14:textId="77777777" w:rsidR="00AB3F25" w:rsidRPr="00AB3F25" w:rsidRDefault="00AB3F25" w:rsidP="00AB3F25">
      <w:pPr>
        <w:spacing w:line="360" w:lineRule="auto"/>
        <w:contextualSpacing/>
        <w:jc w:val="both"/>
        <w:rPr>
          <w:rFonts w:eastAsia="Calibri"/>
          <w:lang w:eastAsia="tr-TR"/>
        </w:rPr>
      </w:pPr>
      <w:r w:rsidRPr="00AB3F25">
        <w:rPr>
          <w:rFonts w:eastAsia="Calibri"/>
          <w:lang w:eastAsia="tr-TR"/>
        </w:rPr>
        <w:t>Определянето на оразмерителни стойности на основните параметри на суровата вода е ключово при проектирането на ПСПВ. Въз основа на предоставените данни от мониторинг на качествата на водата от ВиК Кърджали за периода от 2010</w:t>
      </w:r>
      <w:r>
        <w:rPr>
          <w:rFonts w:eastAsia="Calibri"/>
          <w:lang w:eastAsia="tr-TR"/>
        </w:rPr>
        <w:t xml:space="preserve"> </w:t>
      </w:r>
      <w:r w:rsidRPr="00AB3F25">
        <w:rPr>
          <w:rFonts w:eastAsia="Calibri"/>
          <w:lang w:eastAsia="tr-TR"/>
        </w:rPr>
        <w:t>г. до момента и измервания</w:t>
      </w:r>
      <w:r>
        <w:rPr>
          <w:rFonts w:eastAsia="Calibri"/>
          <w:lang w:eastAsia="tr-TR"/>
        </w:rPr>
        <w:t>, извършени за изготвяне на РПИП,</w:t>
      </w:r>
      <w:r w:rsidRPr="00AB3F25">
        <w:rPr>
          <w:rFonts w:eastAsia="Calibri"/>
          <w:lang w:eastAsia="tr-TR"/>
        </w:rPr>
        <w:t xml:space="preserve"> са определени следните оразмерителни стойности:</w:t>
      </w:r>
    </w:p>
    <w:p w14:paraId="6AD163F4" w14:textId="77777777" w:rsidR="00AB3F25" w:rsidRPr="008A1B8B" w:rsidRDefault="00AB3F25" w:rsidP="00AB3F25">
      <w:pPr>
        <w:keepNext/>
        <w:tabs>
          <w:tab w:val="left" w:pos="567"/>
        </w:tabs>
        <w:autoSpaceDE w:val="0"/>
        <w:autoSpaceDN w:val="0"/>
        <w:adjustRightInd w:val="0"/>
        <w:snapToGrid w:val="0"/>
        <w:spacing w:line="276" w:lineRule="auto"/>
        <w:ind w:right="6"/>
        <w:jc w:val="both"/>
        <w:outlineLvl w:val="7"/>
        <w:rPr>
          <w:rFonts w:eastAsia="Calibri"/>
          <w:bCs/>
          <w:i/>
          <w:lang w:val="ru-RU" w:eastAsia="de-AT"/>
        </w:rPr>
      </w:pPr>
      <w:r w:rsidRPr="008A1B8B">
        <w:rPr>
          <w:rFonts w:eastAsia="Calibri"/>
          <w:bCs/>
          <w:i/>
          <w:lang w:val="ru-RU" w:eastAsia="de-AT"/>
        </w:rPr>
        <w:t xml:space="preserve">Показатели за качество на </w:t>
      </w:r>
      <w:r>
        <w:rPr>
          <w:rFonts w:eastAsia="Calibri"/>
          <w:bCs/>
          <w:i/>
          <w:lang w:eastAsia="de-AT"/>
        </w:rPr>
        <w:t>суровата</w:t>
      </w:r>
      <w:r w:rsidRPr="008A1B8B">
        <w:rPr>
          <w:rFonts w:eastAsia="Calibri"/>
          <w:bCs/>
          <w:i/>
          <w:lang w:val="ru-RU" w:eastAsia="de-AT"/>
        </w:rPr>
        <w:t xml:space="preserve"> вода</w:t>
      </w: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1"/>
        <w:gridCol w:w="2409"/>
        <w:gridCol w:w="993"/>
        <w:gridCol w:w="1984"/>
        <w:gridCol w:w="1890"/>
        <w:gridCol w:w="1843"/>
      </w:tblGrid>
      <w:tr w:rsidR="00AB3F25" w:rsidRPr="00AB3F25" w14:paraId="7FF154FA" w14:textId="77777777" w:rsidTr="00AB3F25">
        <w:tc>
          <w:tcPr>
            <w:tcW w:w="662"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7DF47DE0" w14:textId="77777777" w:rsidR="00AB3F25" w:rsidRPr="00AB3F25" w:rsidRDefault="00AB3F25" w:rsidP="00AB3F25">
            <w:pPr>
              <w:spacing w:before="120"/>
              <w:jc w:val="both"/>
              <w:rPr>
                <w:rFonts w:eastAsia="Calibri"/>
                <w:b/>
                <w:sz w:val="22"/>
                <w:szCs w:val="22"/>
                <w:lang w:eastAsia="en-US"/>
              </w:rPr>
            </w:pPr>
            <w:r w:rsidRPr="00AB3F25">
              <w:rPr>
                <w:rFonts w:eastAsia="Calibri"/>
                <w:b/>
                <w:sz w:val="22"/>
                <w:szCs w:val="22"/>
                <w:lang w:eastAsia="en-US"/>
              </w:rPr>
              <w:t>№</w:t>
            </w:r>
          </w:p>
        </w:tc>
        <w:tc>
          <w:tcPr>
            <w:tcW w:w="2409"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278DEC7E" w14:textId="77777777" w:rsidR="00AB3F25" w:rsidRPr="00AB3F25" w:rsidRDefault="00AB3F25" w:rsidP="00AB3F25">
            <w:pPr>
              <w:spacing w:before="120"/>
              <w:jc w:val="both"/>
              <w:rPr>
                <w:rFonts w:eastAsia="Calibri"/>
                <w:b/>
                <w:sz w:val="22"/>
                <w:szCs w:val="22"/>
                <w:lang w:eastAsia="en-US"/>
              </w:rPr>
            </w:pPr>
            <w:r w:rsidRPr="00AB3F25">
              <w:rPr>
                <w:rFonts w:eastAsia="Calibri"/>
                <w:b/>
                <w:sz w:val="22"/>
                <w:szCs w:val="22"/>
                <w:lang w:eastAsia="en-US"/>
              </w:rPr>
              <w:t>Показател</w:t>
            </w:r>
          </w:p>
        </w:tc>
        <w:tc>
          <w:tcPr>
            <w:tcW w:w="993"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0AB669D4" w14:textId="77777777" w:rsidR="00AB3F25" w:rsidRPr="00AB3F25" w:rsidRDefault="00AB3F25" w:rsidP="00AB3F25">
            <w:pPr>
              <w:spacing w:before="120"/>
              <w:jc w:val="both"/>
              <w:rPr>
                <w:rFonts w:eastAsia="Calibri"/>
                <w:b/>
                <w:sz w:val="22"/>
                <w:szCs w:val="22"/>
                <w:lang w:eastAsia="en-US"/>
              </w:rPr>
            </w:pPr>
            <w:r w:rsidRPr="00AB3F25">
              <w:rPr>
                <w:rFonts w:eastAsia="Calibri"/>
                <w:b/>
                <w:sz w:val="22"/>
                <w:szCs w:val="22"/>
                <w:lang w:eastAsia="en-US"/>
              </w:rPr>
              <w:t>Мярка</w:t>
            </w:r>
          </w:p>
        </w:tc>
        <w:tc>
          <w:tcPr>
            <w:tcW w:w="1984"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1306AB82" w14:textId="77777777" w:rsidR="00AB3F25" w:rsidRPr="00AB3F25" w:rsidRDefault="00AB3F25" w:rsidP="00AB3F25">
            <w:pPr>
              <w:spacing w:before="120"/>
              <w:jc w:val="both"/>
              <w:rPr>
                <w:rFonts w:eastAsia="Calibri"/>
                <w:b/>
                <w:sz w:val="22"/>
                <w:szCs w:val="22"/>
                <w:lang w:eastAsia="en-US"/>
              </w:rPr>
            </w:pPr>
            <w:r w:rsidRPr="00AB3F25">
              <w:rPr>
                <w:rFonts w:eastAsia="Calibri"/>
                <w:b/>
                <w:sz w:val="22"/>
                <w:szCs w:val="22"/>
                <w:lang w:eastAsia="en-US"/>
              </w:rPr>
              <w:t>Максимална оразмерителна стойност</w:t>
            </w:r>
          </w:p>
        </w:tc>
        <w:tc>
          <w:tcPr>
            <w:tcW w:w="1890"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01EE4444" w14:textId="77777777" w:rsidR="00AB3F25" w:rsidRPr="00AB3F25" w:rsidRDefault="00AB3F25" w:rsidP="00AB3F25">
            <w:pPr>
              <w:spacing w:before="120"/>
              <w:jc w:val="both"/>
              <w:rPr>
                <w:rFonts w:eastAsia="Calibri"/>
                <w:b/>
                <w:sz w:val="22"/>
                <w:szCs w:val="22"/>
                <w:lang w:eastAsia="en-US"/>
              </w:rPr>
            </w:pPr>
            <w:r w:rsidRPr="00AB3F25">
              <w:rPr>
                <w:rFonts w:eastAsia="Calibri"/>
                <w:b/>
                <w:sz w:val="22"/>
                <w:szCs w:val="22"/>
                <w:lang w:eastAsia="en-US"/>
              </w:rPr>
              <w:t>Средна оразмерителна стойност</w:t>
            </w:r>
          </w:p>
        </w:tc>
        <w:tc>
          <w:tcPr>
            <w:tcW w:w="1843"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2CBD945C" w14:textId="77777777" w:rsidR="00AB3F25" w:rsidRPr="00AB3F25" w:rsidRDefault="00AB3F25" w:rsidP="00AB3F25">
            <w:pPr>
              <w:spacing w:before="120"/>
              <w:jc w:val="both"/>
              <w:rPr>
                <w:rFonts w:eastAsia="Calibri"/>
                <w:b/>
                <w:sz w:val="22"/>
                <w:szCs w:val="22"/>
                <w:lang w:eastAsia="en-US"/>
              </w:rPr>
            </w:pPr>
            <w:r w:rsidRPr="00AB3F25">
              <w:rPr>
                <w:rFonts w:eastAsia="Calibri"/>
                <w:b/>
                <w:sz w:val="22"/>
                <w:szCs w:val="22"/>
                <w:lang w:eastAsia="en-US"/>
              </w:rPr>
              <w:t>Нормативна стойност по Наредба №9/16.03.2001</w:t>
            </w:r>
          </w:p>
        </w:tc>
      </w:tr>
      <w:tr w:rsidR="00AB3F25" w:rsidRPr="00AB3F25" w14:paraId="0B7333FE" w14:textId="77777777" w:rsidTr="00713FB9">
        <w:tc>
          <w:tcPr>
            <w:tcW w:w="662" w:type="dxa"/>
            <w:tcBorders>
              <w:top w:val="single" w:sz="4" w:space="0" w:color="auto"/>
              <w:left w:val="single" w:sz="4" w:space="0" w:color="auto"/>
              <w:bottom w:val="single" w:sz="4" w:space="0" w:color="auto"/>
              <w:right w:val="single" w:sz="4" w:space="0" w:color="auto"/>
            </w:tcBorders>
            <w:hideMark/>
          </w:tcPr>
          <w:p w14:paraId="6855FD91"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1.</w:t>
            </w:r>
          </w:p>
        </w:tc>
        <w:tc>
          <w:tcPr>
            <w:tcW w:w="2409" w:type="dxa"/>
            <w:tcBorders>
              <w:top w:val="single" w:sz="4" w:space="0" w:color="auto"/>
              <w:left w:val="single" w:sz="4" w:space="0" w:color="auto"/>
              <w:bottom w:val="single" w:sz="4" w:space="0" w:color="auto"/>
              <w:right w:val="single" w:sz="4" w:space="0" w:color="auto"/>
            </w:tcBorders>
            <w:hideMark/>
          </w:tcPr>
          <w:p w14:paraId="45EDA288"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Мътност</w:t>
            </w:r>
          </w:p>
        </w:tc>
        <w:tc>
          <w:tcPr>
            <w:tcW w:w="993" w:type="dxa"/>
            <w:tcBorders>
              <w:top w:val="single" w:sz="4" w:space="0" w:color="auto"/>
              <w:left w:val="single" w:sz="4" w:space="0" w:color="auto"/>
              <w:bottom w:val="single" w:sz="4" w:space="0" w:color="auto"/>
              <w:right w:val="single" w:sz="4" w:space="0" w:color="auto"/>
            </w:tcBorders>
            <w:hideMark/>
          </w:tcPr>
          <w:p w14:paraId="488102BD" w14:textId="77777777" w:rsidR="00AB3F25" w:rsidRPr="00AB3F25" w:rsidRDefault="00AB3F25" w:rsidP="00AB3F25">
            <w:pPr>
              <w:spacing w:before="120"/>
              <w:jc w:val="both"/>
              <w:rPr>
                <w:rFonts w:eastAsia="Calibri"/>
                <w:sz w:val="22"/>
                <w:szCs w:val="22"/>
                <w:lang w:eastAsia="en-US"/>
              </w:rPr>
            </w:pPr>
            <w:proofErr w:type="spellStart"/>
            <w:r w:rsidRPr="00AB3F25">
              <w:rPr>
                <w:rFonts w:eastAsia="Calibri"/>
                <w:sz w:val="22"/>
                <w:szCs w:val="22"/>
                <w:lang w:eastAsia="en-US"/>
              </w:rPr>
              <w:t>mg</w:t>
            </w:r>
            <w:proofErr w:type="spellEnd"/>
            <w:r w:rsidRPr="00AB3F25">
              <w:rPr>
                <w:rFonts w:eastAsia="Calibri"/>
                <w:sz w:val="22"/>
                <w:szCs w:val="22"/>
                <w:lang w:eastAsia="en-US"/>
              </w:rPr>
              <w:t>/l</w:t>
            </w:r>
          </w:p>
        </w:tc>
        <w:tc>
          <w:tcPr>
            <w:tcW w:w="1984" w:type="dxa"/>
            <w:tcBorders>
              <w:top w:val="single" w:sz="4" w:space="0" w:color="auto"/>
              <w:left w:val="single" w:sz="4" w:space="0" w:color="auto"/>
              <w:bottom w:val="single" w:sz="4" w:space="0" w:color="auto"/>
              <w:right w:val="single" w:sz="4" w:space="0" w:color="auto"/>
            </w:tcBorders>
            <w:hideMark/>
          </w:tcPr>
          <w:p w14:paraId="1852E381"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83</w:t>
            </w:r>
          </w:p>
        </w:tc>
        <w:tc>
          <w:tcPr>
            <w:tcW w:w="1890" w:type="dxa"/>
            <w:tcBorders>
              <w:top w:val="single" w:sz="4" w:space="0" w:color="auto"/>
              <w:left w:val="single" w:sz="4" w:space="0" w:color="auto"/>
              <w:bottom w:val="single" w:sz="4" w:space="0" w:color="auto"/>
              <w:right w:val="single" w:sz="4" w:space="0" w:color="auto"/>
            </w:tcBorders>
            <w:hideMark/>
          </w:tcPr>
          <w:p w14:paraId="3EEE9358"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24</w:t>
            </w:r>
          </w:p>
        </w:tc>
        <w:tc>
          <w:tcPr>
            <w:tcW w:w="1843" w:type="dxa"/>
            <w:tcBorders>
              <w:top w:val="single" w:sz="4" w:space="0" w:color="auto"/>
              <w:left w:val="single" w:sz="4" w:space="0" w:color="auto"/>
              <w:bottom w:val="single" w:sz="4" w:space="0" w:color="auto"/>
              <w:right w:val="single" w:sz="4" w:space="0" w:color="auto"/>
            </w:tcBorders>
            <w:hideMark/>
          </w:tcPr>
          <w:p w14:paraId="61977BBF"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приемлива</w:t>
            </w:r>
          </w:p>
        </w:tc>
      </w:tr>
      <w:tr w:rsidR="00AB3F25" w:rsidRPr="00AB3F25" w14:paraId="436C4CF6" w14:textId="77777777" w:rsidTr="00713FB9">
        <w:tc>
          <w:tcPr>
            <w:tcW w:w="662" w:type="dxa"/>
            <w:tcBorders>
              <w:top w:val="single" w:sz="4" w:space="0" w:color="auto"/>
              <w:left w:val="single" w:sz="4" w:space="0" w:color="auto"/>
              <w:bottom w:val="single" w:sz="4" w:space="0" w:color="auto"/>
              <w:right w:val="single" w:sz="4" w:space="0" w:color="auto"/>
            </w:tcBorders>
            <w:hideMark/>
          </w:tcPr>
          <w:p w14:paraId="5D9E5670"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2.</w:t>
            </w:r>
          </w:p>
        </w:tc>
        <w:tc>
          <w:tcPr>
            <w:tcW w:w="2409" w:type="dxa"/>
            <w:tcBorders>
              <w:top w:val="single" w:sz="4" w:space="0" w:color="auto"/>
              <w:left w:val="single" w:sz="4" w:space="0" w:color="auto"/>
              <w:bottom w:val="single" w:sz="4" w:space="0" w:color="auto"/>
              <w:right w:val="single" w:sz="4" w:space="0" w:color="auto"/>
            </w:tcBorders>
            <w:hideMark/>
          </w:tcPr>
          <w:p w14:paraId="1E66E540"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Цветност</w:t>
            </w:r>
          </w:p>
        </w:tc>
        <w:tc>
          <w:tcPr>
            <w:tcW w:w="993" w:type="dxa"/>
            <w:tcBorders>
              <w:top w:val="single" w:sz="4" w:space="0" w:color="auto"/>
              <w:left w:val="single" w:sz="4" w:space="0" w:color="auto"/>
              <w:bottom w:val="single" w:sz="4" w:space="0" w:color="auto"/>
              <w:right w:val="single" w:sz="4" w:space="0" w:color="auto"/>
            </w:tcBorders>
            <w:hideMark/>
          </w:tcPr>
          <w:p w14:paraId="6C758491"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736B90FB"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10</w:t>
            </w:r>
          </w:p>
        </w:tc>
        <w:tc>
          <w:tcPr>
            <w:tcW w:w="1890" w:type="dxa"/>
            <w:tcBorders>
              <w:top w:val="single" w:sz="4" w:space="0" w:color="auto"/>
              <w:left w:val="single" w:sz="4" w:space="0" w:color="auto"/>
              <w:bottom w:val="single" w:sz="4" w:space="0" w:color="auto"/>
              <w:right w:val="single" w:sz="4" w:space="0" w:color="auto"/>
            </w:tcBorders>
            <w:hideMark/>
          </w:tcPr>
          <w:p w14:paraId="00A5D304"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5</w:t>
            </w:r>
          </w:p>
        </w:tc>
        <w:tc>
          <w:tcPr>
            <w:tcW w:w="1843" w:type="dxa"/>
            <w:tcBorders>
              <w:top w:val="single" w:sz="4" w:space="0" w:color="auto"/>
              <w:left w:val="single" w:sz="4" w:space="0" w:color="auto"/>
              <w:bottom w:val="single" w:sz="4" w:space="0" w:color="auto"/>
              <w:right w:val="single" w:sz="4" w:space="0" w:color="auto"/>
            </w:tcBorders>
            <w:hideMark/>
          </w:tcPr>
          <w:p w14:paraId="749CEE3B"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приемлива</w:t>
            </w:r>
          </w:p>
        </w:tc>
      </w:tr>
      <w:tr w:rsidR="00AB3F25" w:rsidRPr="00AB3F25" w14:paraId="2482AC76" w14:textId="77777777" w:rsidTr="00713FB9">
        <w:tc>
          <w:tcPr>
            <w:tcW w:w="662" w:type="dxa"/>
            <w:tcBorders>
              <w:top w:val="single" w:sz="4" w:space="0" w:color="auto"/>
              <w:left w:val="single" w:sz="4" w:space="0" w:color="auto"/>
              <w:bottom w:val="single" w:sz="4" w:space="0" w:color="auto"/>
              <w:right w:val="single" w:sz="4" w:space="0" w:color="auto"/>
            </w:tcBorders>
            <w:hideMark/>
          </w:tcPr>
          <w:p w14:paraId="2CD16497"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3.</w:t>
            </w:r>
          </w:p>
        </w:tc>
        <w:tc>
          <w:tcPr>
            <w:tcW w:w="2409" w:type="dxa"/>
            <w:tcBorders>
              <w:top w:val="single" w:sz="4" w:space="0" w:color="auto"/>
              <w:left w:val="single" w:sz="4" w:space="0" w:color="auto"/>
              <w:bottom w:val="single" w:sz="4" w:space="0" w:color="auto"/>
              <w:right w:val="single" w:sz="4" w:space="0" w:color="auto"/>
            </w:tcBorders>
            <w:hideMark/>
          </w:tcPr>
          <w:p w14:paraId="780CCBEB"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Температура</w:t>
            </w:r>
          </w:p>
        </w:tc>
        <w:tc>
          <w:tcPr>
            <w:tcW w:w="993" w:type="dxa"/>
            <w:tcBorders>
              <w:top w:val="single" w:sz="4" w:space="0" w:color="auto"/>
              <w:left w:val="single" w:sz="4" w:space="0" w:color="auto"/>
              <w:bottom w:val="single" w:sz="4" w:space="0" w:color="auto"/>
              <w:right w:val="single" w:sz="4" w:space="0" w:color="auto"/>
            </w:tcBorders>
            <w:hideMark/>
          </w:tcPr>
          <w:p w14:paraId="1DF7F920"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 С</w:t>
            </w:r>
          </w:p>
        </w:tc>
        <w:tc>
          <w:tcPr>
            <w:tcW w:w="1984" w:type="dxa"/>
            <w:tcBorders>
              <w:top w:val="single" w:sz="4" w:space="0" w:color="auto"/>
              <w:left w:val="single" w:sz="4" w:space="0" w:color="auto"/>
              <w:bottom w:val="single" w:sz="4" w:space="0" w:color="auto"/>
              <w:right w:val="single" w:sz="4" w:space="0" w:color="auto"/>
            </w:tcBorders>
          </w:tcPr>
          <w:p w14:paraId="4D1CF2C0" w14:textId="77777777" w:rsidR="00AB3F25" w:rsidRPr="00AB3F25" w:rsidRDefault="00AB3F25" w:rsidP="00AB3F25">
            <w:pPr>
              <w:spacing w:before="120"/>
              <w:jc w:val="both"/>
              <w:rPr>
                <w:rFonts w:eastAsia="Calibri"/>
                <w:sz w:val="22"/>
                <w:szCs w:val="22"/>
                <w:lang w:eastAsia="en-US"/>
              </w:rPr>
            </w:pPr>
          </w:p>
        </w:tc>
        <w:tc>
          <w:tcPr>
            <w:tcW w:w="1890" w:type="dxa"/>
            <w:tcBorders>
              <w:top w:val="single" w:sz="4" w:space="0" w:color="auto"/>
              <w:left w:val="single" w:sz="4" w:space="0" w:color="auto"/>
              <w:bottom w:val="single" w:sz="4" w:space="0" w:color="auto"/>
              <w:right w:val="single" w:sz="4" w:space="0" w:color="auto"/>
            </w:tcBorders>
            <w:hideMark/>
          </w:tcPr>
          <w:p w14:paraId="6A999D71"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6-9</w:t>
            </w:r>
          </w:p>
        </w:tc>
        <w:tc>
          <w:tcPr>
            <w:tcW w:w="1843" w:type="dxa"/>
            <w:tcBorders>
              <w:top w:val="single" w:sz="4" w:space="0" w:color="auto"/>
              <w:left w:val="single" w:sz="4" w:space="0" w:color="auto"/>
              <w:bottom w:val="single" w:sz="4" w:space="0" w:color="auto"/>
              <w:right w:val="single" w:sz="4" w:space="0" w:color="auto"/>
            </w:tcBorders>
            <w:hideMark/>
          </w:tcPr>
          <w:p w14:paraId="2239F542"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12</w:t>
            </w:r>
          </w:p>
        </w:tc>
      </w:tr>
      <w:tr w:rsidR="00AB3F25" w:rsidRPr="00AB3F25" w14:paraId="40582598" w14:textId="77777777" w:rsidTr="00713FB9">
        <w:tc>
          <w:tcPr>
            <w:tcW w:w="662" w:type="dxa"/>
            <w:tcBorders>
              <w:top w:val="single" w:sz="4" w:space="0" w:color="auto"/>
              <w:left w:val="single" w:sz="4" w:space="0" w:color="auto"/>
              <w:bottom w:val="single" w:sz="4" w:space="0" w:color="auto"/>
              <w:right w:val="single" w:sz="4" w:space="0" w:color="auto"/>
            </w:tcBorders>
            <w:hideMark/>
          </w:tcPr>
          <w:p w14:paraId="441EE948"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4.</w:t>
            </w:r>
          </w:p>
        </w:tc>
        <w:tc>
          <w:tcPr>
            <w:tcW w:w="2409" w:type="dxa"/>
            <w:tcBorders>
              <w:top w:val="single" w:sz="4" w:space="0" w:color="auto"/>
              <w:left w:val="single" w:sz="4" w:space="0" w:color="auto"/>
              <w:bottom w:val="single" w:sz="4" w:space="0" w:color="auto"/>
              <w:right w:val="single" w:sz="4" w:space="0" w:color="auto"/>
            </w:tcBorders>
            <w:hideMark/>
          </w:tcPr>
          <w:p w14:paraId="70E854C2" w14:textId="77777777" w:rsidR="00AB3F25" w:rsidRPr="00AB3F25" w:rsidRDefault="00AB3F25" w:rsidP="00AB3F25">
            <w:pPr>
              <w:spacing w:before="120"/>
              <w:jc w:val="both"/>
              <w:rPr>
                <w:rFonts w:eastAsia="Calibri"/>
                <w:sz w:val="22"/>
                <w:szCs w:val="22"/>
                <w:lang w:eastAsia="en-US"/>
              </w:rPr>
            </w:pPr>
            <w:proofErr w:type="spellStart"/>
            <w:r w:rsidRPr="00AB3F25">
              <w:rPr>
                <w:rFonts w:eastAsia="Calibri"/>
                <w:sz w:val="22"/>
                <w:szCs w:val="22"/>
                <w:lang w:eastAsia="en-US"/>
              </w:rPr>
              <w:t>рН</w:t>
            </w:r>
            <w:proofErr w:type="spellEnd"/>
          </w:p>
        </w:tc>
        <w:tc>
          <w:tcPr>
            <w:tcW w:w="993" w:type="dxa"/>
            <w:tcBorders>
              <w:top w:val="single" w:sz="4" w:space="0" w:color="auto"/>
              <w:left w:val="single" w:sz="4" w:space="0" w:color="auto"/>
              <w:bottom w:val="single" w:sz="4" w:space="0" w:color="auto"/>
              <w:right w:val="single" w:sz="4" w:space="0" w:color="auto"/>
            </w:tcBorders>
            <w:hideMark/>
          </w:tcPr>
          <w:p w14:paraId="1C087C02"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w:t>
            </w:r>
          </w:p>
        </w:tc>
        <w:tc>
          <w:tcPr>
            <w:tcW w:w="1984" w:type="dxa"/>
            <w:tcBorders>
              <w:top w:val="single" w:sz="4" w:space="0" w:color="auto"/>
              <w:left w:val="single" w:sz="4" w:space="0" w:color="auto"/>
              <w:bottom w:val="single" w:sz="4" w:space="0" w:color="auto"/>
              <w:right w:val="single" w:sz="4" w:space="0" w:color="auto"/>
            </w:tcBorders>
          </w:tcPr>
          <w:p w14:paraId="0C8A1100" w14:textId="77777777" w:rsidR="00AB3F25" w:rsidRPr="00AB3F25" w:rsidRDefault="00AB3F25" w:rsidP="00AB3F25">
            <w:pPr>
              <w:spacing w:before="120"/>
              <w:jc w:val="both"/>
              <w:rPr>
                <w:rFonts w:eastAsia="Calibri"/>
                <w:sz w:val="22"/>
                <w:szCs w:val="22"/>
                <w:lang w:eastAsia="en-US"/>
              </w:rPr>
            </w:pPr>
          </w:p>
        </w:tc>
        <w:tc>
          <w:tcPr>
            <w:tcW w:w="1890" w:type="dxa"/>
            <w:tcBorders>
              <w:top w:val="single" w:sz="4" w:space="0" w:color="auto"/>
              <w:left w:val="single" w:sz="4" w:space="0" w:color="auto"/>
              <w:bottom w:val="single" w:sz="4" w:space="0" w:color="auto"/>
              <w:right w:val="single" w:sz="4" w:space="0" w:color="auto"/>
            </w:tcBorders>
            <w:hideMark/>
          </w:tcPr>
          <w:p w14:paraId="27BAF04A"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6,8</w:t>
            </w:r>
          </w:p>
        </w:tc>
        <w:tc>
          <w:tcPr>
            <w:tcW w:w="1843" w:type="dxa"/>
            <w:tcBorders>
              <w:top w:val="single" w:sz="4" w:space="0" w:color="auto"/>
              <w:left w:val="single" w:sz="4" w:space="0" w:color="auto"/>
              <w:bottom w:val="single" w:sz="4" w:space="0" w:color="auto"/>
              <w:right w:val="single" w:sz="4" w:space="0" w:color="auto"/>
            </w:tcBorders>
            <w:hideMark/>
          </w:tcPr>
          <w:p w14:paraId="49A0FEB4"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6.5-9.5</w:t>
            </w:r>
          </w:p>
        </w:tc>
      </w:tr>
      <w:tr w:rsidR="00AB3F25" w:rsidRPr="00AB3F25" w14:paraId="45DA38D6" w14:textId="77777777" w:rsidTr="00713FB9">
        <w:tc>
          <w:tcPr>
            <w:tcW w:w="662" w:type="dxa"/>
            <w:tcBorders>
              <w:top w:val="single" w:sz="4" w:space="0" w:color="auto"/>
              <w:left w:val="single" w:sz="4" w:space="0" w:color="auto"/>
              <w:bottom w:val="single" w:sz="4" w:space="0" w:color="auto"/>
              <w:right w:val="single" w:sz="4" w:space="0" w:color="auto"/>
            </w:tcBorders>
            <w:hideMark/>
          </w:tcPr>
          <w:p w14:paraId="10A708C5"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5.</w:t>
            </w:r>
          </w:p>
        </w:tc>
        <w:tc>
          <w:tcPr>
            <w:tcW w:w="2409" w:type="dxa"/>
            <w:tcBorders>
              <w:top w:val="single" w:sz="4" w:space="0" w:color="auto"/>
              <w:left w:val="single" w:sz="4" w:space="0" w:color="auto"/>
              <w:bottom w:val="single" w:sz="4" w:space="0" w:color="auto"/>
              <w:right w:val="single" w:sz="4" w:space="0" w:color="auto"/>
            </w:tcBorders>
            <w:hideMark/>
          </w:tcPr>
          <w:p w14:paraId="73082B28" w14:textId="77777777" w:rsidR="00AB3F25" w:rsidRPr="00AB3F25" w:rsidRDefault="00AB3F25" w:rsidP="00AB3F25">
            <w:pPr>
              <w:spacing w:before="120"/>
              <w:jc w:val="both"/>
              <w:rPr>
                <w:rFonts w:eastAsia="Calibri"/>
                <w:sz w:val="22"/>
                <w:szCs w:val="22"/>
                <w:lang w:eastAsia="en-US"/>
              </w:rPr>
            </w:pPr>
            <w:proofErr w:type="spellStart"/>
            <w:r w:rsidRPr="00AB3F25">
              <w:rPr>
                <w:rFonts w:eastAsia="Calibri"/>
                <w:sz w:val="22"/>
                <w:szCs w:val="22"/>
                <w:lang w:eastAsia="en-US"/>
              </w:rPr>
              <w:t>Перманганатна</w:t>
            </w:r>
            <w:proofErr w:type="spellEnd"/>
            <w:r w:rsidRPr="00AB3F25">
              <w:rPr>
                <w:rFonts w:eastAsia="Calibri"/>
                <w:sz w:val="22"/>
                <w:szCs w:val="22"/>
                <w:lang w:eastAsia="en-US"/>
              </w:rPr>
              <w:t xml:space="preserve"> </w:t>
            </w:r>
            <w:proofErr w:type="spellStart"/>
            <w:r w:rsidRPr="00AB3F25">
              <w:rPr>
                <w:rFonts w:eastAsia="Calibri"/>
                <w:sz w:val="22"/>
                <w:szCs w:val="22"/>
                <w:lang w:eastAsia="en-US"/>
              </w:rPr>
              <w:t>окисляемост</w:t>
            </w:r>
            <w:proofErr w:type="spellEnd"/>
          </w:p>
        </w:tc>
        <w:tc>
          <w:tcPr>
            <w:tcW w:w="993" w:type="dxa"/>
            <w:tcBorders>
              <w:top w:val="single" w:sz="4" w:space="0" w:color="auto"/>
              <w:left w:val="single" w:sz="4" w:space="0" w:color="auto"/>
              <w:bottom w:val="single" w:sz="4" w:space="0" w:color="auto"/>
              <w:right w:val="single" w:sz="4" w:space="0" w:color="auto"/>
            </w:tcBorders>
            <w:hideMark/>
          </w:tcPr>
          <w:p w14:paraId="1B6C8336"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mgO</w:t>
            </w:r>
            <w:r w:rsidRPr="00AB3F25">
              <w:rPr>
                <w:rFonts w:eastAsia="Calibri"/>
                <w:sz w:val="22"/>
                <w:szCs w:val="22"/>
                <w:vertAlign w:val="subscript"/>
                <w:lang w:eastAsia="en-US"/>
              </w:rPr>
              <w:t>2</w:t>
            </w:r>
            <w:r w:rsidRPr="00AB3F25">
              <w:rPr>
                <w:rFonts w:eastAsia="Calibri"/>
                <w:sz w:val="22"/>
                <w:szCs w:val="22"/>
                <w:lang w:eastAsia="en-US"/>
              </w:rPr>
              <w:t>/l</w:t>
            </w:r>
          </w:p>
        </w:tc>
        <w:tc>
          <w:tcPr>
            <w:tcW w:w="1984" w:type="dxa"/>
            <w:tcBorders>
              <w:top w:val="single" w:sz="4" w:space="0" w:color="auto"/>
              <w:left w:val="single" w:sz="4" w:space="0" w:color="auto"/>
              <w:bottom w:val="single" w:sz="4" w:space="0" w:color="auto"/>
              <w:right w:val="single" w:sz="4" w:space="0" w:color="auto"/>
            </w:tcBorders>
            <w:hideMark/>
          </w:tcPr>
          <w:p w14:paraId="2CF274D4"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3,2</w:t>
            </w:r>
          </w:p>
        </w:tc>
        <w:tc>
          <w:tcPr>
            <w:tcW w:w="1890" w:type="dxa"/>
            <w:tcBorders>
              <w:top w:val="single" w:sz="4" w:space="0" w:color="auto"/>
              <w:left w:val="single" w:sz="4" w:space="0" w:color="auto"/>
              <w:bottom w:val="single" w:sz="4" w:space="0" w:color="auto"/>
              <w:right w:val="single" w:sz="4" w:space="0" w:color="auto"/>
            </w:tcBorders>
            <w:hideMark/>
          </w:tcPr>
          <w:p w14:paraId="6C78A40F"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2</w:t>
            </w:r>
          </w:p>
        </w:tc>
        <w:tc>
          <w:tcPr>
            <w:tcW w:w="1843" w:type="dxa"/>
            <w:tcBorders>
              <w:top w:val="single" w:sz="4" w:space="0" w:color="auto"/>
              <w:left w:val="single" w:sz="4" w:space="0" w:color="auto"/>
              <w:bottom w:val="single" w:sz="4" w:space="0" w:color="auto"/>
              <w:right w:val="single" w:sz="4" w:space="0" w:color="auto"/>
            </w:tcBorders>
            <w:hideMark/>
          </w:tcPr>
          <w:p w14:paraId="6B3AB262"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5</w:t>
            </w:r>
          </w:p>
        </w:tc>
      </w:tr>
      <w:tr w:rsidR="00AB3F25" w:rsidRPr="00AB3F25" w14:paraId="53B3A74B" w14:textId="77777777" w:rsidTr="00713FB9">
        <w:tc>
          <w:tcPr>
            <w:tcW w:w="662" w:type="dxa"/>
            <w:tcBorders>
              <w:top w:val="single" w:sz="4" w:space="0" w:color="auto"/>
              <w:left w:val="single" w:sz="4" w:space="0" w:color="auto"/>
              <w:bottom w:val="single" w:sz="4" w:space="0" w:color="auto"/>
              <w:right w:val="single" w:sz="4" w:space="0" w:color="auto"/>
            </w:tcBorders>
            <w:hideMark/>
          </w:tcPr>
          <w:p w14:paraId="5FC33E7C"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6.</w:t>
            </w:r>
          </w:p>
        </w:tc>
        <w:tc>
          <w:tcPr>
            <w:tcW w:w="2409" w:type="dxa"/>
            <w:tcBorders>
              <w:top w:val="single" w:sz="4" w:space="0" w:color="auto"/>
              <w:left w:val="single" w:sz="4" w:space="0" w:color="auto"/>
              <w:bottom w:val="single" w:sz="4" w:space="0" w:color="auto"/>
              <w:right w:val="single" w:sz="4" w:space="0" w:color="auto"/>
            </w:tcBorders>
            <w:hideMark/>
          </w:tcPr>
          <w:p w14:paraId="60410598"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Алкалност</w:t>
            </w:r>
          </w:p>
        </w:tc>
        <w:tc>
          <w:tcPr>
            <w:tcW w:w="993" w:type="dxa"/>
            <w:tcBorders>
              <w:top w:val="single" w:sz="4" w:space="0" w:color="auto"/>
              <w:left w:val="single" w:sz="4" w:space="0" w:color="auto"/>
              <w:bottom w:val="single" w:sz="4" w:space="0" w:color="auto"/>
              <w:right w:val="single" w:sz="4" w:space="0" w:color="auto"/>
            </w:tcBorders>
            <w:hideMark/>
          </w:tcPr>
          <w:p w14:paraId="39807D4C" w14:textId="77777777" w:rsidR="00AB3F25" w:rsidRPr="00AB3F25" w:rsidRDefault="00AB3F25" w:rsidP="00AB3F25">
            <w:pPr>
              <w:spacing w:before="120"/>
              <w:jc w:val="both"/>
              <w:rPr>
                <w:rFonts w:eastAsia="Calibri"/>
                <w:sz w:val="22"/>
                <w:szCs w:val="22"/>
                <w:lang w:eastAsia="en-US"/>
              </w:rPr>
            </w:pPr>
            <w:proofErr w:type="spellStart"/>
            <w:r w:rsidRPr="00AB3F25">
              <w:rPr>
                <w:rFonts w:eastAsia="Calibri"/>
                <w:sz w:val="22"/>
                <w:szCs w:val="22"/>
                <w:lang w:eastAsia="en-US"/>
              </w:rPr>
              <w:t>meq</w:t>
            </w:r>
            <w:proofErr w:type="spellEnd"/>
            <w:r w:rsidRPr="00AB3F25">
              <w:rPr>
                <w:rFonts w:eastAsia="Calibri"/>
                <w:sz w:val="22"/>
                <w:szCs w:val="22"/>
                <w:lang w:eastAsia="en-US"/>
              </w:rPr>
              <w:t>/l</w:t>
            </w:r>
          </w:p>
        </w:tc>
        <w:tc>
          <w:tcPr>
            <w:tcW w:w="1984" w:type="dxa"/>
            <w:tcBorders>
              <w:top w:val="single" w:sz="4" w:space="0" w:color="auto"/>
              <w:left w:val="single" w:sz="4" w:space="0" w:color="auto"/>
              <w:bottom w:val="single" w:sz="4" w:space="0" w:color="auto"/>
              <w:right w:val="single" w:sz="4" w:space="0" w:color="auto"/>
            </w:tcBorders>
            <w:hideMark/>
          </w:tcPr>
          <w:p w14:paraId="1153A7BA"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0,55</w:t>
            </w:r>
          </w:p>
        </w:tc>
        <w:tc>
          <w:tcPr>
            <w:tcW w:w="1890" w:type="dxa"/>
            <w:tcBorders>
              <w:top w:val="single" w:sz="4" w:space="0" w:color="auto"/>
              <w:left w:val="single" w:sz="4" w:space="0" w:color="auto"/>
              <w:bottom w:val="single" w:sz="4" w:space="0" w:color="auto"/>
              <w:right w:val="single" w:sz="4" w:space="0" w:color="auto"/>
            </w:tcBorders>
            <w:hideMark/>
          </w:tcPr>
          <w:p w14:paraId="51563940"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0,45</w:t>
            </w:r>
          </w:p>
        </w:tc>
        <w:tc>
          <w:tcPr>
            <w:tcW w:w="1843" w:type="dxa"/>
            <w:tcBorders>
              <w:top w:val="single" w:sz="4" w:space="0" w:color="auto"/>
              <w:left w:val="single" w:sz="4" w:space="0" w:color="auto"/>
              <w:bottom w:val="single" w:sz="4" w:space="0" w:color="auto"/>
              <w:right w:val="single" w:sz="4" w:space="0" w:color="auto"/>
            </w:tcBorders>
          </w:tcPr>
          <w:p w14:paraId="73DF2C4E" w14:textId="77777777" w:rsidR="00AB3F25" w:rsidRPr="00AB3F25" w:rsidRDefault="00AB3F25" w:rsidP="00AB3F25">
            <w:pPr>
              <w:spacing w:before="120"/>
              <w:jc w:val="both"/>
              <w:rPr>
                <w:rFonts w:eastAsia="Calibri"/>
                <w:sz w:val="22"/>
                <w:szCs w:val="22"/>
                <w:lang w:eastAsia="en-US"/>
              </w:rPr>
            </w:pPr>
          </w:p>
        </w:tc>
      </w:tr>
      <w:tr w:rsidR="00AB3F25" w:rsidRPr="00AB3F25" w14:paraId="0103B278" w14:textId="77777777" w:rsidTr="00713FB9">
        <w:tc>
          <w:tcPr>
            <w:tcW w:w="662" w:type="dxa"/>
            <w:tcBorders>
              <w:top w:val="single" w:sz="4" w:space="0" w:color="auto"/>
              <w:left w:val="single" w:sz="4" w:space="0" w:color="auto"/>
              <w:bottom w:val="single" w:sz="4" w:space="0" w:color="auto"/>
              <w:right w:val="single" w:sz="4" w:space="0" w:color="auto"/>
            </w:tcBorders>
            <w:hideMark/>
          </w:tcPr>
          <w:p w14:paraId="2E25C4EF"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7.</w:t>
            </w:r>
          </w:p>
        </w:tc>
        <w:tc>
          <w:tcPr>
            <w:tcW w:w="2409" w:type="dxa"/>
            <w:tcBorders>
              <w:top w:val="single" w:sz="4" w:space="0" w:color="auto"/>
              <w:left w:val="single" w:sz="4" w:space="0" w:color="auto"/>
              <w:bottom w:val="single" w:sz="4" w:space="0" w:color="auto"/>
              <w:right w:val="single" w:sz="4" w:space="0" w:color="auto"/>
            </w:tcBorders>
            <w:hideMark/>
          </w:tcPr>
          <w:p w14:paraId="7A00D2BF"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Калций</w:t>
            </w:r>
          </w:p>
        </w:tc>
        <w:tc>
          <w:tcPr>
            <w:tcW w:w="993" w:type="dxa"/>
            <w:tcBorders>
              <w:top w:val="single" w:sz="4" w:space="0" w:color="auto"/>
              <w:left w:val="single" w:sz="4" w:space="0" w:color="auto"/>
              <w:bottom w:val="single" w:sz="4" w:space="0" w:color="auto"/>
              <w:right w:val="single" w:sz="4" w:space="0" w:color="auto"/>
            </w:tcBorders>
            <w:hideMark/>
          </w:tcPr>
          <w:p w14:paraId="0CA1E5FF" w14:textId="77777777" w:rsidR="00AB3F25" w:rsidRPr="00AB3F25" w:rsidRDefault="00AB3F25" w:rsidP="00AB3F25">
            <w:pPr>
              <w:spacing w:before="120"/>
              <w:jc w:val="both"/>
              <w:rPr>
                <w:rFonts w:eastAsia="Calibri"/>
                <w:sz w:val="22"/>
                <w:szCs w:val="22"/>
                <w:lang w:eastAsia="en-US"/>
              </w:rPr>
            </w:pPr>
            <w:proofErr w:type="spellStart"/>
            <w:r w:rsidRPr="00AB3F25">
              <w:rPr>
                <w:rFonts w:eastAsia="Calibri"/>
                <w:sz w:val="22"/>
                <w:szCs w:val="22"/>
                <w:lang w:eastAsia="en-US"/>
              </w:rPr>
              <w:t>mg</w:t>
            </w:r>
            <w:proofErr w:type="spellEnd"/>
            <w:r w:rsidRPr="00AB3F25">
              <w:rPr>
                <w:rFonts w:eastAsia="Calibri"/>
                <w:sz w:val="22"/>
                <w:szCs w:val="22"/>
                <w:lang w:eastAsia="en-US"/>
              </w:rPr>
              <w:t>/l</w:t>
            </w:r>
          </w:p>
        </w:tc>
        <w:tc>
          <w:tcPr>
            <w:tcW w:w="1984" w:type="dxa"/>
            <w:tcBorders>
              <w:top w:val="single" w:sz="4" w:space="0" w:color="auto"/>
              <w:left w:val="single" w:sz="4" w:space="0" w:color="auto"/>
              <w:bottom w:val="single" w:sz="4" w:space="0" w:color="auto"/>
              <w:right w:val="single" w:sz="4" w:space="0" w:color="auto"/>
            </w:tcBorders>
          </w:tcPr>
          <w:p w14:paraId="3A011DD0" w14:textId="77777777" w:rsidR="00AB3F25" w:rsidRPr="00AB3F25" w:rsidRDefault="00AB3F25" w:rsidP="00AB3F25">
            <w:pPr>
              <w:spacing w:before="120"/>
              <w:jc w:val="both"/>
              <w:rPr>
                <w:rFonts w:eastAsia="Calibri"/>
                <w:sz w:val="22"/>
                <w:szCs w:val="22"/>
                <w:lang w:eastAsia="en-US"/>
              </w:rPr>
            </w:pPr>
          </w:p>
        </w:tc>
        <w:tc>
          <w:tcPr>
            <w:tcW w:w="1890" w:type="dxa"/>
            <w:tcBorders>
              <w:top w:val="single" w:sz="4" w:space="0" w:color="auto"/>
              <w:left w:val="single" w:sz="4" w:space="0" w:color="auto"/>
              <w:bottom w:val="single" w:sz="4" w:space="0" w:color="auto"/>
              <w:right w:val="single" w:sz="4" w:space="0" w:color="auto"/>
            </w:tcBorders>
            <w:hideMark/>
          </w:tcPr>
          <w:p w14:paraId="57E1748D"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8</w:t>
            </w:r>
          </w:p>
        </w:tc>
        <w:tc>
          <w:tcPr>
            <w:tcW w:w="1843" w:type="dxa"/>
            <w:tcBorders>
              <w:top w:val="single" w:sz="4" w:space="0" w:color="auto"/>
              <w:left w:val="single" w:sz="4" w:space="0" w:color="auto"/>
              <w:bottom w:val="single" w:sz="4" w:space="0" w:color="auto"/>
              <w:right w:val="single" w:sz="4" w:space="0" w:color="auto"/>
            </w:tcBorders>
            <w:hideMark/>
          </w:tcPr>
          <w:p w14:paraId="7F4123B4"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150</w:t>
            </w:r>
          </w:p>
        </w:tc>
      </w:tr>
      <w:tr w:rsidR="00AB3F25" w:rsidRPr="00AB3F25" w14:paraId="5D5363B2" w14:textId="77777777" w:rsidTr="00713FB9">
        <w:tc>
          <w:tcPr>
            <w:tcW w:w="662" w:type="dxa"/>
            <w:tcBorders>
              <w:top w:val="single" w:sz="4" w:space="0" w:color="auto"/>
              <w:left w:val="single" w:sz="4" w:space="0" w:color="auto"/>
              <w:bottom w:val="single" w:sz="4" w:space="0" w:color="auto"/>
              <w:right w:val="single" w:sz="4" w:space="0" w:color="auto"/>
            </w:tcBorders>
            <w:hideMark/>
          </w:tcPr>
          <w:p w14:paraId="05E265A9"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8.</w:t>
            </w:r>
          </w:p>
        </w:tc>
        <w:tc>
          <w:tcPr>
            <w:tcW w:w="2409" w:type="dxa"/>
            <w:tcBorders>
              <w:top w:val="single" w:sz="4" w:space="0" w:color="auto"/>
              <w:left w:val="single" w:sz="4" w:space="0" w:color="auto"/>
              <w:bottom w:val="single" w:sz="4" w:space="0" w:color="auto"/>
              <w:right w:val="single" w:sz="4" w:space="0" w:color="auto"/>
            </w:tcBorders>
            <w:hideMark/>
          </w:tcPr>
          <w:p w14:paraId="5962C37C"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Магнезий</w:t>
            </w:r>
          </w:p>
        </w:tc>
        <w:tc>
          <w:tcPr>
            <w:tcW w:w="993" w:type="dxa"/>
            <w:tcBorders>
              <w:top w:val="single" w:sz="4" w:space="0" w:color="auto"/>
              <w:left w:val="single" w:sz="4" w:space="0" w:color="auto"/>
              <w:bottom w:val="single" w:sz="4" w:space="0" w:color="auto"/>
              <w:right w:val="single" w:sz="4" w:space="0" w:color="auto"/>
            </w:tcBorders>
            <w:hideMark/>
          </w:tcPr>
          <w:p w14:paraId="3CF24F23" w14:textId="77777777" w:rsidR="00AB3F25" w:rsidRPr="00AB3F25" w:rsidRDefault="00AB3F25" w:rsidP="00AB3F25">
            <w:pPr>
              <w:spacing w:before="120"/>
              <w:jc w:val="both"/>
              <w:rPr>
                <w:rFonts w:eastAsia="Calibri"/>
                <w:sz w:val="22"/>
                <w:szCs w:val="22"/>
                <w:lang w:eastAsia="en-US"/>
              </w:rPr>
            </w:pPr>
            <w:proofErr w:type="spellStart"/>
            <w:r w:rsidRPr="00AB3F25">
              <w:rPr>
                <w:rFonts w:eastAsia="Calibri"/>
                <w:sz w:val="22"/>
                <w:szCs w:val="22"/>
                <w:lang w:eastAsia="en-US"/>
              </w:rPr>
              <w:t>mg</w:t>
            </w:r>
            <w:proofErr w:type="spellEnd"/>
            <w:r w:rsidRPr="00AB3F25">
              <w:rPr>
                <w:rFonts w:eastAsia="Calibri"/>
                <w:sz w:val="22"/>
                <w:szCs w:val="22"/>
                <w:lang w:eastAsia="en-US"/>
              </w:rPr>
              <w:t>/l</w:t>
            </w:r>
          </w:p>
        </w:tc>
        <w:tc>
          <w:tcPr>
            <w:tcW w:w="1984" w:type="dxa"/>
            <w:tcBorders>
              <w:top w:val="single" w:sz="4" w:space="0" w:color="auto"/>
              <w:left w:val="single" w:sz="4" w:space="0" w:color="auto"/>
              <w:bottom w:val="single" w:sz="4" w:space="0" w:color="auto"/>
              <w:right w:val="single" w:sz="4" w:space="0" w:color="auto"/>
            </w:tcBorders>
          </w:tcPr>
          <w:p w14:paraId="36D2B933" w14:textId="77777777" w:rsidR="00AB3F25" w:rsidRPr="00AB3F25" w:rsidRDefault="00AB3F25" w:rsidP="00AB3F25">
            <w:pPr>
              <w:spacing w:before="120"/>
              <w:jc w:val="both"/>
              <w:rPr>
                <w:rFonts w:eastAsia="Calibri"/>
                <w:sz w:val="22"/>
                <w:szCs w:val="22"/>
                <w:lang w:eastAsia="en-US"/>
              </w:rPr>
            </w:pPr>
          </w:p>
        </w:tc>
        <w:tc>
          <w:tcPr>
            <w:tcW w:w="1890" w:type="dxa"/>
            <w:tcBorders>
              <w:top w:val="single" w:sz="4" w:space="0" w:color="auto"/>
              <w:left w:val="single" w:sz="4" w:space="0" w:color="auto"/>
              <w:bottom w:val="single" w:sz="4" w:space="0" w:color="auto"/>
              <w:right w:val="single" w:sz="4" w:space="0" w:color="auto"/>
            </w:tcBorders>
            <w:hideMark/>
          </w:tcPr>
          <w:p w14:paraId="4D1797F1"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2</w:t>
            </w:r>
          </w:p>
        </w:tc>
        <w:tc>
          <w:tcPr>
            <w:tcW w:w="1843" w:type="dxa"/>
            <w:tcBorders>
              <w:top w:val="single" w:sz="4" w:space="0" w:color="auto"/>
              <w:left w:val="single" w:sz="4" w:space="0" w:color="auto"/>
              <w:bottom w:val="single" w:sz="4" w:space="0" w:color="auto"/>
              <w:right w:val="single" w:sz="4" w:space="0" w:color="auto"/>
            </w:tcBorders>
            <w:hideMark/>
          </w:tcPr>
          <w:p w14:paraId="1D2CDE28"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80</w:t>
            </w:r>
          </w:p>
        </w:tc>
      </w:tr>
      <w:tr w:rsidR="00AB3F25" w:rsidRPr="00AB3F25" w14:paraId="4A7C6393" w14:textId="77777777" w:rsidTr="00713FB9">
        <w:tc>
          <w:tcPr>
            <w:tcW w:w="662" w:type="dxa"/>
            <w:tcBorders>
              <w:top w:val="single" w:sz="4" w:space="0" w:color="auto"/>
              <w:left w:val="single" w:sz="4" w:space="0" w:color="auto"/>
              <w:bottom w:val="single" w:sz="4" w:space="0" w:color="auto"/>
              <w:right w:val="single" w:sz="4" w:space="0" w:color="auto"/>
            </w:tcBorders>
            <w:hideMark/>
          </w:tcPr>
          <w:p w14:paraId="63248239"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lastRenderedPageBreak/>
              <w:t>9.</w:t>
            </w:r>
          </w:p>
        </w:tc>
        <w:tc>
          <w:tcPr>
            <w:tcW w:w="2409" w:type="dxa"/>
            <w:tcBorders>
              <w:top w:val="single" w:sz="4" w:space="0" w:color="auto"/>
              <w:left w:val="single" w:sz="4" w:space="0" w:color="auto"/>
              <w:bottom w:val="single" w:sz="4" w:space="0" w:color="auto"/>
              <w:right w:val="single" w:sz="4" w:space="0" w:color="auto"/>
            </w:tcBorders>
            <w:hideMark/>
          </w:tcPr>
          <w:p w14:paraId="0AA4A764"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Твърдост</w:t>
            </w:r>
          </w:p>
        </w:tc>
        <w:tc>
          <w:tcPr>
            <w:tcW w:w="993" w:type="dxa"/>
            <w:tcBorders>
              <w:top w:val="single" w:sz="4" w:space="0" w:color="auto"/>
              <w:left w:val="single" w:sz="4" w:space="0" w:color="auto"/>
              <w:bottom w:val="single" w:sz="4" w:space="0" w:color="auto"/>
              <w:right w:val="single" w:sz="4" w:space="0" w:color="auto"/>
            </w:tcBorders>
            <w:hideMark/>
          </w:tcPr>
          <w:p w14:paraId="69B66345" w14:textId="77777777" w:rsidR="00AB3F25" w:rsidRPr="00AB3F25" w:rsidRDefault="00AB3F25" w:rsidP="00AB3F25">
            <w:pPr>
              <w:spacing w:before="120"/>
              <w:jc w:val="both"/>
              <w:rPr>
                <w:rFonts w:eastAsia="Calibri"/>
                <w:sz w:val="22"/>
                <w:szCs w:val="22"/>
                <w:lang w:eastAsia="en-US"/>
              </w:rPr>
            </w:pPr>
            <w:proofErr w:type="spellStart"/>
            <w:r w:rsidRPr="00AB3F25">
              <w:rPr>
                <w:rFonts w:eastAsia="Calibri"/>
                <w:sz w:val="22"/>
                <w:szCs w:val="22"/>
                <w:lang w:eastAsia="en-US"/>
              </w:rPr>
              <w:t>meq</w:t>
            </w:r>
            <w:proofErr w:type="spellEnd"/>
            <w:r w:rsidRPr="00AB3F25">
              <w:rPr>
                <w:rFonts w:eastAsia="Calibri"/>
                <w:sz w:val="22"/>
                <w:szCs w:val="22"/>
                <w:lang w:eastAsia="en-US"/>
              </w:rPr>
              <w:t>/l</w:t>
            </w:r>
          </w:p>
        </w:tc>
        <w:tc>
          <w:tcPr>
            <w:tcW w:w="1984" w:type="dxa"/>
            <w:tcBorders>
              <w:top w:val="single" w:sz="4" w:space="0" w:color="auto"/>
              <w:left w:val="single" w:sz="4" w:space="0" w:color="auto"/>
              <w:bottom w:val="single" w:sz="4" w:space="0" w:color="auto"/>
              <w:right w:val="single" w:sz="4" w:space="0" w:color="auto"/>
            </w:tcBorders>
          </w:tcPr>
          <w:p w14:paraId="150B33E6" w14:textId="77777777" w:rsidR="00AB3F25" w:rsidRPr="00AB3F25" w:rsidRDefault="00AB3F25" w:rsidP="00AB3F25">
            <w:pPr>
              <w:spacing w:before="120"/>
              <w:jc w:val="both"/>
              <w:rPr>
                <w:rFonts w:eastAsia="Calibri"/>
                <w:sz w:val="22"/>
                <w:szCs w:val="22"/>
                <w:lang w:eastAsia="en-US"/>
              </w:rPr>
            </w:pPr>
          </w:p>
        </w:tc>
        <w:tc>
          <w:tcPr>
            <w:tcW w:w="1890" w:type="dxa"/>
            <w:tcBorders>
              <w:top w:val="single" w:sz="4" w:space="0" w:color="auto"/>
              <w:left w:val="single" w:sz="4" w:space="0" w:color="auto"/>
              <w:bottom w:val="single" w:sz="4" w:space="0" w:color="auto"/>
              <w:right w:val="single" w:sz="4" w:space="0" w:color="auto"/>
            </w:tcBorders>
            <w:hideMark/>
          </w:tcPr>
          <w:p w14:paraId="69D2AC42"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0,57</w:t>
            </w:r>
          </w:p>
        </w:tc>
        <w:tc>
          <w:tcPr>
            <w:tcW w:w="1843" w:type="dxa"/>
            <w:tcBorders>
              <w:top w:val="single" w:sz="4" w:space="0" w:color="auto"/>
              <w:left w:val="single" w:sz="4" w:space="0" w:color="auto"/>
              <w:bottom w:val="single" w:sz="4" w:space="0" w:color="auto"/>
              <w:right w:val="single" w:sz="4" w:space="0" w:color="auto"/>
            </w:tcBorders>
            <w:hideMark/>
          </w:tcPr>
          <w:p w14:paraId="52275889"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12</w:t>
            </w:r>
          </w:p>
        </w:tc>
      </w:tr>
      <w:tr w:rsidR="00AB3F25" w:rsidRPr="00AB3F25" w14:paraId="1EEF81FA" w14:textId="77777777" w:rsidTr="00713FB9">
        <w:tc>
          <w:tcPr>
            <w:tcW w:w="662" w:type="dxa"/>
            <w:tcBorders>
              <w:top w:val="single" w:sz="4" w:space="0" w:color="auto"/>
              <w:left w:val="single" w:sz="4" w:space="0" w:color="auto"/>
              <w:bottom w:val="single" w:sz="4" w:space="0" w:color="auto"/>
              <w:right w:val="single" w:sz="4" w:space="0" w:color="auto"/>
            </w:tcBorders>
            <w:hideMark/>
          </w:tcPr>
          <w:p w14:paraId="2104D625"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10.</w:t>
            </w:r>
          </w:p>
        </w:tc>
        <w:tc>
          <w:tcPr>
            <w:tcW w:w="2409" w:type="dxa"/>
            <w:tcBorders>
              <w:top w:val="single" w:sz="4" w:space="0" w:color="auto"/>
              <w:left w:val="single" w:sz="4" w:space="0" w:color="auto"/>
              <w:bottom w:val="single" w:sz="4" w:space="0" w:color="auto"/>
              <w:right w:val="single" w:sz="4" w:space="0" w:color="auto"/>
            </w:tcBorders>
            <w:hideMark/>
          </w:tcPr>
          <w:p w14:paraId="519817D1"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Електропроводимост</w:t>
            </w:r>
          </w:p>
        </w:tc>
        <w:tc>
          <w:tcPr>
            <w:tcW w:w="993" w:type="dxa"/>
            <w:tcBorders>
              <w:top w:val="single" w:sz="4" w:space="0" w:color="auto"/>
              <w:left w:val="single" w:sz="4" w:space="0" w:color="auto"/>
              <w:bottom w:val="single" w:sz="4" w:space="0" w:color="auto"/>
              <w:right w:val="single" w:sz="4" w:space="0" w:color="auto"/>
            </w:tcBorders>
            <w:hideMark/>
          </w:tcPr>
          <w:p w14:paraId="52D6869D"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µS/cm</w:t>
            </w:r>
            <w:r w:rsidRPr="00AB3F25">
              <w:rPr>
                <w:rFonts w:eastAsia="Calibri"/>
                <w:sz w:val="22"/>
                <w:szCs w:val="22"/>
                <w:vertAlign w:val="superscript"/>
                <w:lang w:eastAsia="en-US"/>
              </w:rPr>
              <w:t>2</w:t>
            </w:r>
          </w:p>
        </w:tc>
        <w:tc>
          <w:tcPr>
            <w:tcW w:w="1984" w:type="dxa"/>
            <w:tcBorders>
              <w:top w:val="single" w:sz="4" w:space="0" w:color="auto"/>
              <w:left w:val="single" w:sz="4" w:space="0" w:color="auto"/>
              <w:bottom w:val="single" w:sz="4" w:space="0" w:color="auto"/>
              <w:right w:val="single" w:sz="4" w:space="0" w:color="auto"/>
            </w:tcBorders>
          </w:tcPr>
          <w:p w14:paraId="0AF71F23" w14:textId="77777777" w:rsidR="00AB3F25" w:rsidRPr="00AB3F25" w:rsidRDefault="00AB3F25" w:rsidP="00AB3F25">
            <w:pPr>
              <w:spacing w:before="120"/>
              <w:jc w:val="both"/>
              <w:rPr>
                <w:rFonts w:eastAsia="Calibri"/>
                <w:sz w:val="22"/>
                <w:szCs w:val="22"/>
                <w:lang w:eastAsia="en-US"/>
              </w:rPr>
            </w:pPr>
          </w:p>
        </w:tc>
        <w:tc>
          <w:tcPr>
            <w:tcW w:w="1890" w:type="dxa"/>
            <w:tcBorders>
              <w:top w:val="single" w:sz="4" w:space="0" w:color="auto"/>
              <w:left w:val="single" w:sz="4" w:space="0" w:color="auto"/>
              <w:bottom w:val="single" w:sz="4" w:space="0" w:color="auto"/>
              <w:right w:val="single" w:sz="4" w:space="0" w:color="auto"/>
            </w:tcBorders>
            <w:hideMark/>
          </w:tcPr>
          <w:p w14:paraId="45723CFC"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80</w:t>
            </w:r>
          </w:p>
        </w:tc>
        <w:tc>
          <w:tcPr>
            <w:tcW w:w="1843" w:type="dxa"/>
            <w:tcBorders>
              <w:top w:val="single" w:sz="4" w:space="0" w:color="auto"/>
              <w:left w:val="single" w:sz="4" w:space="0" w:color="auto"/>
              <w:bottom w:val="single" w:sz="4" w:space="0" w:color="auto"/>
              <w:right w:val="single" w:sz="4" w:space="0" w:color="auto"/>
            </w:tcBorders>
            <w:hideMark/>
          </w:tcPr>
          <w:p w14:paraId="4A9A5D06"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2000</w:t>
            </w:r>
          </w:p>
        </w:tc>
      </w:tr>
      <w:tr w:rsidR="00AB3F25" w:rsidRPr="00AB3F25" w14:paraId="0E9D770C" w14:textId="77777777" w:rsidTr="00713FB9">
        <w:tc>
          <w:tcPr>
            <w:tcW w:w="662" w:type="dxa"/>
            <w:tcBorders>
              <w:top w:val="single" w:sz="4" w:space="0" w:color="auto"/>
              <w:left w:val="single" w:sz="4" w:space="0" w:color="auto"/>
              <w:bottom w:val="single" w:sz="4" w:space="0" w:color="auto"/>
              <w:right w:val="single" w:sz="4" w:space="0" w:color="auto"/>
            </w:tcBorders>
            <w:hideMark/>
          </w:tcPr>
          <w:p w14:paraId="655A22A5"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11.</w:t>
            </w:r>
          </w:p>
        </w:tc>
        <w:tc>
          <w:tcPr>
            <w:tcW w:w="2409" w:type="dxa"/>
            <w:tcBorders>
              <w:top w:val="single" w:sz="4" w:space="0" w:color="auto"/>
              <w:left w:val="single" w:sz="4" w:space="0" w:color="auto"/>
              <w:bottom w:val="single" w:sz="4" w:space="0" w:color="auto"/>
              <w:right w:val="single" w:sz="4" w:space="0" w:color="auto"/>
            </w:tcBorders>
            <w:hideMark/>
          </w:tcPr>
          <w:p w14:paraId="4DEFF114"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Хлориди</w:t>
            </w:r>
          </w:p>
        </w:tc>
        <w:tc>
          <w:tcPr>
            <w:tcW w:w="993" w:type="dxa"/>
            <w:tcBorders>
              <w:top w:val="single" w:sz="4" w:space="0" w:color="auto"/>
              <w:left w:val="single" w:sz="4" w:space="0" w:color="auto"/>
              <w:bottom w:val="single" w:sz="4" w:space="0" w:color="auto"/>
              <w:right w:val="single" w:sz="4" w:space="0" w:color="auto"/>
            </w:tcBorders>
            <w:hideMark/>
          </w:tcPr>
          <w:p w14:paraId="09005DA4" w14:textId="77777777" w:rsidR="00AB3F25" w:rsidRPr="00AB3F25" w:rsidRDefault="00AB3F25" w:rsidP="00AB3F25">
            <w:pPr>
              <w:spacing w:before="120"/>
              <w:jc w:val="both"/>
              <w:rPr>
                <w:rFonts w:eastAsia="Calibri"/>
                <w:sz w:val="22"/>
                <w:szCs w:val="22"/>
                <w:lang w:eastAsia="en-US"/>
              </w:rPr>
            </w:pPr>
            <w:proofErr w:type="spellStart"/>
            <w:r w:rsidRPr="00AB3F25">
              <w:rPr>
                <w:rFonts w:eastAsia="Calibri"/>
                <w:sz w:val="22"/>
                <w:szCs w:val="22"/>
                <w:lang w:eastAsia="en-US"/>
              </w:rPr>
              <w:t>mg</w:t>
            </w:r>
            <w:proofErr w:type="spellEnd"/>
            <w:r w:rsidRPr="00AB3F25">
              <w:rPr>
                <w:rFonts w:eastAsia="Calibri"/>
                <w:sz w:val="22"/>
                <w:szCs w:val="22"/>
                <w:lang w:eastAsia="en-US"/>
              </w:rPr>
              <w:t>/l</w:t>
            </w:r>
          </w:p>
        </w:tc>
        <w:tc>
          <w:tcPr>
            <w:tcW w:w="1984" w:type="dxa"/>
            <w:tcBorders>
              <w:top w:val="single" w:sz="4" w:space="0" w:color="auto"/>
              <w:left w:val="single" w:sz="4" w:space="0" w:color="auto"/>
              <w:bottom w:val="single" w:sz="4" w:space="0" w:color="auto"/>
              <w:right w:val="single" w:sz="4" w:space="0" w:color="auto"/>
            </w:tcBorders>
          </w:tcPr>
          <w:p w14:paraId="6E151A17" w14:textId="77777777" w:rsidR="00AB3F25" w:rsidRPr="00AB3F25" w:rsidRDefault="00AB3F25" w:rsidP="00AB3F25">
            <w:pPr>
              <w:spacing w:before="120"/>
              <w:jc w:val="both"/>
              <w:rPr>
                <w:rFonts w:eastAsia="Calibri"/>
                <w:sz w:val="22"/>
                <w:szCs w:val="22"/>
                <w:lang w:eastAsia="en-US"/>
              </w:rPr>
            </w:pPr>
          </w:p>
        </w:tc>
        <w:tc>
          <w:tcPr>
            <w:tcW w:w="1890" w:type="dxa"/>
            <w:tcBorders>
              <w:top w:val="single" w:sz="4" w:space="0" w:color="auto"/>
              <w:left w:val="single" w:sz="4" w:space="0" w:color="auto"/>
              <w:bottom w:val="single" w:sz="4" w:space="0" w:color="auto"/>
              <w:right w:val="single" w:sz="4" w:space="0" w:color="auto"/>
            </w:tcBorders>
            <w:hideMark/>
          </w:tcPr>
          <w:p w14:paraId="3A96E96E"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1,6</w:t>
            </w:r>
          </w:p>
        </w:tc>
        <w:tc>
          <w:tcPr>
            <w:tcW w:w="1843" w:type="dxa"/>
            <w:tcBorders>
              <w:top w:val="single" w:sz="4" w:space="0" w:color="auto"/>
              <w:left w:val="single" w:sz="4" w:space="0" w:color="auto"/>
              <w:bottom w:val="single" w:sz="4" w:space="0" w:color="auto"/>
              <w:right w:val="single" w:sz="4" w:space="0" w:color="auto"/>
            </w:tcBorders>
            <w:hideMark/>
          </w:tcPr>
          <w:p w14:paraId="4A85EB37"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250</w:t>
            </w:r>
          </w:p>
        </w:tc>
      </w:tr>
      <w:tr w:rsidR="00AB3F25" w:rsidRPr="00AB3F25" w14:paraId="6D447520" w14:textId="77777777" w:rsidTr="00713FB9">
        <w:tc>
          <w:tcPr>
            <w:tcW w:w="662" w:type="dxa"/>
            <w:tcBorders>
              <w:top w:val="single" w:sz="4" w:space="0" w:color="auto"/>
              <w:left w:val="single" w:sz="4" w:space="0" w:color="auto"/>
              <w:bottom w:val="single" w:sz="4" w:space="0" w:color="auto"/>
              <w:right w:val="single" w:sz="4" w:space="0" w:color="auto"/>
            </w:tcBorders>
            <w:hideMark/>
          </w:tcPr>
          <w:p w14:paraId="49ECC793"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12.</w:t>
            </w:r>
          </w:p>
        </w:tc>
        <w:tc>
          <w:tcPr>
            <w:tcW w:w="2409" w:type="dxa"/>
            <w:tcBorders>
              <w:top w:val="single" w:sz="4" w:space="0" w:color="auto"/>
              <w:left w:val="single" w:sz="4" w:space="0" w:color="auto"/>
              <w:bottom w:val="single" w:sz="4" w:space="0" w:color="auto"/>
              <w:right w:val="single" w:sz="4" w:space="0" w:color="auto"/>
            </w:tcBorders>
            <w:hideMark/>
          </w:tcPr>
          <w:p w14:paraId="1BB11F6E"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Сулфати</w:t>
            </w:r>
          </w:p>
        </w:tc>
        <w:tc>
          <w:tcPr>
            <w:tcW w:w="993" w:type="dxa"/>
            <w:tcBorders>
              <w:top w:val="single" w:sz="4" w:space="0" w:color="auto"/>
              <w:left w:val="single" w:sz="4" w:space="0" w:color="auto"/>
              <w:bottom w:val="single" w:sz="4" w:space="0" w:color="auto"/>
              <w:right w:val="single" w:sz="4" w:space="0" w:color="auto"/>
            </w:tcBorders>
            <w:hideMark/>
          </w:tcPr>
          <w:p w14:paraId="750F8E4F" w14:textId="77777777" w:rsidR="00AB3F25" w:rsidRPr="00AB3F25" w:rsidRDefault="00AB3F25" w:rsidP="00AB3F25">
            <w:pPr>
              <w:spacing w:before="120"/>
              <w:jc w:val="both"/>
              <w:rPr>
                <w:rFonts w:eastAsia="Calibri"/>
                <w:sz w:val="22"/>
                <w:szCs w:val="22"/>
                <w:lang w:eastAsia="en-US"/>
              </w:rPr>
            </w:pPr>
            <w:proofErr w:type="spellStart"/>
            <w:r w:rsidRPr="00AB3F25">
              <w:rPr>
                <w:rFonts w:eastAsia="Calibri"/>
                <w:sz w:val="22"/>
                <w:szCs w:val="22"/>
                <w:lang w:eastAsia="en-US"/>
              </w:rPr>
              <w:t>mg</w:t>
            </w:r>
            <w:proofErr w:type="spellEnd"/>
            <w:r w:rsidRPr="00AB3F25">
              <w:rPr>
                <w:rFonts w:eastAsia="Calibri"/>
                <w:sz w:val="22"/>
                <w:szCs w:val="22"/>
                <w:lang w:eastAsia="en-US"/>
              </w:rPr>
              <w:t>/l</w:t>
            </w:r>
          </w:p>
        </w:tc>
        <w:tc>
          <w:tcPr>
            <w:tcW w:w="1984" w:type="dxa"/>
            <w:tcBorders>
              <w:top w:val="single" w:sz="4" w:space="0" w:color="auto"/>
              <w:left w:val="single" w:sz="4" w:space="0" w:color="auto"/>
              <w:bottom w:val="single" w:sz="4" w:space="0" w:color="auto"/>
              <w:right w:val="single" w:sz="4" w:space="0" w:color="auto"/>
            </w:tcBorders>
          </w:tcPr>
          <w:p w14:paraId="70D3543F" w14:textId="77777777" w:rsidR="00AB3F25" w:rsidRPr="00AB3F25" w:rsidRDefault="00AB3F25" w:rsidP="00AB3F25">
            <w:pPr>
              <w:spacing w:before="120"/>
              <w:jc w:val="both"/>
              <w:rPr>
                <w:rFonts w:eastAsia="Calibri"/>
                <w:sz w:val="22"/>
                <w:szCs w:val="22"/>
                <w:lang w:eastAsia="en-US"/>
              </w:rPr>
            </w:pPr>
          </w:p>
        </w:tc>
        <w:tc>
          <w:tcPr>
            <w:tcW w:w="1890" w:type="dxa"/>
            <w:tcBorders>
              <w:top w:val="single" w:sz="4" w:space="0" w:color="auto"/>
              <w:left w:val="single" w:sz="4" w:space="0" w:color="auto"/>
              <w:bottom w:val="single" w:sz="4" w:space="0" w:color="auto"/>
              <w:right w:val="single" w:sz="4" w:space="0" w:color="auto"/>
            </w:tcBorders>
            <w:hideMark/>
          </w:tcPr>
          <w:p w14:paraId="7653F649"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10</w:t>
            </w:r>
          </w:p>
        </w:tc>
        <w:tc>
          <w:tcPr>
            <w:tcW w:w="1843" w:type="dxa"/>
            <w:tcBorders>
              <w:top w:val="single" w:sz="4" w:space="0" w:color="auto"/>
              <w:left w:val="single" w:sz="4" w:space="0" w:color="auto"/>
              <w:bottom w:val="single" w:sz="4" w:space="0" w:color="auto"/>
              <w:right w:val="single" w:sz="4" w:space="0" w:color="auto"/>
            </w:tcBorders>
            <w:hideMark/>
          </w:tcPr>
          <w:p w14:paraId="0E1C4309"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250</w:t>
            </w:r>
          </w:p>
        </w:tc>
      </w:tr>
      <w:tr w:rsidR="00AB3F25" w:rsidRPr="00AB3F25" w14:paraId="1B4A3D6C" w14:textId="77777777" w:rsidTr="00713FB9">
        <w:tc>
          <w:tcPr>
            <w:tcW w:w="662" w:type="dxa"/>
            <w:tcBorders>
              <w:top w:val="single" w:sz="4" w:space="0" w:color="auto"/>
              <w:left w:val="single" w:sz="4" w:space="0" w:color="auto"/>
              <w:bottom w:val="single" w:sz="4" w:space="0" w:color="auto"/>
              <w:right w:val="single" w:sz="4" w:space="0" w:color="auto"/>
            </w:tcBorders>
            <w:hideMark/>
          </w:tcPr>
          <w:p w14:paraId="764E4A0D"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val="en-US" w:eastAsia="en-US"/>
              </w:rPr>
              <w:t>13.</w:t>
            </w:r>
          </w:p>
        </w:tc>
        <w:tc>
          <w:tcPr>
            <w:tcW w:w="2409" w:type="dxa"/>
            <w:tcBorders>
              <w:top w:val="single" w:sz="4" w:space="0" w:color="auto"/>
              <w:left w:val="single" w:sz="4" w:space="0" w:color="auto"/>
              <w:bottom w:val="single" w:sz="4" w:space="0" w:color="auto"/>
              <w:right w:val="single" w:sz="4" w:space="0" w:color="auto"/>
            </w:tcBorders>
            <w:hideMark/>
          </w:tcPr>
          <w:p w14:paraId="347BD7A0"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Наличие на планктон</w:t>
            </w:r>
          </w:p>
        </w:tc>
        <w:tc>
          <w:tcPr>
            <w:tcW w:w="993" w:type="dxa"/>
            <w:tcBorders>
              <w:top w:val="single" w:sz="4" w:space="0" w:color="auto"/>
              <w:left w:val="single" w:sz="4" w:space="0" w:color="auto"/>
              <w:bottom w:val="single" w:sz="4" w:space="0" w:color="auto"/>
              <w:right w:val="single" w:sz="4" w:space="0" w:color="auto"/>
            </w:tcBorders>
            <w:hideMark/>
          </w:tcPr>
          <w:p w14:paraId="0E0BD531"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бр./л</w:t>
            </w:r>
          </w:p>
        </w:tc>
        <w:tc>
          <w:tcPr>
            <w:tcW w:w="5717" w:type="dxa"/>
            <w:gridSpan w:val="3"/>
            <w:tcBorders>
              <w:top w:val="single" w:sz="4" w:space="0" w:color="auto"/>
              <w:left w:val="single" w:sz="4" w:space="0" w:color="auto"/>
              <w:bottom w:val="single" w:sz="4" w:space="0" w:color="auto"/>
              <w:right w:val="single" w:sz="4" w:space="0" w:color="auto"/>
            </w:tcBorders>
            <w:hideMark/>
          </w:tcPr>
          <w:p w14:paraId="76FE77E3" w14:textId="77777777" w:rsidR="00AB3F25" w:rsidRPr="00AB3F25" w:rsidRDefault="00AB3F25" w:rsidP="00AB3F25">
            <w:pPr>
              <w:spacing w:before="120"/>
              <w:jc w:val="both"/>
              <w:rPr>
                <w:rFonts w:eastAsia="Calibri"/>
                <w:sz w:val="22"/>
                <w:szCs w:val="22"/>
                <w:lang w:eastAsia="en-US"/>
              </w:rPr>
            </w:pPr>
            <w:r w:rsidRPr="00AB3F25">
              <w:rPr>
                <w:rFonts w:eastAsia="Calibri"/>
                <w:sz w:val="22"/>
                <w:szCs w:val="22"/>
                <w:lang w:eastAsia="en-US"/>
              </w:rPr>
              <w:t xml:space="preserve">По данни от оператора във водите постъпващи в  ПСПВ „Енчец” сезонно се открива значително съдържание на планктон и </w:t>
            </w:r>
            <w:proofErr w:type="spellStart"/>
            <w:r w:rsidRPr="00AB3F25">
              <w:rPr>
                <w:rFonts w:eastAsia="Calibri"/>
                <w:sz w:val="22"/>
                <w:szCs w:val="22"/>
                <w:lang w:eastAsia="en-US"/>
              </w:rPr>
              <w:t>алгии</w:t>
            </w:r>
            <w:proofErr w:type="spellEnd"/>
            <w:r w:rsidRPr="00AB3F25">
              <w:rPr>
                <w:rFonts w:eastAsia="Calibri"/>
                <w:sz w:val="22"/>
                <w:szCs w:val="22"/>
                <w:lang w:eastAsia="en-US"/>
              </w:rPr>
              <w:t>.</w:t>
            </w:r>
          </w:p>
        </w:tc>
      </w:tr>
    </w:tbl>
    <w:p w14:paraId="0A2318C0" w14:textId="77777777" w:rsidR="00AB3F25" w:rsidRDefault="00AB3F25">
      <w:pPr>
        <w:autoSpaceDE w:val="0"/>
        <w:autoSpaceDN w:val="0"/>
        <w:adjustRightInd w:val="0"/>
        <w:jc w:val="both"/>
      </w:pPr>
      <w:r w:rsidRPr="00AB3F25">
        <w:rPr>
          <w:rFonts w:eastAsia="Calibri"/>
          <w:u w:val="single"/>
          <w:lang w:eastAsia="tr-TR"/>
        </w:rPr>
        <w:t>Показателите</w:t>
      </w:r>
      <w:r w:rsidRPr="00AB3F25">
        <w:rPr>
          <w:rFonts w:eastAsia="Calibri"/>
          <w:lang w:eastAsia="tr-TR"/>
        </w:rPr>
        <w:t xml:space="preserve">, по които качествата на суровата вода </w:t>
      </w:r>
      <w:r w:rsidRPr="00AB3F25">
        <w:rPr>
          <w:rFonts w:eastAsia="Calibri"/>
          <w:u w:val="single"/>
          <w:lang w:eastAsia="tr-TR"/>
        </w:rPr>
        <w:t>не отговарят</w:t>
      </w:r>
      <w:r w:rsidRPr="00AB3F25">
        <w:rPr>
          <w:rFonts w:eastAsia="Calibri"/>
          <w:lang w:eastAsia="tr-TR"/>
        </w:rPr>
        <w:t xml:space="preserve"> на изискванията на Наредба № 9 от 16.03.2011</w:t>
      </w:r>
      <w:r w:rsidR="003603AA">
        <w:rPr>
          <w:rFonts w:eastAsia="Calibri"/>
          <w:lang w:eastAsia="tr-TR"/>
        </w:rPr>
        <w:t xml:space="preserve"> </w:t>
      </w:r>
      <w:r w:rsidRPr="00AB3F25">
        <w:rPr>
          <w:rFonts w:eastAsia="Calibri"/>
          <w:lang w:eastAsia="tr-TR"/>
        </w:rPr>
        <w:t>г. за качеството на в</w:t>
      </w:r>
      <w:r w:rsidR="003603AA">
        <w:rPr>
          <w:rFonts w:eastAsia="Calibri"/>
          <w:lang w:eastAsia="tr-TR"/>
        </w:rPr>
        <w:t>одата, предназначена за питейно</w:t>
      </w:r>
      <w:r w:rsidRPr="00AB3F25">
        <w:rPr>
          <w:rFonts w:eastAsia="Calibri"/>
          <w:lang w:eastAsia="tr-TR"/>
        </w:rPr>
        <w:t xml:space="preserve">–битови нужди са </w:t>
      </w:r>
      <w:r w:rsidRPr="00AB3F25">
        <w:rPr>
          <w:rFonts w:eastAsia="Calibri"/>
          <w:u w:val="single"/>
          <w:lang w:eastAsia="tr-TR"/>
        </w:rPr>
        <w:t>мътност и микробиологични показатели</w:t>
      </w:r>
      <w:r w:rsidRPr="00AB3F25">
        <w:rPr>
          <w:rFonts w:eastAsia="Calibri"/>
          <w:lang w:eastAsia="tr-TR"/>
        </w:rPr>
        <w:t>.</w:t>
      </w:r>
      <w:r w:rsidRPr="00AB3F25">
        <w:rPr>
          <w:rFonts w:eastAsia="Calibri"/>
          <w:szCs w:val="22"/>
          <w:lang w:eastAsia="en-US"/>
        </w:rPr>
        <w:t xml:space="preserve"> </w:t>
      </w:r>
      <w:r w:rsidRPr="008A1B8B">
        <w:rPr>
          <w:rFonts w:eastAsia="Calibri"/>
          <w:szCs w:val="22"/>
          <w:lang w:val="ru-RU" w:eastAsia="en-US"/>
        </w:rPr>
        <w:t xml:space="preserve"> </w:t>
      </w:r>
      <w:r w:rsidRPr="00AB3F25">
        <w:rPr>
          <w:rFonts w:eastAsia="Calibri"/>
          <w:szCs w:val="22"/>
          <w:lang w:eastAsia="en-US"/>
        </w:rPr>
        <w:t xml:space="preserve">Също така по данни на експлоатиращия персонал на ПСПВ </w:t>
      </w:r>
      <w:r w:rsidR="003603AA">
        <w:rPr>
          <w:rFonts w:eastAsia="Calibri"/>
          <w:szCs w:val="22"/>
          <w:lang w:eastAsia="en-US"/>
        </w:rPr>
        <w:t>Енчец,</w:t>
      </w:r>
      <w:r w:rsidRPr="00AB3F25">
        <w:rPr>
          <w:rFonts w:eastAsia="Calibri"/>
          <w:b/>
          <w:i/>
          <w:szCs w:val="22"/>
          <w:lang w:eastAsia="en-US"/>
        </w:rPr>
        <w:t xml:space="preserve"> </w:t>
      </w:r>
      <w:r w:rsidRPr="00AB3F25">
        <w:rPr>
          <w:rFonts w:eastAsia="Calibri"/>
          <w:szCs w:val="22"/>
          <w:lang w:eastAsia="en-US"/>
        </w:rPr>
        <w:t xml:space="preserve">във водите, постъпващи на площадката на станцията сезонно се открива </w:t>
      </w:r>
      <w:r w:rsidRPr="00AB3F25">
        <w:rPr>
          <w:rFonts w:eastAsia="Calibri"/>
          <w:szCs w:val="22"/>
          <w:u w:val="single"/>
          <w:lang w:eastAsia="en-US"/>
        </w:rPr>
        <w:t xml:space="preserve">планктон и </w:t>
      </w:r>
      <w:proofErr w:type="spellStart"/>
      <w:r w:rsidRPr="00AB3F25">
        <w:rPr>
          <w:rFonts w:eastAsia="Calibri"/>
          <w:szCs w:val="22"/>
          <w:u w:val="single"/>
          <w:lang w:eastAsia="en-US"/>
        </w:rPr>
        <w:t>алгии</w:t>
      </w:r>
      <w:proofErr w:type="spellEnd"/>
      <w:r w:rsidRPr="00AB3F25">
        <w:rPr>
          <w:rFonts w:eastAsia="Calibri"/>
          <w:szCs w:val="22"/>
          <w:lang w:eastAsia="en-US"/>
        </w:rPr>
        <w:t>. Това е причина за поява  на вкус, мирис и токсини, които се дължат на субстанциите</w:t>
      </w:r>
      <w:r w:rsidR="003603AA">
        <w:rPr>
          <w:rFonts w:eastAsia="Calibri"/>
          <w:szCs w:val="22"/>
          <w:lang w:eastAsia="en-US"/>
        </w:rPr>
        <w:t>,</w:t>
      </w:r>
      <w:r w:rsidRPr="00AB3F25">
        <w:rPr>
          <w:rFonts w:eastAsia="Calibri"/>
          <w:szCs w:val="22"/>
          <w:lang w:eastAsia="en-US"/>
        </w:rPr>
        <w:t xml:space="preserve"> произтичащи в резултат на метаболизма на </w:t>
      </w:r>
      <w:proofErr w:type="spellStart"/>
      <w:r w:rsidRPr="00AB3F25">
        <w:rPr>
          <w:rFonts w:eastAsia="Calibri"/>
          <w:szCs w:val="22"/>
          <w:lang w:eastAsia="en-US"/>
        </w:rPr>
        <w:t>алгиите</w:t>
      </w:r>
      <w:proofErr w:type="spellEnd"/>
      <w:r w:rsidRPr="00AB3F25">
        <w:rPr>
          <w:rFonts w:eastAsia="Calibri"/>
          <w:szCs w:val="22"/>
          <w:lang w:eastAsia="en-US"/>
        </w:rPr>
        <w:t xml:space="preserve"> във водата, а също така значително затрудняват  работата на бързите филтри.</w:t>
      </w:r>
    </w:p>
    <w:p w14:paraId="7F794048" w14:textId="77777777" w:rsidR="00102214" w:rsidRPr="007E3D41" w:rsidRDefault="00102214" w:rsidP="00102214">
      <w:pPr>
        <w:autoSpaceDE w:val="0"/>
        <w:autoSpaceDN w:val="0"/>
        <w:adjustRightInd w:val="0"/>
        <w:jc w:val="both"/>
        <w:rPr>
          <w:color w:val="000000"/>
        </w:rPr>
      </w:pPr>
    </w:p>
    <w:p w14:paraId="69A415BF" w14:textId="77777777" w:rsidR="00C1757B" w:rsidRPr="007E3D41" w:rsidRDefault="00BA3D7F">
      <w:pPr>
        <w:autoSpaceDE w:val="0"/>
        <w:autoSpaceDN w:val="0"/>
        <w:adjustRightInd w:val="0"/>
        <w:jc w:val="both"/>
      </w:pPr>
      <w:r w:rsidRPr="007E3D41">
        <w:t>По желание И</w:t>
      </w:r>
      <w:r w:rsidR="008C2EE6" w:rsidRPr="007E3D41">
        <w:t xml:space="preserve">зпълнителят </w:t>
      </w:r>
      <w:r w:rsidRPr="007E3D41">
        <w:t>може да</w:t>
      </w:r>
      <w:r w:rsidR="008C2EE6" w:rsidRPr="007E3D41">
        <w:t xml:space="preserve"> направи допълнителни анализи </w:t>
      </w:r>
      <w:r w:rsidR="00DC7F9C" w:rsidRPr="007E3D41">
        <w:t>з</w:t>
      </w:r>
      <w:r w:rsidR="008C2EE6" w:rsidRPr="007E3D41">
        <w:t xml:space="preserve">а </w:t>
      </w:r>
      <w:r w:rsidR="00DC7F9C" w:rsidRPr="007E3D41">
        <w:t xml:space="preserve">качеството на </w:t>
      </w:r>
      <w:r w:rsidR="003603AA">
        <w:t>суровата вода</w:t>
      </w:r>
      <w:r w:rsidR="008C2EE6" w:rsidRPr="007E3D41">
        <w:t xml:space="preserve"> по време на проектирането</w:t>
      </w:r>
      <w:r w:rsidR="00C1757B" w:rsidRPr="007E3D41">
        <w:t>, като а</w:t>
      </w:r>
      <w:r w:rsidR="00DC7F9C" w:rsidRPr="007E3D41">
        <w:t xml:space="preserve">нализите трябва да  бъдат извършени в сертифицирана лаборатория. </w:t>
      </w:r>
    </w:p>
    <w:p w14:paraId="56E32983" w14:textId="77777777" w:rsidR="00BA3D7F" w:rsidRPr="007E3D41" w:rsidRDefault="00DC7F9C">
      <w:pPr>
        <w:autoSpaceDE w:val="0"/>
        <w:autoSpaceDN w:val="0"/>
        <w:adjustRightInd w:val="0"/>
        <w:jc w:val="both"/>
      </w:pPr>
      <w:r w:rsidRPr="007E3D41">
        <w:t>Изпълнителя</w:t>
      </w:r>
      <w:r w:rsidR="003603AA">
        <w:t>т трябва да уведоми Възложителя</w:t>
      </w:r>
      <w:r w:rsidRPr="007E3D41">
        <w:t xml:space="preserve"> и Инженера за резултатите от изследванията.</w:t>
      </w:r>
      <w:r w:rsidR="008C2EE6" w:rsidRPr="007E3D41">
        <w:t xml:space="preserve"> </w:t>
      </w:r>
    </w:p>
    <w:p w14:paraId="63BC5A5C" w14:textId="77777777" w:rsidR="008C2EE6" w:rsidRPr="007E3D41" w:rsidRDefault="008C2EE6">
      <w:pPr>
        <w:autoSpaceDE w:val="0"/>
        <w:autoSpaceDN w:val="0"/>
        <w:adjustRightInd w:val="0"/>
        <w:jc w:val="both"/>
        <w:rPr>
          <w:color w:val="000000"/>
        </w:rPr>
      </w:pPr>
    </w:p>
    <w:p w14:paraId="4BE3581C" w14:textId="77777777" w:rsidR="00E64DC4" w:rsidRDefault="008C2EE6" w:rsidP="00E64DC4">
      <w:pPr>
        <w:pStyle w:val="Heading2"/>
      </w:pPr>
      <w:r w:rsidRPr="007E3D41">
        <w:t xml:space="preserve"> </w:t>
      </w:r>
      <w:r w:rsidR="00B07D33">
        <w:t>ПРОЕКТНИ ПАРАМЕТРИ ЗА</w:t>
      </w:r>
      <w:r w:rsidR="00B07D33" w:rsidRPr="00B07D33">
        <w:t xml:space="preserve"> ПСПВ</w:t>
      </w:r>
      <w:r w:rsidR="00B07D33">
        <w:t xml:space="preserve"> „ЕНЧЕЦ“</w:t>
      </w:r>
    </w:p>
    <w:p w14:paraId="6BB7F818" w14:textId="77777777" w:rsidR="004011E6" w:rsidRDefault="004011E6" w:rsidP="004011E6"/>
    <w:p w14:paraId="0BB5AD54" w14:textId="77777777" w:rsidR="004011E6" w:rsidRPr="004011E6" w:rsidRDefault="004011E6" w:rsidP="004011E6">
      <w:pPr>
        <w:rPr>
          <w:i/>
        </w:rPr>
      </w:pPr>
    </w:p>
    <w:tbl>
      <w:tblPr>
        <w:tblW w:w="8237"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00"/>
        <w:gridCol w:w="943"/>
        <w:gridCol w:w="1372"/>
        <w:gridCol w:w="1622"/>
      </w:tblGrid>
      <w:tr w:rsidR="004011E6" w:rsidRPr="005909B8" w14:paraId="427CA1DC" w14:textId="77777777" w:rsidTr="004011E6">
        <w:trPr>
          <w:trHeight w:val="60"/>
        </w:trPr>
        <w:tc>
          <w:tcPr>
            <w:tcW w:w="4300" w:type="dxa"/>
            <w:shd w:val="clear" w:color="auto" w:fill="D5DCE4"/>
            <w:noWrap/>
            <w:vAlign w:val="bottom"/>
            <w:hideMark/>
          </w:tcPr>
          <w:p w14:paraId="53C725B0" w14:textId="77777777" w:rsidR="004011E6" w:rsidRPr="00152AEB" w:rsidRDefault="004011E6" w:rsidP="00713FB9">
            <w:pPr>
              <w:jc w:val="center"/>
              <w:rPr>
                <w:b/>
                <w:bCs/>
                <w:color w:val="000000"/>
                <w:sz w:val="22"/>
                <w:lang w:eastAsia="bg-BG"/>
              </w:rPr>
            </w:pPr>
            <w:r w:rsidRPr="00152AEB">
              <w:rPr>
                <w:b/>
                <w:bCs/>
                <w:color w:val="000000"/>
                <w:sz w:val="22"/>
                <w:lang w:eastAsia="bg-BG"/>
              </w:rPr>
              <w:t>Съоръжение/</w:t>
            </w:r>
          </w:p>
        </w:tc>
        <w:tc>
          <w:tcPr>
            <w:tcW w:w="943" w:type="dxa"/>
            <w:vMerge w:val="restart"/>
            <w:shd w:val="clear" w:color="auto" w:fill="D5DCE4"/>
            <w:noWrap/>
            <w:vAlign w:val="center"/>
            <w:hideMark/>
          </w:tcPr>
          <w:p w14:paraId="19FDB74B" w14:textId="77777777" w:rsidR="004011E6" w:rsidRPr="00152AEB" w:rsidRDefault="004011E6" w:rsidP="00713FB9">
            <w:pPr>
              <w:jc w:val="center"/>
              <w:rPr>
                <w:b/>
                <w:bCs/>
                <w:color w:val="000000"/>
                <w:sz w:val="22"/>
                <w:lang w:eastAsia="bg-BG"/>
              </w:rPr>
            </w:pPr>
            <w:r w:rsidRPr="00152AEB">
              <w:rPr>
                <w:b/>
                <w:bCs/>
                <w:color w:val="000000"/>
                <w:sz w:val="22"/>
                <w:lang w:eastAsia="bg-BG"/>
              </w:rPr>
              <w:t>Мярка</w:t>
            </w:r>
          </w:p>
        </w:tc>
        <w:tc>
          <w:tcPr>
            <w:tcW w:w="2994" w:type="dxa"/>
            <w:gridSpan w:val="2"/>
            <w:shd w:val="clear" w:color="auto" w:fill="D5DCE4"/>
            <w:noWrap/>
            <w:vAlign w:val="bottom"/>
            <w:hideMark/>
          </w:tcPr>
          <w:p w14:paraId="356D705E" w14:textId="77777777" w:rsidR="004011E6" w:rsidRPr="00152AEB" w:rsidRDefault="004011E6" w:rsidP="00713FB9">
            <w:pPr>
              <w:jc w:val="center"/>
              <w:rPr>
                <w:b/>
                <w:bCs/>
                <w:color w:val="000000"/>
                <w:sz w:val="22"/>
                <w:lang w:eastAsia="bg-BG"/>
              </w:rPr>
            </w:pPr>
            <w:r w:rsidRPr="00152AEB">
              <w:rPr>
                <w:b/>
                <w:bCs/>
                <w:color w:val="000000"/>
                <w:sz w:val="22"/>
                <w:lang w:eastAsia="bg-BG"/>
              </w:rPr>
              <w:t>Оразмерителна стойност</w:t>
            </w:r>
          </w:p>
        </w:tc>
      </w:tr>
      <w:tr w:rsidR="004011E6" w:rsidRPr="005909B8" w14:paraId="7D2C66E3" w14:textId="77777777" w:rsidTr="004011E6">
        <w:trPr>
          <w:trHeight w:val="331"/>
        </w:trPr>
        <w:tc>
          <w:tcPr>
            <w:tcW w:w="4300" w:type="dxa"/>
            <w:shd w:val="clear" w:color="auto" w:fill="D5DCE4"/>
            <w:noWrap/>
            <w:vAlign w:val="bottom"/>
            <w:hideMark/>
          </w:tcPr>
          <w:p w14:paraId="425A5B59" w14:textId="77777777" w:rsidR="004011E6" w:rsidRPr="00152AEB" w:rsidRDefault="004011E6" w:rsidP="00713FB9">
            <w:pPr>
              <w:jc w:val="center"/>
              <w:rPr>
                <w:b/>
                <w:bCs/>
                <w:color w:val="000000"/>
                <w:sz w:val="22"/>
                <w:lang w:eastAsia="bg-BG"/>
              </w:rPr>
            </w:pPr>
            <w:r w:rsidRPr="00152AEB">
              <w:rPr>
                <w:b/>
                <w:bCs/>
                <w:color w:val="000000"/>
                <w:sz w:val="22"/>
                <w:lang w:eastAsia="bg-BG"/>
              </w:rPr>
              <w:t>Параметър</w:t>
            </w:r>
          </w:p>
        </w:tc>
        <w:tc>
          <w:tcPr>
            <w:tcW w:w="943" w:type="dxa"/>
            <w:vMerge/>
            <w:shd w:val="clear" w:color="auto" w:fill="D5DCE4"/>
            <w:vAlign w:val="center"/>
            <w:hideMark/>
          </w:tcPr>
          <w:p w14:paraId="1F6F4ACA" w14:textId="77777777" w:rsidR="004011E6" w:rsidRPr="00152AEB" w:rsidRDefault="004011E6" w:rsidP="00713FB9">
            <w:pPr>
              <w:rPr>
                <w:b/>
                <w:bCs/>
                <w:color w:val="000000"/>
                <w:sz w:val="22"/>
                <w:lang w:eastAsia="bg-BG"/>
              </w:rPr>
            </w:pPr>
          </w:p>
        </w:tc>
        <w:tc>
          <w:tcPr>
            <w:tcW w:w="1372" w:type="dxa"/>
            <w:shd w:val="clear" w:color="auto" w:fill="D5DCE4"/>
            <w:noWrap/>
            <w:vAlign w:val="bottom"/>
            <w:hideMark/>
          </w:tcPr>
          <w:p w14:paraId="0B94D89D" w14:textId="77777777" w:rsidR="004011E6" w:rsidRPr="00152AEB" w:rsidRDefault="004011E6" w:rsidP="00713FB9">
            <w:pPr>
              <w:jc w:val="center"/>
              <w:rPr>
                <w:b/>
                <w:bCs/>
                <w:color w:val="000000"/>
                <w:sz w:val="22"/>
                <w:lang w:eastAsia="bg-BG"/>
              </w:rPr>
            </w:pPr>
            <w:r w:rsidRPr="00152AEB">
              <w:rPr>
                <w:b/>
                <w:bCs/>
                <w:color w:val="000000"/>
                <w:sz w:val="22"/>
                <w:lang w:eastAsia="bg-BG"/>
              </w:rPr>
              <w:t>от</w:t>
            </w:r>
          </w:p>
        </w:tc>
        <w:tc>
          <w:tcPr>
            <w:tcW w:w="1622" w:type="dxa"/>
            <w:shd w:val="clear" w:color="auto" w:fill="D5DCE4"/>
            <w:noWrap/>
            <w:vAlign w:val="bottom"/>
            <w:hideMark/>
          </w:tcPr>
          <w:p w14:paraId="6846BF79" w14:textId="77777777" w:rsidR="004011E6" w:rsidRPr="00152AEB" w:rsidRDefault="004011E6" w:rsidP="00713FB9">
            <w:pPr>
              <w:jc w:val="center"/>
              <w:rPr>
                <w:b/>
                <w:bCs/>
                <w:color w:val="000000"/>
                <w:sz w:val="22"/>
                <w:lang w:eastAsia="bg-BG"/>
              </w:rPr>
            </w:pPr>
            <w:r w:rsidRPr="00152AEB">
              <w:rPr>
                <w:b/>
                <w:bCs/>
                <w:color w:val="000000"/>
                <w:sz w:val="22"/>
                <w:lang w:eastAsia="bg-BG"/>
              </w:rPr>
              <w:t xml:space="preserve">до </w:t>
            </w:r>
          </w:p>
        </w:tc>
      </w:tr>
      <w:tr w:rsidR="004011E6" w:rsidRPr="005909B8" w14:paraId="1B904364" w14:textId="77777777" w:rsidTr="004011E6">
        <w:trPr>
          <w:trHeight w:val="316"/>
        </w:trPr>
        <w:tc>
          <w:tcPr>
            <w:tcW w:w="8237" w:type="dxa"/>
            <w:gridSpan w:val="4"/>
            <w:shd w:val="clear" w:color="auto" w:fill="auto"/>
            <w:vAlign w:val="bottom"/>
            <w:hideMark/>
          </w:tcPr>
          <w:p w14:paraId="2B73FBD1" w14:textId="77777777" w:rsidR="004011E6" w:rsidRPr="00152AEB" w:rsidRDefault="004011E6" w:rsidP="00713FB9">
            <w:pPr>
              <w:jc w:val="center"/>
              <w:rPr>
                <w:b/>
                <w:color w:val="000000"/>
                <w:sz w:val="22"/>
                <w:lang w:eastAsia="bg-BG"/>
              </w:rPr>
            </w:pPr>
            <w:r w:rsidRPr="00152AEB">
              <w:rPr>
                <w:b/>
                <w:color w:val="000000"/>
                <w:sz w:val="22"/>
                <w:lang w:eastAsia="bg-BG"/>
              </w:rPr>
              <w:t>Смесител</w:t>
            </w:r>
          </w:p>
        </w:tc>
      </w:tr>
      <w:tr w:rsidR="004011E6" w:rsidRPr="005909B8" w14:paraId="1D3E61A7" w14:textId="77777777" w:rsidTr="004011E6">
        <w:trPr>
          <w:trHeight w:val="631"/>
        </w:trPr>
        <w:tc>
          <w:tcPr>
            <w:tcW w:w="4300" w:type="dxa"/>
            <w:shd w:val="clear" w:color="auto" w:fill="auto"/>
            <w:vAlign w:val="bottom"/>
            <w:hideMark/>
          </w:tcPr>
          <w:p w14:paraId="08760B3A" w14:textId="77777777" w:rsidR="004011E6" w:rsidRPr="00D50313" w:rsidRDefault="004011E6" w:rsidP="00713FB9">
            <w:pPr>
              <w:rPr>
                <w:color w:val="000000"/>
                <w:sz w:val="22"/>
                <w:lang w:eastAsia="bg-BG"/>
              </w:rPr>
            </w:pPr>
            <w:r w:rsidRPr="00152AEB">
              <w:rPr>
                <w:color w:val="000000"/>
                <w:sz w:val="22"/>
                <w:lang w:eastAsia="bg-BG"/>
              </w:rPr>
              <w:t>Време за смесване на реагенти със суровата вода</w:t>
            </w:r>
          </w:p>
        </w:tc>
        <w:tc>
          <w:tcPr>
            <w:tcW w:w="943" w:type="dxa"/>
            <w:shd w:val="clear" w:color="auto" w:fill="auto"/>
            <w:noWrap/>
            <w:vAlign w:val="bottom"/>
            <w:hideMark/>
          </w:tcPr>
          <w:p w14:paraId="339976E1" w14:textId="77777777" w:rsidR="004011E6" w:rsidRPr="00152AEB" w:rsidRDefault="004011E6" w:rsidP="00713FB9">
            <w:pPr>
              <w:jc w:val="center"/>
              <w:rPr>
                <w:color w:val="000000"/>
                <w:sz w:val="22"/>
                <w:lang w:eastAsia="bg-BG"/>
              </w:rPr>
            </w:pPr>
            <w:r w:rsidRPr="00152AEB">
              <w:rPr>
                <w:color w:val="000000"/>
                <w:sz w:val="22"/>
                <w:lang w:eastAsia="bg-BG"/>
              </w:rPr>
              <w:t>s</w:t>
            </w:r>
          </w:p>
        </w:tc>
        <w:tc>
          <w:tcPr>
            <w:tcW w:w="1372" w:type="dxa"/>
            <w:shd w:val="clear" w:color="auto" w:fill="auto"/>
            <w:noWrap/>
            <w:vAlign w:val="bottom"/>
            <w:hideMark/>
          </w:tcPr>
          <w:p w14:paraId="2172622B" w14:textId="77777777" w:rsidR="004011E6" w:rsidRPr="00152AEB" w:rsidRDefault="004011E6" w:rsidP="00713FB9">
            <w:pPr>
              <w:jc w:val="right"/>
              <w:rPr>
                <w:color w:val="000000"/>
                <w:sz w:val="22"/>
                <w:lang w:eastAsia="bg-BG"/>
              </w:rPr>
            </w:pPr>
            <w:r w:rsidRPr="00152AEB">
              <w:rPr>
                <w:color w:val="000000"/>
                <w:sz w:val="22"/>
                <w:lang w:eastAsia="bg-BG"/>
              </w:rPr>
              <w:t>20</w:t>
            </w:r>
          </w:p>
        </w:tc>
        <w:tc>
          <w:tcPr>
            <w:tcW w:w="1622" w:type="dxa"/>
            <w:shd w:val="clear" w:color="auto" w:fill="auto"/>
            <w:noWrap/>
            <w:vAlign w:val="bottom"/>
            <w:hideMark/>
          </w:tcPr>
          <w:p w14:paraId="3C2CC996" w14:textId="77777777" w:rsidR="004011E6" w:rsidRPr="00152AEB" w:rsidRDefault="004011E6" w:rsidP="00713FB9">
            <w:pPr>
              <w:jc w:val="right"/>
              <w:rPr>
                <w:color w:val="000000"/>
                <w:sz w:val="22"/>
                <w:lang w:eastAsia="bg-BG"/>
              </w:rPr>
            </w:pPr>
            <w:r w:rsidRPr="00152AEB">
              <w:rPr>
                <w:color w:val="000000"/>
                <w:sz w:val="22"/>
                <w:lang w:eastAsia="bg-BG"/>
              </w:rPr>
              <w:t>120</w:t>
            </w:r>
          </w:p>
        </w:tc>
      </w:tr>
      <w:tr w:rsidR="004011E6" w:rsidRPr="005909B8" w14:paraId="6ACEF72E" w14:textId="77777777" w:rsidTr="004011E6">
        <w:trPr>
          <w:trHeight w:val="631"/>
        </w:trPr>
        <w:tc>
          <w:tcPr>
            <w:tcW w:w="4300" w:type="dxa"/>
            <w:shd w:val="clear" w:color="auto" w:fill="auto"/>
            <w:vAlign w:val="bottom"/>
            <w:hideMark/>
          </w:tcPr>
          <w:p w14:paraId="7D34F531" w14:textId="77777777" w:rsidR="004011E6" w:rsidRPr="00152AEB" w:rsidRDefault="004011E6" w:rsidP="00713FB9">
            <w:pPr>
              <w:rPr>
                <w:color w:val="000000"/>
                <w:sz w:val="22"/>
                <w:lang w:eastAsia="bg-BG"/>
              </w:rPr>
            </w:pPr>
            <w:r w:rsidRPr="00152AEB">
              <w:rPr>
                <w:color w:val="000000"/>
                <w:sz w:val="22"/>
                <w:lang w:eastAsia="bg-BG"/>
              </w:rPr>
              <w:t xml:space="preserve">Отношение на широчината (В) към дълбочината (H) </w:t>
            </w:r>
          </w:p>
        </w:tc>
        <w:tc>
          <w:tcPr>
            <w:tcW w:w="943" w:type="dxa"/>
            <w:shd w:val="clear" w:color="auto" w:fill="auto"/>
            <w:noWrap/>
            <w:vAlign w:val="bottom"/>
            <w:hideMark/>
          </w:tcPr>
          <w:p w14:paraId="73AF5B79" w14:textId="77777777" w:rsidR="004011E6" w:rsidRPr="00152AEB" w:rsidRDefault="004011E6" w:rsidP="00713FB9">
            <w:pPr>
              <w:jc w:val="center"/>
              <w:rPr>
                <w:color w:val="000000"/>
                <w:sz w:val="22"/>
                <w:lang w:eastAsia="bg-BG"/>
              </w:rPr>
            </w:pPr>
            <w:r w:rsidRPr="00152AEB">
              <w:rPr>
                <w:color w:val="000000"/>
                <w:sz w:val="22"/>
                <w:lang w:eastAsia="bg-BG"/>
              </w:rPr>
              <w:t>(Н:В)</w:t>
            </w:r>
          </w:p>
        </w:tc>
        <w:tc>
          <w:tcPr>
            <w:tcW w:w="1372" w:type="dxa"/>
            <w:shd w:val="clear" w:color="auto" w:fill="auto"/>
            <w:noWrap/>
            <w:vAlign w:val="bottom"/>
            <w:hideMark/>
          </w:tcPr>
          <w:p w14:paraId="295528C5" w14:textId="77777777" w:rsidR="004011E6" w:rsidRPr="00152AEB" w:rsidRDefault="004011E6" w:rsidP="00713FB9">
            <w:pPr>
              <w:jc w:val="right"/>
              <w:rPr>
                <w:color w:val="000000"/>
                <w:sz w:val="22"/>
                <w:lang w:eastAsia="bg-BG"/>
              </w:rPr>
            </w:pPr>
            <w:r w:rsidRPr="00152AEB">
              <w:rPr>
                <w:color w:val="000000"/>
                <w:sz w:val="22"/>
                <w:lang w:eastAsia="bg-BG"/>
              </w:rPr>
              <w:t>1</w:t>
            </w:r>
          </w:p>
        </w:tc>
        <w:tc>
          <w:tcPr>
            <w:tcW w:w="1622" w:type="dxa"/>
            <w:shd w:val="clear" w:color="auto" w:fill="auto"/>
            <w:noWrap/>
            <w:vAlign w:val="bottom"/>
            <w:hideMark/>
          </w:tcPr>
          <w:p w14:paraId="4309D220" w14:textId="77777777" w:rsidR="004011E6" w:rsidRPr="00152AEB" w:rsidRDefault="004011E6" w:rsidP="00713FB9">
            <w:pPr>
              <w:jc w:val="right"/>
              <w:rPr>
                <w:color w:val="000000"/>
                <w:sz w:val="22"/>
                <w:lang w:eastAsia="bg-BG"/>
              </w:rPr>
            </w:pPr>
            <w:r w:rsidRPr="00152AEB">
              <w:rPr>
                <w:color w:val="000000"/>
                <w:sz w:val="22"/>
                <w:lang w:eastAsia="bg-BG"/>
              </w:rPr>
              <w:t>2</w:t>
            </w:r>
          </w:p>
        </w:tc>
      </w:tr>
      <w:tr w:rsidR="004011E6" w:rsidRPr="005909B8" w14:paraId="5437071F" w14:textId="77777777" w:rsidTr="004011E6">
        <w:trPr>
          <w:trHeight w:val="316"/>
        </w:trPr>
        <w:tc>
          <w:tcPr>
            <w:tcW w:w="8237" w:type="dxa"/>
            <w:gridSpan w:val="4"/>
            <w:shd w:val="clear" w:color="auto" w:fill="auto"/>
            <w:vAlign w:val="bottom"/>
            <w:hideMark/>
          </w:tcPr>
          <w:p w14:paraId="20ED8C95" w14:textId="77777777" w:rsidR="004011E6" w:rsidRPr="00152AEB" w:rsidRDefault="004011E6" w:rsidP="00713FB9">
            <w:pPr>
              <w:jc w:val="center"/>
              <w:rPr>
                <w:b/>
                <w:color w:val="000000"/>
                <w:sz w:val="22"/>
                <w:lang w:eastAsia="bg-BG"/>
              </w:rPr>
            </w:pPr>
            <w:r w:rsidRPr="00152AEB">
              <w:rPr>
                <w:b/>
                <w:color w:val="000000"/>
                <w:sz w:val="22"/>
                <w:lang w:eastAsia="bg-BG"/>
              </w:rPr>
              <w:t xml:space="preserve">Камера за </w:t>
            </w:r>
            <w:proofErr w:type="spellStart"/>
            <w:r w:rsidRPr="00152AEB">
              <w:rPr>
                <w:b/>
                <w:color w:val="000000"/>
                <w:sz w:val="22"/>
                <w:lang w:eastAsia="bg-BG"/>
              </w:rPr>
              <w:t>флокулация</w:t>
            </w:r>
            <w:proofErr w:type="spellEnd"/>
          </w:p>
        </w:tc>
      </w:tr>
      <w:tr w:rsidR="004011E6" w:rsidRPr="005909B8" w14:paraId="3F046C9E" w14:textId="77777777" w:rsidTr="004011E6">
        <w:trPr>
          <w:trHeight w:val="316"/>
        </w:trPr>
        <w:tc>
          <w:tcPr>
            <w:tcW w:w="4300" w:type="dxa"/>
            <w:shd w:val="clear" w:color="auto" w:fill="auto"/>
            <w:vAlign w:val="bottom"/>
            <w:hideMark/>
          </w:tcPr>
          <w:p w14:paraId="5E1905AE" w14:textId="77777777" w:rsidR="004011E6" w:rsidRPr="00152AEB" w:rsidRDefault="004011E6" w:rsidP="00713FB9">
            <w:pPr>
              <w:rPr>
                <w:color w:val="000000"/>
                <w:sz w:val="22"/>
                <w:lang w:eastAsia="bg-BG"/>
              </w:rPr>
            </w:pPr>
            <w:proofErr w:type="spellStart"/>
            <w:r w:rsidRPr="00152AEB">
              <w:rPr>
                <w:color w:val="000000"/>
                <w:sz w:val="22"/>
                <w:lang w:eastAsia="bg-BG"/>
              </w:rPr>
              <w:t>Времепрестой</w:t>
            </w:r>
            <w:proofErr w:type="spellEnd"/>
          </w:p>
        </w:tc>
        <w:tc>
          <w:tcPr>
            <w:tcW w:w="943" w:type="dxa"/>
            <w:shd w:val="clear" w:color="auto" w:fill="auto"/>
            <w:noWrap/>
            <w:vAlign w:val="bottom"/>
            <w:hideMark/>
          </w:tcPr>
          <w:p w14:paraId="00FBC0C0" w14:textId="77777777" w:rsidR="004011E6" w:rsidRPr="00152AEB" w:rsidRDefault="004011E6" w:rsidP="00713FB9">
            <w:pPr>
              <w:jc w:val="center"/>
              <w:rPr>
                <w:color w:val="000000"/>
                <w:sz w:val="22"/>
                <w:lang w:eastAsia="bg-BG"/>
              </w:rPr>
            </w:pPr>
            <w:proofErr w:type="spellStart"/>
            <w:r w:rsidRPr="00152AEB">
              <w:rPr>
                <w:color w:val="000000"/>
                <w:sz w:val="22"/>
                <w:lang w:eastAsia="bg-BG"/>
              </w:rPr>
              <w:t>min</w:t>
            </w:r>
            <w:proofErr w:type="spellEnd"/>
          </w:p>
        </w:tc>
        <w:tc>
          <w:tcPr>
            <w:tcW w:w="1372" w:type="dxa"/>
            <w:shd w:val="clear" w:color="auto" w:fill="auto"/>
            <w:noWrap/>
            <w:vAlign w:val="bottom"/>
            <w:hideMark/>
          </w:tcPr>
          <w:p w14:paraId="551E45BD" w14:textId="77777777" w:rsidR="004011E6" w:rsidRPr="00152AEB" w:rsidRDefault="004011E6" w:rsidP="00713FB9">
            <w:pPr>
              <w:jc w:val="right"/>
              <w:rPr>
                <w:color w:val="000000"/>
                <w:sz w:val="22"/>
                <w:lang w:eastAsia="bg-BG"/>
              </w:rPr>
            </w:pPr>
            <w:r w:rsidRPr="00152AEB">
              <w:rPr>
                <w:color w:val="000000"/>
                <w:sz w:val="22"/>
                <w:lang w:eastAsia="bg-BG"/>
              </w:rPr>
              <w:t>6</w:t>
            </w:r>
          </w:p>
        </w:tc>
        <w:tc>
          <w:tcPr>
            <w:tcW w:w="1622" w:type="dxa"/>
            <w:shd w:val="clear" w:color="auto" w:fill="auto"/>
            <w:noWrap/>
            <w:vAlign w:val="bottom"/>
            <w:hideMark/>
          </w:tcPr>
          <w:p w14:paraId="05664226" w14:textId="77777777" w:rsidR="004011E6" w:rsidRPr="00152AEB" w:rsidRDefault="004011E6" w:rsidP="00713FB9">
            <w:pPr>
              <w:jc w:val="right"/>
              <w:rPr>
                <w:color w:val="000000"/>
                <w:sz w:val="22"/>
                <w:lang w:eastAsia="bg-BG"/>
              </w:rPr>
            </w:pPr>
            <w:r w:rsidRPr="00152AEB">
              <w:rPr>
                <w:color w:val="000000"/>
                <w:sz w:val="22"/>
                <w:lang w:eastAsia="bg-BG"/>
              </w:rPr>
              <w:t>30</w:t>
            </w:r>
          </w:p>
        </w:tc>
      </w:tr>
      <w:tr w:rsidR="004011E6" w:rsidRPr="005909B8" w14:paraId="364924F2" w14:textId="77777777" w:rsidTr="004011E6">
        <w:trPr>
          <w:trHeight w:val="316"/>
        </w:trPr>
        <w:tc>
          <w:tcPr>
            <w:tcW w:w="8237" w:type="dxa"/>
            <w:gridSpan w:val="4"/>
            <w:shd w:val="clear" w:color="auto" w:fill="auto"/>
            <w:vAlign w:val="bottom"/>
            <w:hideMark/>
          </w:tcPr>
          <w:p w14:paraId="27C7C7CF" w14:textId="77777777" w:rsidR="004011E6" w:rsidRPr="00152AEB" w:rsidRDefault="004011E6" w:rsidP="00713FB9">
            <w:pPr>
              <w:jc w:val="center"/>
              <w:rPr>
                <w:b/>
                <w:color w:val="000000"/>
                <w:sz w:val="22"/>
                <w:lang w:eastAsia="bg-BG"/>
              </w:rPr>
            </w:pPr>
            <w:r w:rsidRPr="00152AEB">
              <w:rPr>
                <w:b/>
                <w:color w:val="000000"/>
                <w:sz w:val="22"/>
                <w:lang w:eastAsia="bg-BG"/>
              </w:rPr>
              <w:t>Утаител</w:t>
            </w:r>
          </w:p>
        </w:tc>
      </w:tr>
      <w:tr w:rsidR="004011E6" w:rsidRPr="005909B8" w14:paraId="3B9972A0" w14:textId="77777777" w:rsidTr="004011E6">
        <w:trPr>
          <w:trHeight w:val="316"/>
        </w:trPr>
        <w:tc>
          <w:tcPr>
            <w:tcW w:w="4300" w:type="dxa"/>
            <w:shd w:val="clear" w:color="auto" w:fill="auto"/>
            <w:noWrap/>
            <w:vAlign w:val="bottom"/>
            <w:hideMark/>
          </w:tcPr>
          <w:p w14:paraId="2F1B1C1A" w14:textId="77777777" w:rsidR="004011E6" w:rsidRPr="00152AEB" w:rsidRDefault="004011E6" w:rsidP="00713FB9">
            <w:pPr>
              <w:rPr>
                <w:color w:val="000000"/>
                <w:sz w:val="22"/>
                <w:lang w:eastAsia="bg-BG"/>
              </w:rPr>
            </w:pPr>
            <w:r w:rsidRPr="00152AEB">
              <w:rPr>
                <w:color w:val="000000"/>
                <w:sz w:val="22"/>
                <w:lang w:eastAsia="bg-BG"/>
              </w:rPr>
              <w:t>Скорост на водата</w:t>
            </w:r>
          </w:p>
        </w:tc>
        <w:tc>
          <w:tcPr>
            <w:tcW w:w="943" w:type="dxa"/>
            <w:shd w:val="clear" w:color="auto" w:fill="auto"/>
            <w:noWrap/>
            <w:vAlign w:val="bottom"/>
            <w:hideMark/>
          </w:tcPr>
          <w:p w14:paraId="3E11D029" w14:textId="77777777" w:rsidR="004011E6" w:rsidRPr="00152AEB" w:rsidRDefault="004011E6" w:rsidP="00713FB9">
            <w:pPr>
              <w:jc w:val="center"/>
              <w:rPr>
                <w:color w:val="000000"/>
                <w:sz w:val="22"/>
                <w:lang w:eastAsia="bg-BG"/>
              </w:rPr>
            </w:pPr>
            <w:r w:rsidRPr="00152AEB">
              <w:rPr>
                <w:color w:val="000000"/>
                <w:sz w:val="22"/>
                <w:lang w:eastAsia="bg-BG"/>
              </w:rPr>
              <w:t>mm/s</w:t>
            </w:r>
          </w:p>
        </w:tc>
        <w:tc>
          <w:tcPr>
            <w:tcW w:w="1372" w:type="dxa"/>
            <w:shd w:val="clear" w:color="auto" w:fill="auto"/>
            <w:noWrap/>
            <w:vAlign w:val="bottom"/>
            <w:hideMark/>
          </w:tcPr>
          <w:p w14:paraId="4C6B9002" w14:textId="77777777" w:rsidR="004011E6" w:rsidRPr="00152AEB" w:rsidRDefault="004011E6" w:rsidP="00713FB9">
            <w:pPr>
              <w:jc w:val="right"/>
              <w:rPr>
                <w:color w:val="000000"/>
                <w:sz w:val="22"/>
                <w:lang w:eastAsia="bg-BG"/>
              </w:rPr>
            </w:pPr>
            <w:r w:rsidRPr="00152AEB">
              <w:rPr>
                <w:color w:val="000000"/>
                <w:sz w:val="22"/>
                <w:lang w:eastAsia="bg-BG"/>
              </w:rPr>
              <w:t>0,2</w:t>
            </w:r>
          </w:p>
        </w:tc>
        <w:tc>
          <w:tcPr>
            <w:tcW w:w="1622" w:type="dxa"/>
            <w:shd w:val="clear" w:color="auto" w:fill="auto"/>
            <w:noWrap/>
            <w:vAlign w:val="bottom"/>
            <w:hideMark/>
          </w:tcPr>
          <w:p w14:paraId="558071C5" w14:textId="77777777" w:rsidR="004011E6" w:rsidRPr="00152AEB" w:rsidRDefault="004011E6" w:rsidP="00713FB9">
            <w:pPr>
              <w:jc w:val="right"/>
              <w:rPr>
                <w:color w:val="000000"/>
                <w:sz w:val="22"/>
                <w:lang w:eastAsia="bg-BG"/>
              </w:rPr>
            </w:pPr>
            <w:r w:rsidRPr="00152AEB">
              <w:rPr>
                <w:color w:val="000000"/>
                <w:sz w:val="22"/>
                <w:lang w:eastAsia="bg-BG"/>
              </w:rPr>
              <w:t>1,2</w:t>
            </w:r>
          </w:p>
        </w:tc>
      </w:tr>
      <w:tr w:rsidR="004011E6" w:rsidRPr="005909B8" w14:paraId="45D96285" w14:textId="77777777" w:rsidTr="004011E6">
        <w:trPr>
          <w:trHeight w:val="316"/>
        </w:trPr>
        <w:tc>
          <w:tcPr>
            <w:tcW w:w="4300" w:type="dxa"/>
            <w:shd w:val="clear" w:color="auto" w:fill="auto"/>
            <w:noWrap/>
            <w:vAlign w:val="bottom"/>
            <w:hideMark/>
          </w:tcPr>
          <w:p w14:paraId="08CF38B9" w14:textId="77777777" w:rsidR="004011E6" w:rsidRPr="00152AEB" w:rsidRDefault="004011E6" w:rsidP="00713FB9">
            <w:pPr>
              <w:rPr>
                <w:color w:val="000000"/>
                <w:sz w:val="22"/>
                <w:lang w:eastAsia="bg-BG"/>
              </w:rPr>
            </w:pPr>
            <w:proofErr w:type="spellStart"/>
            <w:r w:rsidRPr="00152AEB">
              <w:rPr>
                <w:color w:val="000000"/>
                <w:sz w:val="22"/>
                <w:lang w:eastAsia="bg-BG"/>
              </w:rPr>
              <w:t>Времепрестой</w:t>
            </w:r>
            <w:proofErr w:type="spellEnd"/>
          </w:p>
        </w:tc>
        <w:tc>
          <w:tcPr>
            <w:tcW w:w="943" w:type="dxa"/>
            <w:shd w:val="clear" w:color="auto" w:fill="auto"/>
            <w:noWrap/>
            <w:vAlign w:val="bottom"/>
            <w:hideMark/>
          </w:tcPr>
          <w:p w14:paraId="10BFC775" w14:textId="77777777" w:rsidR="004011E6" w:rsidRPr="00152AEB" w:rsidRDefault="004011E6" w:rsidP="00713FB9">
            <w:pPr>
              <w:jc w:val="center"/>
              <w:rPr>
                <w:color w:val="000000"/>
                <w:sz w:val="22"/>
                <w:lang w:eastAsia="bg-BG"/>
              </w:rPr>
            </w:pPr>
            <w:r w:rsidRPr="00152AEB">
              <w:rPr>
                <w:color w:val="000000"/>
                <w:sz w:val="22"/>
                <w:lang w:eastAsia="bg-BG"/>
              </w:rPr>
              <w:t>h</w:t>
            </w:r>
          </w:p>
        </w:tc>
        <w:tc>
          <w:tcPr>
            <w:tcW w:w="1372" w:type="dxa"/>
            <w:shd w:val="clear" w:color="auto" w:fill="auto"/>
            <w:noWrap/>
            <w:vAlign w:val="bottom"/>
            <w:hideMark/>
          </w:tcPr>
          <w:p w14:paraId="28539A76" w14:textId="77777777" w:rsidR="004011E6" w:rsidRPr="00152AEB" w:rsidRDefault="004011E6" w:rsidP="00713FB9">
            <w:pPr>
              <w:jc w:val="right"/>
              <w:rPr>
                <w:color w:val="000000"/>
                <w:sz w:val="22"/>
                <w:lang w:eastAsia="bg-BG"/>
              </w:rPr>
            </w:pPr>
            <w:r w:rsidRPr="00152AEB">
              <w:rPr>
                <w:color w:val="000000"/>
                <w:sz w:val="22"/>
                <w:lang w:eastAsia="bg-BG"/>
              </w:rPr>
              <w:t>1</w:t>
            </w:r>
          </w:p>
        </w:tc>
        <w:tc>
          <w:tcPr>
            <w:tcW w:w="1622" w:type="dxa"/>
            <w:shd w:val="clear" w:color="auto" w:fill="auto"/>
            <w:noWrap/>
            <w:vAlign w:val="bottom"/>
            <w:hideMark/>
          </w:tcPr>
          <w:p w14:paraId="2A597B3B" w14:textId="77777777" w:rsidR="004011E6" w:rsidRPr="00152AEB" w:rsidRDefault="004011E6" w:rsidP="00713FB9">
            <w:pPr>
              <w:jc w:val="right"/>
              <w:rPr>
                <w:color w:val="000000"/>
                <w:sz w:val="22"/>
                <w:lang w:eastAsia="bg-BG"/>
              </w:rPr>
            </w:pPr>
            <w:r w:rsidRPr="00152AEB">
              <w:rPr>
                <w:color w:val="000000"/>
                <w:sz w:val="22"/>
                <w:lang w:eastAsia="bg-BG"/>
              </w:rPr>
              <w:t>2</w:t>
            </w:r>
          </w:p>
        </w:tc>
      </w:tr>
      <w:tr w:rsidR="004011E6" w:rsidRPr="005909B8" w14:paraId="5BDD5500" w14:textId="77777777" w:rsidTr="004011E6">
        <w:trPr>
          <w:trHeight w:val="316"/>
        </w:trPr>
        <w:tc>
          <w:tcPr>
            <w:tcW w:w="4300" w:type="dxa"/>
            <w:shd w:val="clear" w:color="auto" w:fill="auto"/>
            <w:noWrap/>
            <w:vAlign w:val="bottom"/>
            <w:hideMark/>
          </w:tcPr>
          <w:p w14:paraId="3FA56B39" w14:textId="77777777" w:rsidR="004011E6" w:rsidRPr="00152AEB" w:rsidRDefault="004011E6" w:rsidP="00713FB9">
            <w:pPr>
              <w:rPr>
                <w:color w:val="000000"/>
                <w:sz w:val="22"/>
                <w:lang w:eastAsia="bg-BG"/>
              </w:rPr>
            </w:pPr>
            <w:r w:rsidRPr="00152AEB">
              <w:rPr>
                <w:color w:val="000000"/>
                <w:sz w:val="22"/>
                <w:lang w:eastAsia="bg-BG"/>
              </w:rPr>
              <w:t>Мътност на утаената вода</w:t>
            </w:r>
          </w:p>
        </w:tc>
        <w:tc>
          <w:tcPr>
            <w:tcW w:w="943" w:type="dxa"/>
            <w:shd w:val="clear" w:color="auto" w:fill="auto"/>
            <w:noWrap/>
            <w:vAlign w:val="bottom"/>
            <w:hideMark/>
          </w:tcPr>
          <w:p w14:paraId="480F3A8E" w14:textId="77777777" w:rsidR="004011E6" w:rsidRPr="00152AEB" w:rsidRDefault="004011E6" w:rsidP="00713FB9">
            <w:pPr>
              <w:jc w:val="center"/>
              <w:rPr>
                <w:color w:val="000000"/>
                <w:sz w:val="22"/>
                <w:lang w:eastAsia="bg-BG"/>
              </w:rPr>
            </w:pPr>
            <w:proofErr w:type="spellStart"/>
            <w:r w:rsidRPr="00152AEB">
              <w:rPr>
                <w:color w:val="000000"/>
                <w:sz w:val="22"/>
                <w:lang w:eastAsia="bg-BG"/>
              </w:rPr>
              <w:t>mg</w:t>
            </w:r>
            <w:proofErr w:type="spellEnd"/>
            <w:r w:rsidRPr="00152AEB">
              <w:rPr>
                <w:color w:val="000000"/>
                <w:sz w:val="22"/>
                <w:lang w:eastAsia="bg-BG"/>
              </w:rPr>
              <w:t>/l</w:t>
            </w:r>
          </w:p>
        </w:tc>
        <w:tc>
          <w:tcPr>
            <w:tcW w:w="1372" w:type="dxa"/>
            <w:shd w:val="clear" w:color="auto" w:fill="auto"/>
            <w:noWrap/>
            <w:vAlign w:val="bottom"/>
            <w:hideMark/>
          </w:tcPr>
          <w:p w14:paraId="0B46330E" w14:textId="77777777" w:rsidR="004011E6" w:rsidRPr="00152AEB" w:rsidRDefault="004011E6" w:rsidP="00713FB9">
            <w:pPr>
              <w:jc w:val="right"/>
              <w:rPr>
                <w:color w:val="000000"/>
                <w:sz w:val="22"/>
                <w:lang w:eastAsia="bg-BG"/>
              </w:rPr>
            </w:pPr>
            <w:r w:rsidRPr="00152AEB">
              <w:rPr>
                <w:color w:val="000000"/>
                <w:sz w:val="22"/>
                <w:lang w:eastAsia="bg-BG"/>
              </w:rPr>
              <w:t>8</w:t>
            </w:r>
          </w:p>
        </w:tc>
        <w:tc>
          <w:tcPr>
            <w:tcW w:w="1622" w:type="dxa"/>
            <w:shd w:val="clear" w:color="auto" w:fill="auto"/>
            <w:noWrap/>
            <w:vAlign w:val="bottom"/>
            <w:hideMark/>
          </w:tcPr>
          <w:p w14:paraId="1F214EEB" w14:textId="77777777" w:rsidR="004011E6" w:rsidRPr="00152AEB" w:rsidRDefault="004011E6" w:rsidP="00713FB9">
            <w:pPr>
              <w:jc w:val="right"/>
              <w:rPr>
                <w:color w:val="000000"/>
                <w:sz w:val="22"/>
                <w:lang w:eastAsia="bg-BG"/>
              </w:rPr>
            </w:pPr>
            <w:r w:rsidRPr="00152AEB">
              <w:rPr>
                <w:color w:val="000000"/>
                <w:sz w:val="22"/>
                <w:lang w:eastAsia="bg-BG"/>
              </w:rPr>
              <w:t>12</w:t>
            </w:r>
          </w:p>
        </w:tc>
      </w:tr>
      <w:tr w:rsidR="004011E6" w:rsidRPr="005909B8" w14:paraId="4E50F0D7" w14:textId="77777777" w:rsidTr="004011E6">
        <w:trPr>
          <w:trHeight w:val="316"/>
        </w:trPr>
        <w:tc>
          <w:tcPr>
            <w:tcW w:w="8237" w:type="dxa"/>
            <w:gridSpan w:val="4"/>
            <w:shd w:val="clear" w:color="auto" w:fill="auto"/>
            <w:vAlign w:val="bottom"/>
            <w:hideMark/>
          </w:tcPr>
          <w:p w14:paraId="5512D3B7" w14:textId="77777777" w:rsidR="004011E6" w:rsidRPr="00152AEB" w:rsidRDefault="004011E6" w:rsidP="00713FB9">
            <w:pPr>
              <w:jc w:val="center"/>
              <w:rPr>
                <w:b/>
                <w:color w:val="000000"/>
                <w:sz w:val="22"/>
                <w:lang w:eastAsia="bg-BG"/>
              </w:rPr>
            </w:pPr>
            <w:r w:rsidRPr="00152AEB">
              <w:rPr>
                <w:b/>
                <w:color w:val="000000"/>
                <w:sz w:val="22"/>
                <w:lang w:eastAsia="bg-BG"/>
              </w:rPr>
              <w:t>Бърз филтър</w:t>
            </w:r>
          </w:p>
        </w:tc>
      </w:tr>
      <w:tr w:rsidR="004011E6" w:rsidRPr="005909B8" w14:paraId="37150A65" w14:textId="77777777" w:rsidTr="004011E6">
        <w:trPr>
          <w:trHeight w:val="316"/>
        </w:trPr>
        <w:tc>
          <w:tcPr>
            <w:tcW w:w="4300" w:type="dxa"/>
            <w:shd w:val="clear" w:color="auto" w:fill="auto"/>
            <w:noWrap/>
            <w:vAlign w:val="bottom"/>
            <w:hideMark/>
          </w:tcPr>
          <w:p w14:paraId="12344E63" w14:textId="77777777" w:rsidR="004011E6" w:rsidRPr="00152AEB" w:rsidRDefault="004011E6" w:rsidP="00713FB9">
            <w:pPr>
              <w:rPr>
                <w:color w:val="000000"/>
                <w:sz w:val="22"/>
                <w:lang w:eastAsia="bg-BG"/>
              </w:rPr>
            </w:pPr>
            <w:r w:rsidRPr="00152AEB">
              <w:rPr>
                <w:color w:val="000000"/>
                <w:sz w:val="22"/>
                <w:lang w:eastAsia="bg-BG"/>
              </w:rPr>
              <w:lastRenderedPageBreak/>
              <w:t>Скорост на филтрация</w:t>
            </w:r>
          </w:p>
        </w:tc>
        <w:tc>
          <w:tcPr>
            <w:tcW w:w="943" w:type="dxa"/>
            <w:shd w:val="clear" w:color="auto" w:fill="auto"/>
            <w:noWrap/>
            <w:vAlign w:val="bottom"/>
            <w:hideMark/>
          </w:tcPr>
          <w:p w14:paraId="7BAFDD1D" w14:textId="77777777" w:rsidR="004011E6" w:rsidRPr="00152AEB" w:rsidRDefault="004011E6" w:rsidP="00713FB9">
            <w:pPr>
              <w:jc w:val="center"/>
              <w:rPr>
                <w:color w:val="000000"/>
                <w:sz w:val="22"/>
                <w:lang w:eastAsia="bg-BG"/>
              </w:rPr>
            </w:pPr>
            <w:r w:rsidRPr="00152AEB">
              <w:rPr>
                <w:color w:val="000000"/>
                <w:sz w:val="22"/>
                <w:lang w:eastAsia="bg-BG"/>
              </w:rPr>
              <w:t>m/h</w:t>
            </w:r>
          </w:p>
        </w:tc>
        <w:tc>
          <w:tcPr>
            <w:tcW w:w="1372" w:type="dxa"/>
            <w:shd w:val="clear" w:color="auto" w:fill="auto"/>
            <w:noWrap/>
            <w:vAlign w:val="bottom"/>
            <w:hideMark/>
          </w:tcPr>
          <w:p w14:paraId="24C2A7BC" w14:textId="77777777" w:rsidR="004011E6" w:rsidRPr="00152AEB" w:rsidRDefault="004011E6" w:rsidP="00713FB9">
            <w:pPr>
              <w:jc w:val="right"/>
              <w:rPr>
                <w:color w:val="000000"/>
                <w:sz w:val="22"/>
                <w:lang w:eastAsia="bg-BG"/>
              </w:rPr>
            </w:pPr>
            <w:r w:rsidRPr="00152AEB">
              <w:rPr>
                <w:color w:val="000000"/>
                <w:sz w:val="22"/>
                <w:lang w:eastAsia="bg-BG"/>
              </w:rPr>
              <w:t>5</w:t>
            </w:r>
          </w:p>
        </w:tc>
        <w:tc>
          <w:tcPr>
            <w:tcW w:w="1622" w:type="dxa"/>
            <w:shd w:val="clear" w:color="auto" w:fill="auto"/>
            <w:noWrap/>
            <w:vAlign w:val="bottom"/>
            <w:hideMark/>
          </w:tcPr>
          <w:p w14:paraId="5AA9970F" w14:textId="77777777" w:rsidR="004011E6" w:rsidRPr="00152AEB" w:rsidRDefault="004011E6" w:rsidP="00713FB9">
            <w:pPr>
              <w:jc w:val="right"/>
              <w:rPr>
                <w:color w:val="000000"/>
                <w:sz w:val="22"/>
                <w:lang w:eastAsia="bg-BG"/>
              </w:rPr>
            </w:pPr>
            <w:r w:rsidRPr="00152AEB">
              <w:rPr>
                <w:color w:val="000000"/>
                <w:sz w:val="22"/>
                <w:lang w:eastAsia="bg-BG"/>
              </w:rPr>
              <w:t>10</w:t>
            </w:r>
          </w:p>
        </w:tc>
      </w:tr>
      <w:tr w:rsidR="004011E6" w:rsidRPr="005909B8" w14:paraId="014B8EEB" w14:textId="77777777" w:rsidTr="004011E6">
        <w:trPr>
          <w:trHeight w:val="316"/>
        </w:trPr>
        <w:tc>
          <w:tcPr>
            <w:tcW w:w="4300" w:type="dxa"/>
            <w:shd w:val="clear" w:color="auto" w:fill="auto"/>
            <w:noWrap/>
            <w:vAlign w:val="bottom"/>
            <w:hideMark/>
          </w:tcPr>
          <w:p w14:paraId="3D3C8667" w14:textId="77777777" w:rsidR="004011E6" w:rsidRPr="00152AEB" w:rsidRDefault="004011E6" w:rsidP="00713FB9">
            <w:pPr>
              <w:rPr>
                <w:color w:val="000000"/>
                <w:sz w:val="22"/>
                <w:lang w:eastAsia="bg-BG"/>
              </w:rPr>
            </w:pPr>
            <w:r w:rsidRPr="00152AEB">
              <w:rPr>
                <w:color w:val="000000"/>
                <w:sz w:val="22"/>
                <w:lang w:eastAsia="bg-BG"/>
              </w:rPr>
              <w:t>Височина на филтърния слой</w:t>
            </w:r>
          </w:p>
        </w:tc>
        <w:tc>
          <w:tcPr>
            <w:tcW w:w="943" w:type="dxa"/>
            <w:shd w:val="clear" w:color="auto" w:fill="auto"/>
            <w:noWrap/>
            <w:vAlign w:val="bottom"/>
            <w:hideMark/>
          </w:tcPr>
          <w:p w14:paraId="55FD02B8" w14:textId="77777777" w:rsidR="004011E6" w:rsidRPr="00152AEB" w:rsidRDefault="004011E6" w:rsidP="00713FB9">
            <w:pPr>
              <w:jc w:val="center"/>
              <w:rPr>
                <w:color w:val="000000"/>
                <w:sz w:val="22"/>
                <w:lang w:eastAsia="bg-BG"/>
              </w:rPr>
            </w:pPr>
            <w:r w:rsidRPr="00152AEB">
              <w:rPr>
                <w:color w:val="000000"/>
                <w:sz w:val="22"/>
                <w:lang w:eastAsia="bg-BG"/>
              </w:rPr>
              <w:t>m</w:t>
            </w:r>
          </w:p>
        </w:tc>
        <w:tc>
          <w:tcPr>
            <w:tcW w:w="1372" w:type="dxa"/>
            <w:shd w:val="clear" w:color="auto" w:fill="auto"/>
            <w:noWrap/>
            <w:vAlign w:val="bottom"/>
            <w:hideMark/>
          </w:tcPr>
          <w:p w14:paraId="665E3CDC" w14:textId="77777777" w:rsidR="004011E6" w:rsidRPr="00152AEB" w:rsidRDefault="004011E6" w:rsidP="00713FB9">
            <w:pPr>
              <w:jc w:val="right"/>
              <w:rPr>
                <w:color w:val="000000"/>
                <w:sz w:val="22"/>
                <w:lang w:eastAsia="bg-BG"/>
              </w:rPr>
            </w:pPr>
            <w:r w:rsidRPr="00152AEB">
              <w:rPr>
                <w:color w:val="000000"/>
                <w:sz w:val="22"/>
                <w:lang w:eastAsia="bg-BG"/>
              </w:rPr>
              <w:t>0,7</w:t>
            </w:r>
          </w:p>
        </w:tc>
        <w:tc>
          <w:tcPr>
            <w:tcW w:w="1622" w:type="dxa"/>
            <w:shd w:val="clear" w:color="auto" w:fill="auto"/>
            <w:noWrap/>
            <w:vAlign w:val="bottom"/>
            <w:hideMark/>
          </w:tcPr>
          <w:p w14:paraId="4851B2F7" w14:textId="77777777" w:rsidR="004011E6" w:rsidRPr="00152AEB" w:rsidRDefault="004011E6" w:rsidP="00713FB9">
            <w:pPr>
              <w:jc w:val="right"/>
              <w:rPr>
                <w:color w:val="000000"/>
                <w:sz w:val="22"/>
                <w:lang w:eastAsia="bg-BG"/>
              </w:rPr>
            </w:pPr>
            <w:r w:rsidRPr="00152AEB">
              <w:rPr>
                <w:color w:val="000000"/>
                <w:sz w:val="22"/>
                <w:lang w:eastAsia="bg-BG"/>
              </w:rPr>
              <w:t>1,5</w:t>
            </w:r>
          </w:p>
        </w:tc>
      </w:tr>
      <w:tr w:rsidR="004011E6" w:rsidRPr="005909B8" w14:paraId="5E4E9545" w14:textId="77777777" w:rsidTr="004011E6">
        <w:trPr>
          <w:trHeight w:val="316"/>
        </w:trPr>
        <w:tc>
          <w:tcPr>
            <w:tcW w:w="4300" w:type="dxa"/>
            <w:shd w:val="clear" w:color="auto" w:fill="auto"/>
            <w:noWrap/>
            <w:vAlign w:val="bottom"/>
            <w:hideMark/>
          </w:tcPr>
          <w:p w14:paraId="4AB67109" w14:textId="77777777" w:rsidR="004011E6" w:rsidRPr="00152AEB" w:rsidRDefault="004011E6" w:rsidP="00713FB9">
            <w:pPr>
              <w:rPr>
                <w:color w:val="000000"/>
                <w:sz w:val="22"/>
                <w:lang w:eastAsia="bg-BG"/>
              </w:rPr>
            </w:pPr>
            <w:r w:rsidRPr="00152AEB">
              <w:rPr>
                <w:color w:val="000000"/>
                <w:sz w:val="22"/>
                <w:lang w:eastAsia="bg-BG"/>
              </w:rPr>
              <w:t>Височина на водния  слой</w:t>
            </w:r>
          </w:p>
        </w:tc>
        <w:tc>
          <w:tcPr>
            <w:tcW w:w="943" w:type="dxa"/>
            <w:shd w:val="clear" w:color="auto" w:fill="auto"/>
            <w:noWrap/>
            <w:vAlign w:val="bottom"/>
            <w:hideMark/>
          </w:tcPr>
          <w:p w14:paraId="541B51CB" w14:textId="77777777" w:rsidR="004011E6" w:rsidRPr="00152AEB" w:rsidRDefault="004011E6" w:rsidP="00713FB9">
            <w:pPr>
              <w:jc w:val="center"/>
              <w:rPr>
                <w:color w:val="000000"/>
                <w:sz w:val="22"/>
                <w:lang w:eastAsia="bg-BG"/>
              </w:rPr>
            </w:pPr>
            <w:r w:rsidRPr="00152AEB">
              <w:rPr>
                <w:color w:val="000000"/>
                <w:sz w:val="22"/>
                <w:lang w:eastAsia="bg-BG"/>
              </w:rPr>
              <w:t>m</w:t>
            </w:r>
          </w:p>
        </w:tc>
        <w:tc>
          <w:tcPr>
            <w:tcW w:w="1372" w:type="dxa"/>
            <w:shd w:val="clear" w:color="auto" w:fill="auto"/>
            <w:noWrap/>
            <w:vAlign w:val="bottom"/>
            <w:hideMark/>
          </w:tcPr>
          <w:p w14:paraId="371DB0CA" w14:textId="77777777" w:rsidR="004011E6" w:rsidRPr="00152AEB" w:rsidRDefault="004011E6" w:rsidP="00713FB9">
            <w:pPr>
              <w:jc w:val="right"/>
              <w:rPr>
                <w:color w:val="000000"/>
                <w:sz w:val="22"/>
                <w:lang w:eastAsia="bg-BG"/>
              </w:rPr>
            </w:pPr>
            <w:r w:rsidRPr="00152AEB">
              <w:rPr>
                <w:color w:val="000000"/>
                <w:sz w:val="22"/>
                <w:lang w:eastAsia="bg-BG"/>
              </w:rPr>
              <w:t>1</w:t>
            </w:r>
          </w:p>
        </w:tc>
        <w:tc>
          <w:tcPr>
            <w:tcW w:w="1622" w:type="dxa"/>
            <w:shd w:val="clear" w:color="auto" w:fill="auto"/>
            <w:noWrap/>
            <w:vAlign w:val="bottom"/>
            <w:hideMark/>
          </w:tcPr>
          <w:p w14:paraId="0913F946" w14:textId="77777777" w:rsidR="004011E6" w:rsidRPr="00152AEB" w:rsidRDefault="004011E6" w:rsidP="00713FB9">
            <w:pPr>
              <w:jc w:val="right"/>
              <w:rPr>
                <w:color w:val="000000"/>
                <w:sz w:val="22"/>
                <w:lang w:eastAsia="bg-BG"/>
              </w:rPr>
            </w:pPr>
            <w:r w:rsidRPr="00152AEB">
              <w:rPr>
                <w:color w:val="000000"/>
                <w:sz w:val="22"/>
                <w:lang w:eastAsia="bg-BG"/>
              </w:rPr>
              <w:t>2</w:t>
            </w:r>
          </w:p>
        </w:tc>
      </w:tr>
      <w:tr w:rsidR="004011E6" w:rsidRPr="005909B8" w14:paraId="5103E78E" w14:textId="77777777" w:rsidTr="004011E6">
        <w:trPr>
          <w:trHeight w:val="316"/>
        </w:trPr>
        <w:tc>
          <w:tcPr>
            <w:tcW w:w="4300" w:type="dxa"/>
            <w:shd w:val="clear" w:color="auto" w:fill="auto"/>
            <w:noWrap/>
            <w:vAlign w:val="bottom"/>
            <w:hideMark/>
          </w:tcPr>
          <w:p w14:paraId="07C163AB" w14:textId="77777777" w:rsidR="004011E6" w:rsidRPr="00152AEB" w:rsidRDefault="004011E6" w:rsidP="00713FB9">
            <w:pPr>
              <w:rPr>
                <w:color w:val="000000"/>
                <w:sz w:val="22"/>
                <w:lang w:eastAsia="bg-BG"/>
              </w:rPr>
            </w:pPr>
            <w:r w:rsidRPr="00152AEB">
              <w:rPr>
                <w:color w:val="000000"/>
                <w:sz w:val="22"/>
                <w:lang w:eastAsia="bg-BG"/>
              </w:rPr>
              <w:t>Обратна промивка</w:t>
            </w:r>
          </w:p>
        </w:tc>
        <w:tc>
          <w:tcPr>
            <w:tcW w:w="943" w:type="dxa"/>
            <w:shd w:val="clear" w:color="auto" w:fill="auto"/>
            <w:noWrap/>
            <w:vAlign w:val="bottom"/>
            <w:hideMark/>
          </w:tcPr>
          <w:p w14:paraId="2119444E" w14:textId="77777777" w:rsidR="004011E6" w:rsidRPr="00152AEB" w:rsidRDefault="004011E6" w:rsidP="00713FB9">
            <w:pPr>
              <w:rPr>
                <w:color w:val="000000"/>
                <w:sz w:val="22"/>
                <w:lang w:eastAsia="bg-BG"/>
              </w:rPr>
            </w:pPr>
            <w:r w:rsidRPr="00152AEB">
              <w:rPr>
                <w:color w:val="000000"/>
                <w:sz w:val="22"/>
                <w:lang w:eastAsia="bg-BG"/>
              </w:rPr>
              <w:t> </w:t>
            </w:r>
          </w:p>
        </w:tc>
        <w:tc>
          <w:tcPr>
            <w:tcW w:w="1372" w:type="dxa"/>
            <w:shd w:val="clear" w:color="auto" w:fill="auto"/>
            <w:noWrap/>
            <w:vAlign w:val="bottom"/>
            <w:hideMark/>
          </w:tcPr>
          <w:p w14:paraId="615E2C1E" w14:textId="77777777" w:rsidR="004011E6" w:rsidRPr="00152AEB" w:rsidRDefault="004011E6" w:rsidP="00713FB9">
            <w:pPr>
              <w:rPr>
                <w:color w:val="000000"/>
                <w:sz w:val="22"/>
                <w:lang w:eastAsia="bg-BG"/>
              </w:rPr>
            </w:pPr>
            <w:r w:rsidRPr="00152AEB">
              <w:rPr>
                <w:color w:val="000000"/>
                <w:sz w:val="22"/>
                <w:lang w:eastAsia="bg-BG"/>
              </w:rPr>
              <w:t> </w:t>
            </w:r>
          </w:p>
        </w:tc>
        <w:tc>
          <w:tcPr>
            <w:tcW w:w="1622" w:type="dxa"/>
            <w:shd w:val="clear" w:color="auto" w:fill="auto"/>
            <w:noWrap/>
            <w:vAlign w:val="bottom"/>
            <w:hideMark/>
          </w:tcPr>
          <w:p w14:paraId="74CF552F" w14:textId="77777777" w:rsidR="004011E6" w:rsidRPr="00152AEB" w:rsidRDefault="004011E6" w:rsidP="00713FB9">
            <w:pPr>
              <w:rPr>
                <w:color w:val="000000"/>
                <w:sz w:val="22"/>
                <w:lang w:eastAsia="bg-BG"/>
              </w:rPr>
            </w:pPr>
            <w:r w:rsidRPr="00152AEB">
              <w:rPr>
                <w:color w:val="000000"/>
                <w:sz w:val="22"/>
                <w:lang w:eastAsia="bg-BG"/>
              </w:rPr>
              <w:t> </w:t>
            </w:r>
          </w:p>
        </w:tc>
      </w:tr>
      <w:tr w:rsidR="004011E6" w:rsidRPr="005909B8" w14:paraId="0D995FA2" w14:textId="77777777" w:rsidTr="004011E6">
        <w:trPr>
          <w:trHeight w:val="316"/>
        </w:trPr>
        <w:tc>
          <w:tcPr>
            <w:tcW w:w="4300" w:type="dxa"/>
            <w:shd w:val="clear" w:color="auto" w:fill="auto"/>
            <w:noWrap/>
            <w:vAlign w:val="bottom"/>
            <w:hideMark/>
          </w:tcPr>
          <w:p w14:paraId="1DD7199D" w14:textId="77777777" w:rsidR="004011E6" w:rsidRPr="00152AEB" w:rsidRDefault="004011E6" w:rsidP="00713FB9">
            <w:pPr>
              <w:rPr>
                <w:b/>
                <w:color w:val="000000"/>
                <w:sz w:val="22"/>
                <w:lang w:eastAsia="bg-BG"/>
              </w:rPr>
            </w:pPr>
            <w:r w:rsidRPr="00152AEB">
              <w:rPr>
                <w:color w:val="000000"/>
                <w:sz w:val="22"/>
                <w:lang w:eastAsia="bg-BG"/>
              </w:rPr>
              <w:t xml:space="preserve">                      </w:t>
            </w:r>
            <w:r w:rsidRPr="00152AEB">
              <w:rPr>
                <w:b/>
                <w:color w:val="000000"/>
                <w:sz w:val="22"/>
                <w:lang w:eastAsia="bg-BG"/>
              </w:rPr>
              <w:t>Фаза 1</w:t>
            </w:r>
          </w:p>
        </w:tc>
        <w:tc>
          <w:tcPr>
            <w:tcW w:w="943" w:type="dxa"/>
            <w:shd w:val="clear" w:color="auto" w:fill="auto"/>
            <w:noWrap/>
            <w:vAlign w:val="bottom"/>
            <w:hideMark/>
          </w:tcPr>
          <w:p w14:paraId="5FFE6C82" w14:textId="77777777" w:rsidR="004011E6" w:rsidRPr="00152AEB" w:rsidRDefault="004011E6" w:rsidP="00713FB9">
            <w:pPr>
              <w:rPr>
                <w:color w:val="000000"/>
                <w:sz w:val="22"/>
                <w:lang w:eastAsia="bg-BG"/>
              </w:rPr>
            </w:pPr>
            <w:r w:rsidRPr="00152AEB">
              <w:rPr>
                <w:color w:val="000000"/>
                <w:sz w:val="22"/>
                <w:lang w:eastAsia="bg-BG"/>
              </w:rPr>
              <w:t> </w:t>
            </w:r>
          </w:p>
        </w:tc>
        <w:tc>
          <w:tcPr>
            <w:tcW w:w="1372" w:type="dxa"/>
            <w:shd w:val="clear" w:color="auto" w:fill="auto"/>
            <w:noWrap/>
            <w:vAlign w:val="bottom"/>
            <w:hideMark/>
          </w:tcPr>
          <w:p w14:paraId="3E959437" w14:textId="77777777" w:rsidR="004011E6" w:rsidRPr="00152AEB" w:rsidRDefault="004011E6" w:rsidP="00713FB9">
            <w:pPr>
              <w:rPr>
                <w:color w:val="000000"/>
                <w:sz w:val="22"/>
                <w:lang w:eastAsia="bg-BG"/>
              </w:rPr>
            </w:pPr>
            <w:r w:rsidRPr="00152AEB">
              <w:rPr>
                <w:color w:val="000000"/>
                <w:sz w:val="22"/>
                <w:lang w:eastAsia="bg-BG"/>
              </w:rPr>
              <w:t> </w:t>
            </w:r>
          </w:p>
        </w:tc>
        <w:tc>
          <w:tcPr>
            <w:tcW w:w="1622" w:type="dxa"/>
            <w:shd w:val="clear" w:color="auto" w:fill="auto"/>
            <w:noWrap/>
            <w:vAlign w:val="bottom"/>
            <w:hideMark/>
          </w:tcPr>
          <w:p w14:paraId="0B63C56B" w14:textId="77777777" w:rsidR="004011E6" w:rsidRPr="00152AEB" w:rsidRDefault="004011E6" w:rsidP="00713FB9">
            <w:pPr>
              <w:rPr>
                <w:color w:val="000000"/>
                <w:sz w:val="22"/>
                <w:lang w:eastAsia="bg-BG"/>
              </w:rPr>
            </w:pPr>
            <w:r w:rsidRPr="00152AEB">
              <w:rPr>
                <w:color w:val="000000"/>
                <w:sz w:val="22"/>
                <w:lang w:eastAsia="bg-BG"/>
              </w:rPr>
              <w:t> </w:t>
            </w:r>
          </w:p>
        </w:tc>
      </w:tr>
      <w:tr w:rsidR="004011E6" w:rsidRPr="005909B8" w14:paraId="360BB1A6" w14:textId="77777777" w:rsidTr="004011E6">
        <w:trPr>
          <w:trHeight w:val="376"/>
        </w:trPr>
        <w:tc>
          <w:tcPr>
            <w:tcW w:w="4300" w:type="dxa"/>
            <w:shd w:val="clear" w:color="auto" w:fill="auto"/>
            <w:noWrap/>
            <w:vAlign w:val="bottom"/>
            <w:hideMark/>
          </w:tcPr>
          <w:p w14:paraId="4FF68173" w14:textId="77777777" w:rsidR="004011E6" w:rsidRPr="00152AEB" w:rsidRDefault="004011E6" w:rsidP="00713FB9">
            <w:pPr>
              <w:rPr>
                <w:color w:val="000000"/>
                <w:sz w:val="22"/>
                <w:lang w:eastAsia="bg-BG"/>
              </w:rPr>
            </w:pPr>
            <w:r w:rsidRPr="00152AEB">
              <w:rPr>
                <w:color w:val="000000"/>
                <w:sz w:val="22"/>
                <w:lang w:eastAsia="bg-BG"/>
              </w:rPr>
              <w:t>Интензивност на промивния въздух</w:t>
            </w:r>
          </w:p>
        </w:tc>
        <w:tc>
          <w:tcPr>
            <w:tcW w:w="943" w:type="dxa"/>
            <w:shd w:val="clear" w:color="auto" w:fill="auto"/>
            <w:noWrap/>
            <w:vAlign w:val="bottom"/>
            <w:hideMark/>
          </w:tcPr>
          <w:p w14:paraId="3ED0EA13" w14:textId="77777777" w:rsidR="004011E6" w:rsidRPr="00152AEB" w:rsidRDefault="004011E6" w:rsidP="00713FB9">
            <w:pPr>
              <w:jc w:val="center"/>
              <w:rPr>
                <w:color w:val="000000"/>
                <w:sz w:val="22"/>
                <w:lang w:eastAsia="bg-BG"/>
              </w:rPr>
            </w:pPr>
            <w:r w:rsidRPr="00152AEB">
              <w:rPr>
                <w:color w:val="000000"/>
                <w:sz w:val="22"/>
                <w:lang w:eastAsia="bg-BG"/>
              </w:rPr>
              <w:t>l/(s.m</w:t>
            </w:r>
            <w:r w:rsidRPr="00152AEB">
              <w:rPr>
                <w:color w:val="000000"/>
                <w:sz w:val="22"/>
                <w:vertAlign w:val="superscript"/>
                <w:lang w:eastAsia="bg-BG"/>
              </w:rPr>
              <w:t>2</w:t>
            </w:r>
            <w:r w:rsidRPr="00152AEB">
              <w:rPr>
                <w:color w:val="000000"/>
                <w:sz w:val="22"/>
                <w:lang w:eastAsia="bg-BG"/>
              </w:rPr>
              <w:t>)</w:t>
            </w:r>
          </w:p>
        </w:tc>
        <w:tc>
          <w:tcPr>
            <w:tcW w:w="1372" w:type="dxa"/>
            <w:shd w:val="clear" w:color="auto" w:fill="auto"/>
            <w:noWrap/>
            <w:vAlign w:val="bottom"/>
            <w:hideMark/>
          </w:tcPr>
          <w:p w14:paraId="6FB0B7D0" w14:textId="77777777" w:rsidR="004011E6" w:rsidRPr="00152AEB" w:rsidRDefault="004011E6" w:rsidP="00713FB9">
            <w:pPr>
              <w:jc w:val="right"/>
              <w:rPr>
                <w:color w:val="000000"/>
                <w:sz w:val="22"/>
                <w:lang w:eastAsia="bg-BG"/>
              </w:rPr>
            </w:pPr>
            <w:r w:rsidRPr="00152AEB">
              <w:rPr>
                <w:color w:val="000000"/>
                <w:sz w:val="22"/>
                <w:lang w:eastAsia="bg-BG"/>
              </w:rPr>
              <w:t>11</w:t>
            </w:r>
          </w:p>
        </w:tc>
        <w:tc>
          <w:tcPr>
            <w:tcW w:w="1622" w:type="dxa"/>
            <w:shd w:val="clear" w:color="auto" w:fill="auto"/>
            <w:noWrap/>
            <w:vAlign w:val="bottom"/>
            <w:hideMark/>
          </w:tcPr>
          <w:p w14:paraId="69888964" w14:textId="77777777" w:rsidR="004011E6" w:rsidRPr="00152AEB" w:rsidRDefault="004011E6" w:rsidP="00713FB9">
            <w:pPr>
              <w:jc w:val="right"/>
              <w:rPr>
                <w:color w:val="000000"/>
                <w:sz w:val="22"/>
                <w:lang w:eastAsia="bg-BG"/>
              </w:rPr>
            </w:pPr>
            <w:r w:rsidRPr="00152AEB">
              <w:rPr>
                <w:color w:val="000000"/>
                <w:sz w:val="22"/>
                <w:lang w:eastAsia="bg-BG"/>
              </w:rPr>
              <w:t>17</w:t>
            </w:r>
          </w:p>
        </w:tc>
      </w:tr>
      <w:tr w:rsidR="004011E6" w:rsidRPr="005909B8" w14:paraId="146501A4" w14:textId="77777777" w:rsidTr="004011E6">
        <w:trPr>
          <w:trHeight w:val="316"/>
        </w:trPr>
        <w:tc>
          <w:tcPr>
            <w:tcW w:w="4300" w:type="dxa"/>
            <w:shd w:val="clear" w:color="auto" w:fill="auto"/>
            <w:noWrap/>
            <w:vAlign w:val="bottom"/>
            <w:hideMark/>
          </w:tcPr>
          <w:p w14:paraId="79AAEB7E" w14:textId="77777777" w:rsidR="004011E6" w:rsidRPr="00152AEB" w:rsidRDefault="004011E6" w:rsidP="00713FB9">
            <w:pPr>
              <w:rPr>
                <w:color w:val="000000"/>
                <w:sz w:val="22"/>
                <w:lang w:eastAsia="bg-BG"/>
              </w:rPr>
            </w:pPr>
            <w:r w:rsidRPr="00152AEB">
              <w:rPr>
                <w:color w:val="000000"/>
                <w:sz w:val="22"/>
                <w:lang w:eastAsia="bg-BG"/>
              </w:rPr>
              <w:t>Продължителност</w:t>
            </w:r>
          </w:p>
        </w:tc>
        <w:tc>
          <w:tcPr>
            <w:tcW w:w="943" w:type="dxa"/>
            <w:shd w:val="clear" w:color="auto" w:fill="auto"/>
            <w:noWrap/>
            <w:vAlign w:val="bottom"/>
            <w:hideMark/>
          </w:tcPr>
          <w:p w14:paraId="2D1937D6" w14:textId="77777777" w:rsidR="004011E6" w:rsidRPr="00152AEB" w:rsidRDefault="004011E6" w:rsidP="00713FB9">
            <w:pPr>
              <w:jc w:val="center"/>
              <w:rPr>
                <w:color w:val="000000"/>
                <w:sz w:val="22"/>
                <w:lang w:eastAsia="bg-BG"/>
              </w:rPr>
            </w:pPr>
            <w:proofErr w:type="spellStart"/>
            <w:r w:rsidRPr="00152AEB">
              <w:rPr>
                <w:color w:val="000000"/>
                <w:sz w:val="22"/>
                <w:lang w:eastAsia="bg-BG"/>
              </w:rPr>
              <w:t>min</w:t>
            </w:r>
            <w:proofErr w:type="spellEnd"/>
          </w:p>
        </w:tc>
        <w:tc>
          <w:tcPr>
            <w:tcW w:w="1372" w:type="dxa"/>
            <w:shd w:val="clear" w:color="auto" w:fill="auto"/>
            <w:noWrap/>
            <w:vAlign w:val="bottom"/>
            <w:hideMark/>
          </w:tcPr>
          <w:p w14:paraId="3B7FD858" w14:textId="77777777" w:rsidR="004011E6" w:rsidRPr="00152AEB" w:rsidRDefault="004011E6" w:rsidP="00713FB9">
            <w:pPr>
              <w:jc w:val="right"/>
              <w:rPr>
                <w:color w:val="000000"/>
                <w:sz w:val="22"/>
                <w:lang w:eastAsia="bg-BG"/>
              </w:rPr>
            </w:pPr>
            <w:r w:rsidRPr="00152AEB">
              <w:rPr>
                <w:color w:val="000000"/>
                <w:sz w:val="22"/>
                <w:lang w:eastAsia="bg-BG"/>
              </w:rPr>
              <w:t>1</w:t>
            </w:r>
          </w:p>
        </w:tc>
        <w:tc>
          <w:tcPr>
            <w:tcW w:w="1622" w:type="dxa"/>
            <w:shd w:val="clear" w:color="auto" w:fill="auto"/>
            <w:noWrap/>
            <w:vAlign w:val="bottom"/>
            <w:hideMark/>
          </w:tcPr>
          <w:p w14:paraId="329B8C60" w14:textId="77777777" w:rsidR="004011E6" w:rsidRPr="00152AEB" w:rsidRDefault="004011E6" w:rsidP="00713FB9">
            <w:pPr>
              <w:jc w:val="right"/>
              <w:rPr>
                <w:color w:val="000000"/>
                <w:sz w:val="22"/>
                <w:lang w:eastAsia="bg-BG"/>
              </w:rPr>
            </w:pPr>
            <w:r w:rsidRPr="00152AEB">
              <w:rPr>
                <w:color w:val="000000"/>
                <w:sz w:val="22"/>
                <w:lang w:eastAsia="bg-BG"/>
              </w:rPr>
              <w:t>2</w:t>
            </w:r>
          </w:p>
        </w:tc>
      </w:tr>
      <w:tr w:rsidR="004011E6" w:rsidRPr="005909B8" w14:paraId="28E6338A" w14:textId="77777777" w:rsidTr="004011E6">
        <w:trPr>
          <w:trHeight w:val="316"/>
        </w:trPr>
        <w:tc>
          <w:tcPr>
            <w:tcW w:w="4300" w:type="dxa"/>
            <w:shd w:val="clear" w:color="auto" w:fill="auto"/>
            <w:noWrap/>
            <w:vAlign w:val="bottom"/>
            <w:hideMark/>
          </w:tcPr>
          <w:p w14:paraId="01FC9DFD" w14:textId="77777777" w:rsidR="004011E6" w:rsidRPr="00152AEB" w:rsidRDefault="004011E6" w:rsidP="00713FB9">
            <w:pPr>
              <w:rPr>
                <w:b/>
                <w:color w:val="000000"/>
                <w:sz w:val="22"/>
                <w:lang w:eastAsia="bg-BG"/>
              </w:rPr>
            </w:pPr>
            <w:r w:rsidRPr="00152AEB">
              <w:rPr>
                <w:b/>
                <w:color w:val="000000"/>
                <w:sz w:val="22"/>
                <w:lang w:eastAsia="bg-BG"/>
              </w:rPr>
              <w:t xml:space="preserve">                      Фаза 2</w:t>
            </w:r>
          </w:p>
        </w:tc>
        <w:tc>
          <w:tcPr>
            <w:tcW w:w="943" w:type="dxa"/>
            <w:shd w:val="clear" w:color="auto" w:fill="auto"/>
            <w:noWrap/>
            <w:vAlign w:val="bottom"/>
            <w:hideMark/>
          </w:tcPr>
          <w:p w14:paraId="5345A93B" w14:textId="77777777" w:rsidR="004011E6" w:rsidRPr="00152AEB" w:rsidRDefault="004011E6" w:rsidP="00713FB9">
            <w:pPr>
              <w:rPr>
                <w:color w:val="000000"/>
                <w:sz w:val="22"/>
                <w:lang w:eastAsia="bg-BG"/>
              </w:rPr>
            </w:pPr>
            <w:r w:rsidRPr="00152AEB">
              <w:rPr>
                <w:color w:val="000000"/>
                <w:sz w:val="22"/>
                <w:lang w:eastAsia="bg-BG"/>
              </w:rPr>
              <w:t> </w:t>
            </w:r>
          </w:p>
        </w:tc>
        <w:tc>
          <w:tcPr>
            <w:tcW w:w="1372" w:type="dxa"/>
            <w:shd w:val="clear" w:color="auto" w:fill="auto"/>
            <w:noWrap/>
            <w:vAlign w:val="bottom"/>
            <w:hideMark/>
          </w:tcPr>
          <w:p w14:paraId="327A30BA" w14:textId="77777777" w:rsidR="004011E6" w:rsidRPr="00152AEB" w:rsidRDefault="004011E6" w:rsidP="00713FB9">
            <w:pPr>
              <w:rPr>
                <w:color w:val="000000"/>
                <w:sz w:val="22"/>
                <w:lang w:eastAsia="bg-BG"/>
              </w:rPr>
            </w:pPr>
            <w:r w:rsidRPr="00152AEB">
              <w:rPr>
                <w:color w:val="000000"/>
                <w:sz w:val="22"/>
                <w:lang w:eastAsia="bg-BG"/>
              </w:rPr>
              <w:t> </w:t>
            </w:r>
          </w:p>
        </w:tc>
        <w:tc>
          <w:tcPr>
            <w:tcW w:w="1622" w:type="dxa"/>
            <w:shd w:val="clear" w:color="auto" w:fill="auto"/>
            <w:noWrap/>
            <w:vAlign w:val="bottom"/>
            <w:hideMark/>
          </w:tcPr>
          <w:p w14:paraId="14AC1675" w14:textId="77777777" w:rsidR="004011E6" w:rsidRPr="00152AEB" w:rsidRDefault="004011E6" w:rsidP="00713FB9">
            <w:pPr>
              <w:rPr>
                <w:color w:val="000000"/>
                <w:sz w:val="22"/>
                <w:lang w:eastAsia="bg-BG"/>
              </w:rPr>
            </w:pPr>
            <w:r w:rsidRPr="00152AEB">
              <w:rPr>
                <w:color w:val="000000"/>
                <w:sz w:val="22"/>
                <w:lang w:eastAsia="bg-BG"/>
              </w:rPr>
              <w:t> </w:t>
            </w:r>
          </w:p>
        </w:tc>
      </w:tr>
      <w:tr w:rsidR="004011E6" w:rsidRPr="005909B8" w14:paraId="1E537C80" w14:textId="77777777" w:rsidTr="004011E6">
        <w:trPr>
          <w:trHeight w:val="376"/>
        </w:trPr>
        <w:tc>
          <w:tcPr>
            <w:tcW w:w="4300" w:type="dxa"/>
            <w:shd w:val="clear" w:color="auto" w:fill="auto"/>
            <w:noWrap/>
            <w:vAlign w:val="bottom"/>
            <w:hideMark/>
          </w:tcPr>
          <w:p w14:paraId="2253EEFB" w14:textId="77777777" w:rsidR="004011E6" w:rsidRPr="00152AEB" w:rsidRDefault="004011E6" w:rsidP="00713FB9">
            <w:pPr>
              <w:rPr>
                <w:color w:val="000000"/>
                <w:sz w:val="22"/>
                <w:lang w:eastAsia="bg-BG"/>
              </w:rPr>
            </w:pPr>
            <w:r w:rsidRPr="00152AEB">
              <w:rPr>
                <w:color w:val="000000"/>
                <w:sz w:val="22"/>
                <w:lang w:eastAsia="bg-BG"/>
              </w:rPr>
              <w:t>Интензивност на промивния въздух</w:t>
            </w:r>
          </w:p>
        </w:tc>
        <w:tc>
          <w:tcPr>
            <w:tcW w:w="943" w:type="dxa"/>
            <w:shd w:val="clear" w:color="auto" w:fill="auto"/>
            <w:noWrap/>
            <w:vAlign w:val="bottom"/>
            <w:hideMark/>
          </w:tcPr>
          <w:p w14:paraId="0903CF5B" w14:textId="77777777" w:rsidR="004011E6" w:rsidRPr="00152AEB" w:rsidRDefault="004011E6" w:rsidP="00713FB9">
            <w:pPr>
              <w:jc w:val="center"/>
              <w:rPr>
                <w:color w:val="000000"/>
                <w:sz w:val="22"/>
                <w:lang w:eastAsia="bg-BG"/>
              </w:rPr>
            </w:pPr>
            <w:r w:rsidRPr="00152AEB">
              <w:rPr>
                <w:color w:val="000000"/>
                <w:sz w:val="22"/>
                <w:lang w:eastAsia="bg-BG"/>
              </w:rPr>
              <w:t>l/(s.m</w:t>
            </w:r>
            <w:r w:rsidRPr="00152AEB">
              <w:rPr>
                <w:color w:val="000000"/>
                <w:sz w:val="22"/>
                <w:vertAlign w:val="superscript"/>
                <w:lang w:eastAsia="bg-BG"/>
              </w:rPr>
              <w:t>2</w:t>
            </w:r>
            <w:r w:rsidRPr="00152AEB">
              <w:rPr>
                <w:color w:val="000000"/>
                <w:sz w:val="22"/>
                <w:lang w:eastAsia="bg-BG"/>
              </w:rPr>
              <w:t>)</w:t>
            </w:r>
          </w:p>
        </w:tc>
        <w:tc>
          <w:tcPr>
            <w:tcW w:w="1372" w:type="dxa"/>
            <w:shd w:val="clear" w:color="auto" w:fill="auto"/>
            <w:noWrap/>
            <w:vAlign w:val="bottom"/>
            <w:hideMark/>
          </w:tcPr>
          <w:p w14:paraId="72368410" w14:textId="77777777" w:rsidR="004011E6" w:rsidRPr="00152AEB" w:rsidRDefault="004011E6" w:rsidP="00713FB9">
            <w:pPr>
              <w:jc w:val="right"/>
              <w:rPr>
                <w:color w:val="000000"/>
                <w:sz w:val="22"/>
                <w:lang w:eastAsia="bg-BG"/>
              </w:rPr>
            </w:pPr>
            <w:r w:rsidRPr="00152AEB">
              <w:rPr>
                <w:color w:val="000000"/>
                <w:sz w:val="22"/>
                <w:lang w:eastAsia="bg-BG"/>
              </w:rPr>
              <w:t>11</w:t>
            </w:r>
          </w:p>
        </w:tc>
        <w:tc>
          <w:tcPr>
            <w:tcW w:w="1622" w:type="dxa"/>
            <w:shd w:val="clear" w:color="auto" w:fill="auto"/>
            <w:noWrap/>
            <w:vAlign w:val="bottom"/>
            <w:hideMark/>
          </w:tcPr>
          <w:p w14:paraId="307547E2" w14:textId="77777777" w:rsidR="004011E6" w:rsidRPr="00152AEB" w:rsidRDefault="004011E6" w:rsidP="00713FB9">
            <w:pPr>
              <w:jc w:val="right"/>
              <w:rPr>
                <w:color w:val="000000"/>
                <w:sz w:val="22"/>
                <w:lang w:eastAsia="bg-BG"/>
              </w:rPr>
            </w:pPr>
            <w:r w:rsidRPr="00152AEB">
              <w:rPr>
                <w:color w:val="000000"/>
                <w:sz w:val="22"/>
                <w:lang w:eastAsia="bg-BG"/>
              </w:rPr>
              <w:t>17</w:t>
            </w:r>
          </w:p>
        </w:tc>
      </w:tr>
      <w:tr w:rsidR="004011E6" w:rsidRPr="005909B8" w14:paraId="2348B02B" w14:textId="77777777" w:rsidTr="004011E6">
        <w:trPr>
          <w:trHeight w:val="376"/>
        </w:trPr>
        <w:tc>
          <w:tcPr>
            <w:tcW w:w="4300" w:type="dxa"/>
            <w:shd w:val="clear" w:color="auto" w:fill="auto"/>
            <w:vAlign w:val="bottom"/>
            <w:hideMark/>
          </w:tcPr>
          <w:p w14:paraId="03DBF459" w14:textId="77777777" w:rsidR="004011E6" w:rsidRPr="00152AEB" w:rsidRDefault="004011E6" w:rsidP="00713FB9">
            <w:pPr>
              <w:rPr>
                <w:color w:val="000000"/>
                <w:sz w:val="22"/>
                <w:lang w:eastAsia="bg-BG"/>
              </w:rPr>
            </w:pPr>
            <w:r w:rsidRPr="00152AEB">
              <w:rPr>
                <w:color w:val="000000"/>
                <w:sz w:val="22"/>
                <w:lang w:eastAsia="bg-BG"/>
              </w:rPr>
              <w:t>Интензивност на промивната вода</w:t>
            </w:r>
          </w:p>
        </w:tc>
        <w:tc>
          <w:tcPr>
            <w:tcW w:w="943" w:type="dxa"/>
            <w:shd w:val="clear" w:color="auto" w:fill="auto"/>
            <w:noWrap/>
            <w:vAlign w:val="bottom"/>
            <w:hideMark/>
          </w:tcPr>
          <w:p w14:paraId="2839B680" w14:textId="77777777" w:rsidR="004011E6" w:rsidRPr="00152AEB" w:rsidRDefault="004011E6" w:rsidP="00713FB9">
            <w:pPr>
              <w:jc w:val="center"/>
              <w:rPr>
                <w:color w:val="000000"/>
                <w:sz w:val="22"/>
                <w:lang w:eastAsia="bg-BG"/>
              </w:rPr>
            </w:pPr>
            <w:r w:rsidRPr="00152AEB">
              <w:rPr>
                <w:color w:val="000000"/>
                <w:sz w:val="22"/>
                <w:lang w:eastAsia="bg-BG"/>
              </w:rPr>
              <w:t>l/(s.m</w:t>
            </w:r>
            <w:r w:rsidRPr="00152AEB">
              <w:rPr>
                <w:color w:val="000000"/>
                <w:sz w:val="22"/>
                <w:vertAlign w:val="superscript"/>
                <w:lang w:eastAsia="bg-BG"/>
              </w:rPr>
              <w:t>2</w:t>
            </w:r>
            <w:r w:rsidRPr="00152AEB">
              <w:rPr>
                <w:color w:val="000000"/>
                <w:sz w:val="22"/>
                <w:lang w:eastAsia="bg-BG"/>
              </w:rPr>
              <w:t>)</w:t>
            </w:r>
          </w:p>
        </w:tc>
        <w:tc>
          <w:tcPr>
            <w:tcW w:w="1372" w:type="dxa"/>
            <w:shd w:val="clear" w:color="auto" w:fill="auto"/>
            <w:noWrap/>
            <w:vAlign w:val="bottom"/>
            <w:hideMark/>
          </w:tcPr>
          <w:p w14:paraId="491B20DE" w14:textId="77777777" w:rsidR="004011E6" w:rsidRPr="00152AEB" w:rsidRDefault="004011E6" w:rsidP="00713FB9">
            <w:pPr>
              <w:jc w:val="right"/>
              <w:rPr>
                <w:color w:val="000000"/>
                <w:sz w:val="22"/>
                <w:lang w:eastAsia="bg-BG"/>
              </w:rPr>
            </w:pPr>
            <w:r w:rsidRPr="00152AEB">
              <w:rPr>
                <w:color w:val="000000"/>
                <w:sz w:val="22"/>
                <w:lang w:eastAsia="bg-BG"/>
              </w:rPr>
              <w:t>1,5</w:t>
            </w:r>
          </w:p>
        </w:tc>
        <w:tc>
          <w:tcPr>
            <w:tcW w:w="1622" w:type="dxa"/>
            <w:shd w:val="clear" w:color="auto" w:fill="auto"/>
            <w:noWrap/>
            <w:vAlign w:val="bottom"/>
            <w:hideMark/>
          </w:tcPr>
          <w:p w14:paraId="30C8D2B8" w14:textId="77777777" w:rsidR="004011E6" w:rsidRPr="00152AEB" w:rsidRDefault="004011E6" w:rsidP="00713FB9">
            <w:pPr>
              <w:jc w:val="right"/>
              <w:rPr>
                <w:color w:val="000000"/>
                <w:sz w:val="22"/>
                <w:lang w:eastAsia="bg-BG"/>
              </w:rPr>
            </w:pPr>
            <w:r w:rsidRPr="00152AEB">
              <w:rPr>
                <w:color w:val="000000"/>
                <w:sz w:val="22"/>
                <w:lang w:eastAsia="bg-BG"/>
              </w:rPr>
              <w:t>4</w:t>
            </w:r>
          </w:p>
        </w:tc>
      </w:tr>
      <w:tr w:rsidR="004011E6" w:rsidRPr="005909B8" w14:paraId="6D09BC19" w14:textId="77777777" w:rsidTr="004011E6">
        <w:trPr>
          <w:trHeight w:val="316"/>
        </w:trPr>
        <w:tc>
          <w:tcPr>
            <w:tcW w:w="4300" w:type="dxa"/>
            <w:shd w:val="clear" w:color="auto" w:fill="auto"/>
            <w:noWrap/>
            <w:vAlign w:val="bottom"/>
            <w:hideMark/>
          </w:tcPr>
          <w:p w14:paraId="369B1480" w14:textId="77777777" w:rsidR="004011E6" w:rsidRPr="00152AEB" w:rsidRDefault="004011E6" w:rsidP="00713FB9">
            <w:pPr>
              <w:rPr>
                <w:color w:val="000000"/>
                <w:sz w:val="22"/>
                <w:lang w:eastAsia="bg-BG"/>
              </w:rPr>
            </w:pPr>
            <w:r w:rsidRPr="00152AEB">
              <w:rPr>
                <w:color w:val="000000"/>
                <w:sz w:val="22"/>
                <w:lang w:eastAsia="bg-BG"/>
              </w:rPr>
              <w:t>Продължителност</w:t>
            </w:r>
          </w:p>
        </w:tc>
        <w:tc>
          <w:tcPr>
            <w:tcW w:w="943" w:type="dxa"/>
            <w:shd w:val="clear" w:color="auto" w:fill="auto"/>
            <w:noWrap/>
            <w:vAlign w:val="bottom"/>
            <w:hideMark/>
          </w:tcPr>
          <w:p w14:paraId="766E32C9" w14:textId="77777777" w:rsidR="004011E6" w:rsidRPr="00152AEB" w:rsidRDefault="004011E6" w:rsidP="00713FB9">
            <w:pPr>
              <w:jc w:val="center"/>
              <w:rPr>
                <w:color w:val="000000"/>
                <w:sz w:val="22"/>
                <w:lang w:eastAsia="bg-BG"/>
              </w:rPr>
            </w:pPr>
            <w:proofErr w:type="spellStart"/>
            <w:r w:rsidRPr="00152AEB">
              <w:rPr>
                <w:color w:val="000000"/>
                <w:sz w:val="22"/>
                <w:lang w:eastAsia="bg-BG"/>
              </w:rPr>
              <w:t>min</w:t>
            </w:r>
            <w:proofErr w:type="spellEnd"/>
          </w:p>
        </w:tc>
        <w:tc>
          <w:tcPr>
            <w:tcW w:w="1372" w:type="dxa"/>
            <w:shd w:val="clear" w:color="auto" w:fill="auto"/>
            <w:noWrap/>
            <w:vAlign w:val="bottom"/>
            <w:hideMark/>
          </w:tcPr>
          <w:p w14:paraId="7C9F4360" w14:textId="77777777" w:rsidR="004011E6" w:rsidRPr="00152AEB" w:rsidRDefault="004011E6" w:rsidP="00713FB9">
            <w:pPr>
              <w:jc w:val="right"/>
              <w:rPr>
                <w:color w:val="000000"/>
                <w:sz w:val="22"/>
                <w:lang w:eastAsia="bg-BG"/>
              </w:rPr>
            </w:pPr>
            <w:r w:rsidRPr="00152AEB">
              <w:rPr>
                <w:color w:val="000000"/>
                <w:sz w:val="22"/>
                <w:lang w:eastAsia="bg-BG"/>
              </w:rPr>
              <w:t>4</w:t>
            </w:r>
          </w:p>
        </w:tc>
        <w:tc>
          <w:tcPr>
            <w:tcW w:w="1622" w:type="dxa"/>
            <w:shd w:val="clear" w:color="auto" w:fill="auto"/>
            <w:noWrap/>
            <w:vAlign w:val="bottom"/>
            <w:hideMark/>
          </w:tcPr>
          <w:p w14:paraId="04E8AB8C" w14:textId="77777777" w:rsidR="004011E6" w:rsidRPr="00152AEB" w:rsidRDefault="004011E6" w:rsidP="00713FB9">
            <w:pPr>
              <w:jc w:val="right"/>
              <w:rPr>
                <w:color w:val="000000"/>
                <w:sz w:val="22"/>
                <w:lang w:eastAsia="bg-BG"/>
              </w:rPr>
            </w:pPr>
            <w:r w:rsidRPr="00152AEB">
              <w:rPr>
                <w:color w:val="000000"/>
                <w:sz w:val="22"/>
                <w:lang w:eastAsia="bg-BG"/>
              </w:rPr>
              <w:t>5</w:t>
            </w:r>
          </w:p>
        </w:tc>
      </w:tr>
      <w:tr w:rsidR="004011E6" w:rsidRPr="005909B8" w14:paraId="5CD3D8F5" w14:textId="77777777" w:rsidTr="004011E6">
        <w:trPr>
          <w:trHeight w:val="316"/>
        </w:trPr>
        <w:tc>
          <w:tcPr>
            <w:tcW w:w="4300" w:type="dxa"/>
            <w:shd w:val="clear" w:color="auto" w:fill="auto"/>
            <w:noWrap/>
            <w:vAlign w:val="bottom"/>
            <w:hideMark/>
          </w:tcPr>
          <w:p w14:paraId="29820BA9" w14:textId="77777777" w:rsidR="004011E6" w:rsidRPr="00152AEB" w:rsidRDefault="004011E6" w:rsidP="00713FB9">
            <w:pPr>
              <w:rPr>
                <w:b/>
                <w:color w:val="000000"/>
                <w:sz w:val="22"/>
                <w:lang w:eastAsia="bg-BG"/>
              </w:rPr>
            </w:pPr>
            <w:r w:rsidRPr="00152AEB">
              <w:rPr>
                <w:color w:val="000000"/>
                <w:sz w:val="22"/>
                <w:lang w:eastAsia="bg-BG"/>
              </w:rPr>
              <w:t xml:space="preserve">                      </w:t>
            </w:r>
            <w:r w:rsidRPr="00152AEB">
              <w:rPr>
                <w:b/>
                <w:color w:val="000000"/>
                <w:sz w:val="22"/>
                <w:lang w:eastAsia="bg-BG"/>
              </w:rPr>
              <w:t>Фаза 3</w:t>
            </w:r>
          </w:p>
        </w:tc>
        <w:tc>
          <w:tcPr>
            <w:tcW w:w="943" w:type="dxa"/>
            <w:shd w:val="clear" w:color="auto" w:fill="auto"/>
            <w:noWrap/>
            <w:vAlign w:val="bottom"/>
            <w:hideMark/>
          </w:tcPr>
          <w:p w14:paraId="7D06208B" w14:textId="77777777" w:rsidR="004011E6" w:rsidRPr="00152AEB" w:rsidRDefault="004011E6" w:rsidP="00713FB9">
            <w:pPr>
              <w:rPr>
                <w:color w:val="000000"/>
                <w:sz w:val="22"/>
                <w:lang w:eastAsia="bg-BG"/>
              </w:rPr>
            </w:pPr>
            <w:r w:rsidRPr="00152AEB">
              <w:rPr>
                <w:color w:val="000000"/>
                <w:sz w:val="22"/>
                <w:lang w:eastAsia="bg-BG"/>
              </w:rPr>
              <w:t> </w:t>
            </w:r>
          </w:p>
        </w:tc>
        <w:tc>
          <w:tcPr>
            <w:tcW w:w="1372" w:type="dxa"/>
            <w:shd w:val="clear" w:color="auto" w:fill="auto"/>
            <w:noWrap/>
            <w:vAlign w:val="bottom"/>
            <w:hideMark/>
          </w:tcPr>
          <w:p w14:paraId="6F1B5FA4" w14:textId="77777777" w:rsidR="004011E6" w:rsidRPr="00152AEB" w:rsidRDefault="004011E6" w:rsidP="00713FB9">
            <w:pPr>
              <w:rPr>
                <w:color w:val="000000"/>
                <w:sz w:val="22"/>
                <w:lang w:eastAsia="bg-BG"/>
              </w:rPr>
            </w:pPr>
            <w:r w:rsidRPr="00152AEB">
              <w:rPr>
                <w:color w:val="000000"/>
                <w:sz w:val="22"/>
                <w:lang w:eastAsia="bg-BG"/>
              </w:rPr>
              <w:t> </w:t>
            </w:r>
          </w:p>
        </w:tc>
        <w:tc>
          <w:tcPr>
            <w:tcW w:w="1622" w:type="dxa"/>
            <w:shd w:val="clear" w:color="auto" w:fill="auto"/>
            <w:noWrap/>
            <w:vAlign w:val="bottom"/>
            <w:hideMark/>
          </w:tcPr>
          <w:p w14:paraId="08310D31" w14:textId="77777777" w:rsidR="004011E6" w:rsidRPr="00152AEB" w:rsidRDefault="004011E6" w:rsidP="00713FB9">
            <w:pPr>
              <w:rPr>
                <w:color w:val="000000"/>
                <w:sz w:val="22"/>
                <w:lang w:eastAsia="bg-BG"/>
              </w:rPr>
            </w:pPr>
            <w:r w:rsidRPr="00152AEB">
              <w:rPr>
                <w:color w:val="000000"/>
                <w:sz w:val="22"/>
                <w:lang w:eastAsia="bg-BG"/>
              </w:rPr>
              <w:t> </w:t>
            </w:r>
          </w:p>
        </w:tc>
      </w:tr>
      <w:tr w:rsidR="004011E6" w:rsidRPr="005909B8" w14:paraId="4F0EF0EA" w14:textId="77777777" w:rsidTr="004011E6">
        <w:trPr>
          <w:trHeight w:val="376"/>
        </w:trPr>
        <w:tc>
          <w:tcPr>
            <w:tcW w:w="4300" w:type="dxa"/>
            <w:shd w:val="clear" w:color="auto" w:fill="auto"/>
            <w:vAlign w:val="bottom"/>
            <w:hideMark/>
          </w:tcPr>
          <w:p w14:paraId="463705C5" w14:textId="77777777" w:rsidR="004011E6" w:rsidRPr="00152AEB" w:rsidRDefault="004011E6" w:rsidP="00713FB9">
            <w:pPr>
              <w:rPr>
                <w:color w:val="000000"/>
                <w:sz w:val="22"/>
                <w:lang w:eastAsia="bg-BG"/>
              </w:rPr>
            </w:pPr>
            <w:r w:rsidRPr="00152AEB">
              <w:rPr>
                <w:color w:val="000000"/>
                <w:sz w:val="22"/>
                <w:lang w:eastAsia="bg-BG"/>
              </w:rPr>
              <w:t>Интензивност на промивната вода</w:t>
            </w:r>
          </w:p>
        </w:tc>
        <w:tc>
          <w:tcPr>
            <w:tcW w:w="943" w:type="dxa"/>
            <w:shd w:val="clear" w:color="auto" w:fill="auto"/>
            <w:noWrap/>
            <w:vAlign w:val="bottom"/>
            <w:hideMark/>
          </w:tcPr>
          <w:p w14:paraId="47E53D71" w14:textId="77777777" w:rsidR="004011E6" w:rsidRPr="00152AEB" w:rsidRDefault="004011E6" w:rsidP="00713FB9">
            <w:pPr>
              <w:jc w:val="center"/>
              <w:rPr>
                <w:color w:val="000000"/>
                <w:sz w:val="22"/>
                <w:lang w:eastAsia="bg-BG"/>
              </w:rPr>
            </w:pPr>
            <w:r w:rsidRPr="00152AEB">
              <w:rPr>
                <w:color w:val="000000"/>
                <w:sz w:val="22"/>
                <w:lang w:eastAsia="bg-BG"/>
              </w:rPr>
              <w:t>l/(s.m</w:t>
            </w:r>
            <w:r w:rsidRPr="00152AEB">
              <w:rPr>
                <w:color w:val="000000"/>
                <w:sz w:val="22"/>
                <w:vertAlign w:val="superscript"/>
                <w:lang w:eastAsia="bg-BG"/>
              </w:rPr>
              <w:t>2</w:t>
            </w:r>
            <w:r w:rsidRPr="00152AEB">
              <w:rPr>
                <w:color w:val="000000"/>
                <w:sz w:val="22"/>
                <w:lang w:eastAsia="bg-BG"/>
              </w:rPr>
              <w:t>)</w:t>
            </w:r>
          </w:p>
        </w:tc>
        <w:tc>
          <w:tcPr>
            <w:tcW w:w="1372" w:type="dxa"/>
            <w:shd w:val="clear" w:color="auto" w:fill="auto"/>
            <w:noWrap/>
            <w:vAlign w:val="bottom"/>
            <w:hideMark/>
          </w:tcPr>
          <w:p w14:paraId="407300F3" w14:textId="77777777" w:rsidR="004011E6" w:rsidRPr="00152AEB" w:rsidRDefault="004011E6" w:rsidP="00713FB9">
            <w:pPr>
              <w:jc w:val="right"/>
              <w:rPr>
                <w:color w:val="000000"/>
                <w:sz w:val="22"/>
                <w:lang w:eastAsia="bg-BG"/>
              </w:rPr>
            </w:pPr>
            <w:r w:rsidRPr="00152AEB">
              <w:rPr>
                <w:color w:val="000000"/>
                <w:sz w:val="22"/>
                <w:lang w:eastAsia="bg-BG"/>
              </w:rPr>
              <w:t>4</w:t>
            </w:r>
          </w:p>
        </w:tc>
        <w:tc>
          <w:tcPr>
            <w:tcW w:w="1622" w:type="dxa"/>
            <w:shd w:val="clear" w:color="auto" w:fill="auto"/>
            <w:noWrap/>
            <w:vAlign w:val="bottom"/>
            <w:hideMark/>
          </w:tcPr>
          <w:p w14:paraId="16F84F82" w14:textId="77777777" w:rsidR="004011E6" w:rsidRPr="00152AEB" w:rsidRDefault="004011E6" w:rsidP="00713FB9">
            <w:pPr>
              <w:jc w:val="right"/>
              <w:rPr>
                <w:color w:val="000000"/>
                <w:sz w:val="22"/>
                <w:lang w:eastAsia="bg-BG"/>
              </w:rPr>
            </w:pPr>
            <w:r w:rsidRPr="00152AEB">
              <w:rPr>
                <w:color w:val="000000"/>
                <w:sz w:val="22"/>
                <w:lang w:eastAsia="bg-BG"/>
              </w:rPr>
              <w:t>6</w:t>
            </w:r>
          </w:p>
        </w:tc>
      </w:tr>
      <w:tr w:rsidR="004011E6" w:rsidRPr="005909B8" w14:paraId="015226A8" w14:textId="77777777" w:rsidTr="004011E6">
        <w:trPr>
          <w:trHeight w:val="331"/>
        </w:trPr>
        <w:tc>
          <w:tcPr>
            <w:tcW w:w="4300" w:type="dxa"/>
            <w:shd w:val="clear" w:color="auto" w:fill="auto"/>
            <w:noWrap/>
            <w:vAlign w:val="bottom"/>
            <w:hideMark/>
          </w:tcPr>
          <w:p w14:paraId="0B3D0DD0" w14:textId="77777777" w:rsidR="004011E6" w:rsidRPr="00152AEB" w:rsidRDefault="004011E6" w:rsidP="00713FB9">
            <w:pPr>
              <w:rPr>
                <w:color w:val="000000"/>
                <w:sz w:val="22"/>
                <w:lang w:eastAsia="bg-BG"/>
              </w:rPr>
            </w:pPr>
            <w:r w:rsidRPr="00152AEB">
              <w:rPr>
                <w:color w:val="000000"/>
                <w:sz w:val="22"/>
                <w:lang w:eastAsia="bg-BG"/>
              </w:rPr>
              <w:t>Продължителност</w:t>
            </w:r>
          </w:p>
        </w:tc>
        <w:tc>
          <w:tcPr>
            <w:tcW w:w="943" w:type="dxa"/>
            <w:shd w:val="clear" w:color="auto" w:fill="auto"/>
            <w:noWrap/>
            <w:vAlign w:val="bottom"/>
            <w:hideMark/>
          </w:tcPr>
          <w:p w14:paraId="40479F02" w14:textId="77777777" w:rsidR="004011E6" w:rsidRPr="00152AEB" w:rsidRDefault="004011E6" w:rsidP="00713FB9">
            <w:pPr>
              <w:jc w:val="center"/>
              <w:rPr>
                <w:color w:val="000000"/>
                <w:sz w:val="22"/>
                <w:lang w:eastAsia="bg-BG"/>
              </w:rPr>
            </w:pPr>
            <w:proofErr w:type="spellStart"/>
            <w:r w:rsidRPr="00152AEB">
              <w:rPr>
                <w:color w:val="000000"/>
                <w:sz w:val="22"/>
                <w:lang w:eastAsia="bg-BG"/>
              </w:rPr>
              <w:t>min</w:t>
            </w:r>
            <w:proofErr w:type="spellEnd"/>
          </w:p>
        </w:tc>
        <w:tc>
          <w:tcPr>
            <w:tcW w:w="1372" w:type="dxa"/>
            <w:shd w:val="clear" w:color="auto" w:fill="auto"/>
            <w:noWrap/>
            <w:vAlign w:val="bottom"/>
            <w:hideMark/>
          </w:tcPr>
          <w:p w14:paraId="16ABDD48" w14:textId="77777777" w:rsidR="004011E6" w:rsidRPr="00152AEB" w:rsidRDefault="004011E6" w:rsidP="00713FB9">
            <w:pPr>
              <w:jc w:val="right"/>
              <w:rPr>
                <w:color w:val="000000"/>
                <w:sz w:val="22"/>
                <w:lang w:eastAsia="bg-BG"/>
              </w:rPr>
            </w:pPr>
            <w:r w:rsidRPr="00152AEB">
              <w:rPr>
                <w:color w:val="000000"/>
                <w:sz w:val="22"/>
                <w:lang w:eastAsia="bg-BG"/>
              </w:rPr>
              <w:t>4</w:t>
            </w:r>
          </w:p>
        </w:tc>
        <w:tc>
          <w:tcPr>
            <w:tcW w:w="1622" w:type="dxa"/>
            <w:shd w:val="clear" w:color="auto" w:fill="auto"/>
            <w:noWrap/>
            <w:vAlign w:val="bottom"/>
            <w:hideMark/>
          </w:tcPr>
          <w:p w14:paraId="5A54C68E" w14:textId="77777777" w:rsidR="004011E6" w:rsidRPr="00152AEB" w:rsidRDefault="004011E6" w:rsidP="00713FB9">
            <w:pPr>
              <w:jc w:val="right"/>
              <w:rPr>
                <w:color w:val="000000"/>
                <w:sz w:val="22"/>
                <w:lang w:eastAsia="bg-BG"/>
              </w:rPr>
            </w:pPr>
            <w:r w:rsidRPr="00152AEB">
              <w:rPr>
                <w:color w:val="000000"/>
                <w:sz w:val="22"/>
                <w:lang w:eastAsia="bg-BG"/>
              </w:rPr>
              <w:t>5</w:t>
            </w:r>
          </w:p>
        </w:tc>
      </w:tr>
    </w:tbl>
    <w:p w14:paraId="47A1B22E" w14:textId="77777777" w:rsidR="004011E6" w:rsidRDefault="004011E6" w:rsidP="004011E6"/>
    <w:p w14:paraId="213D5C91" w14:textId="77777777" w:rsidR="000C7398" w:rsidRPr="007E3D41" w:rsidRDefault="000C7398" w:rsidP="001726D6">
      <w:pPr>
        <w:autoSpaceDE w:val="0"/>
        <w:autoSpaceDN w:val="0"/>
        <w:adjustRightInd w:val="0"/>
        <w:spacing w:after="120"/>
        <w:jc w:val="both"/>
      </w:pPr>
      <w:r w:rsidRPr="007E3D41">
        <w:t xml:space="preserve">В промивните отпадъчни води освен утайка се съдържа и </w:t>
      </w:r>
      <w:r w:rsidR="00DB108B" w:rsidRPr="007E3D41">
        <w:t>пълнеж</w:t>
      </w:r>
      <w:r w:rsidRPr="007E3D41">
        <w:t xml:space="preserve">, който се изнася от филтрите при промивка. Няма данни за количеството изнасян </w:t>
      </w:r>
      <w:r w:rsidR="00DB108B" w:rsidRPr="007E3D41">
        <w:t>пълнеж</w:t>
      </w:r>
      <w:r w:rsidRPr="007E3D41">
        <w:t>, но по информация от експлоатацион</w:t>
      </w:r>
      <w:r w:rsidR="00DB108B" w:rsidRPr="007E3D41">
        <w:t>ния персонал изнасянето на пълнежа</w:t>
      </w:r>
      <w:r w:rsidRPr="007E3D41">
        <w:t xml:space="preserve"> е един от проблемите при сегашната експлоатация.</w:t>
      </w:r>
    </w:p>
    <w:p w14:paraId="4A14DB0D" w14:textId="77777777" w:rsidR="001726D6" w:rsidRPr="007E3D41" w:rsidRDefault="00DB108B" w:rsidP="001726D6">
      <w:pPr>
        <w:autoSpaceDE w:val="0"/>
        <w:autoSpaceDN w:val="0"/>
        <w:adjustRightInd w:val="0"/>
        <w:spacing w:after="120"/>
        <w:jc w:val="both"/>
        <w:rPr>
          <w:color w:val="000000"/>
        </w:rPr>
      </w:pPr>
      <w:r w:rsidRPr="007E3D41">
        <w:t>При изготвяне на Идейния</w:t>
      </w:r>
      <w:r w:rsidR="005E219E">
        <w:t xml:space="preserve"> п</w:t>
      </w:r>
      <w:r w:rsidR="00975391" w:rsidRPr="007E3D41">
        <w:t xml:space="preserve">роект Изпълнителят </w:t>
      </w:r>
      <w:r w:rsidR="001726D6" w:rsidRPr="007E3D41">
        <w:rPr>
          <w:color w:val="000000"/>
        </w:rPr>
        <w:t xml:space="preserve">следва да проведе серия от </w:t>
      </w:r>
      <w:r w:rsidR="000C7398" w:rsidRPr="007E3D41">
        <w:rPr>
          <w:color w:val="000000"/>
        </w:rPr>
        <w:t xml:space="preserve">лабораторни </w:t>
      </w:r>
      <w:r w:rsidR="001726D6" w:rsidRPr="007E3D41">
        <w:rPr>
          <w:color w:val="000000"/>
        </w:rPr>
        <w:t>анализи за ус</w:t>
      </w:r>
      <w:r w:rsidRPr="007E3D41">
        <w:rPr>
          <w:color w:val="000000"/>
        </w:rPr>
        <w:t>тановяване на пълния качествен</w:t>
      </w:r>
      <w:r w:rsidR="001726D6" w:rsidRPr="007E3D41">
        <w:rPr>
          <w:color w:val="000000"/>
        </w:rPr>
        <w:t xml:space="preserve"> съст</w:t>
      </w:r>
      <w:r w:rsidRPr="007E3D41">
        <w:rPr>
          <w:color w:val="000000"/>
        </w:rPr>
        <w:t>ав</w:t>
      </w:r>
      <w:r w:rsidR="00DF5A8B" w:rsidRPr="007E3D41">
        <w:rPr>
          <w:color w:val="000000"/>
        </w:rPr>
        <w:t xml:space="preserve"> на промивните води</w:t>
      </w:r>
      <w:r w:rsidRPr="007E3D41">
        <w:t>.</w:t>
      </w:r>
      <w:r w:rsidR="001726D6" w:rsidRPr="007E3D41">
        <w:rPr>
          <w:color w:val="000000"/>
        </w:rPr>
        <w:t xml:space="preserve"> </w:t>
      </w:r>
    </w:p>
    <w:p w14:paraId="1D245A4A" w14:textId="77777777" w:rsidR="00975391" w:rsidRPr="007E3D41" w:rsidRDefault="00975391" w:rsidP="00975391">
      <w:pPr>
        <w:autoSpaceDE w:val="0"/>
        <w:autoSpaceDN w:val="0"/>
        <w:adjustRightInd w:val="0"/>
        <w:spacing w:after="120"/>
        <w:jc w:val="both"/>
      </w:pPr>
      <w:r w:rsidRPr="007E3D41">
        <w:t xml:space="preserve">Анализите трябва да  бъдат извършени в сертифицирана лаборатория. </w:t>
      </w:r>
    </w:p>
    <w:p w14:paraId="16A89730" w14:textId="77777777" w:rsidR="00975391" w:rsidRPr="007E3D41" w:rsidRDefault="00975391" w:rsidP="00975391">
      <w:pPr>
        <w:autoSpaceDE w:val="0"/>
        <w:autoSpaceDN w:val="0"/>
        <w:adjustRightInd w:val="0"/>
        <w:spacing w:after="120"/>
        <w:jc w:val="both"/>
      </w:pPr>
      <w:r w:rsidRPr="007E3D41">
        <w:t>Изпълнителят тря</w:t>
      </w:r>
      <w:r w:rsidR="005E219E">
        <w:t>бва да уведоми Възложителя</w:t>
      </w:r>
      <w:r w:rsidRPr="007E3D41">
        <w:t xml:space="preserve"> и Инженера за резултатите от изследванията. </w:t>
      </w:r>
    </w:p>
    <w:p w14:paraId="5CBCB8CB" w14:textId="77777777" w:rsidR="00E64DC4" w:rsidRPr="007E3D41" w:rsidRDefault="00975391" w:rsidP="00975391">
      <w:pPr>
        <w:autoSpaceDE w:val="0"/>
        <w:autoSpaceDN w:val="0"/>
        <w:adjustRightInd w:val="0"/>
        <w:spacing w:after="120"/>
        <w:jc w:val="both"/>
        <w:rPr>
          <w:color w:val="000000"/>
        </w:rPr>
      </w:pPr>
      <w:r w:rsidRPr="007E3D41">
        <w:rPr>
          <w:color w:val="000000"/>
        </w:rPr>
        <w:t>При проектиране на съоръженията за пречистване на промивните води</w:t>
      </w:r>
      <w:r w:rsidR="00B07D33">
        <w:rPr>
          <w:color w:val="000000"/>
        </w:rPr>
        <w:t>,</w:t>
      </w:r>
      <w:r w:rsidRPr="007E3D41">
        <w:rPr>
          <w:color w:val="000000"/>
        </w:rPr>
        <w:t xml:space="preserve"> Изпълнителят следва да предвиди увеличаване на суспендираните вещества в суровата вода/промивните води следствие на добавяне на коагулант.</w:t>
      </w:r>
    </w:p>
    <w:p w14:paraId="4F0A31F7" w14:textId="77777777" w:rsidR="0053742F" w:rsidRPr="007E3D41" w:rsidRDefault="00E64DC4" w:rsidP="00CB17C6">
      <w:pPr>
        <w:pStyle w:val="Heading1"/>
      </w:pPr>
      <w:bookmarkStart w:id="338" w:name="_Toc311990235"/>
      <w:r w:rsidRPr="007E3D41">
        <w:t>ОСНОВНИ ПРОЕКТНИ ИЗИСКВАНИЯ</w:t>
      </w:r>
      <w:bookmarkEnd w:id="338"/>
    </w:p>
    <w:p w14:paraId="552BB1FD" w14:textId="77777777" w:rsidR="004F7956" w:rsidRPr="007E3D41" w:rsidRDefault="004F7956" w:rsidP="004F7956">
      <w:pPr>
        <w:pStyle w:val="Heading2"/>
        <w:rPr>
          <w:rFonts w:eastAsia="SimSun"/>
          <w:lang w:eastAsia="zh-CN"/>
        </w:rPr>
      </w:pPr>
      <w:bookmarkStart w:id="339" w:name="_Toc295582321"/>
      <w:bookmarkStart w:id="340" w:name="_Toc311990236"/>
      <w:r w:rsidRPr="007E3D41">
        <w:rPr>
          <w:rFonts w:eastAsia="SimSun"/>
          <w:lang w:eastAsia="zh-CN"/>
        </w:rPr>
        <w:t>Общи положения</w:t>
      </w:r>
      <w:bookmarkEnd w:id="339"/>
      <w:bookmarkEnd w:id="340"/>
    </w:p>
    <w:p w14:paraId="085807E9" w14:textId="77777777" w:rsidR="004F7956" w:rsidRPr="007E3D41" w:rsidRDefault="0058139E" w:rsidP="004F7956">
      <w:pPr>
        <w:tabs>
          <w:tab w:val="left" w:pos="0"/>
        </w:tabs>
        <w:spacing w:after="120" w:line="240" w:lineRule="atLeast"/>
        <w:ind w:firstLine="567"/>
        <w:jc w:val="both"/>
        <w:rPr>
          <w:rFonts w:eastAsia="SimSun"/>
          <w:szCs w:val="20"/>
          <w:lang w:eastAsia="zh-CN"/>
        </w:rPr>
      </w:pPr>
      <w:r w:rsidRPr="007E3D41">
        <w:rPr>
          <w:rFonts w:eastAsia="SimSun"/>
          <w:szCs w:val="20"/>
          <w:lang w:eastAsia="zh-CN"/>
        </w:rPr>
        <w:t>ПСПВ „Енчец“</w:t>
      </w:r>
      <w:r w:rsidR="004F7956" w:rsidRPr="007E3D41">
        <w:rPr>
          <w:rFonts w:eastAsia="SimSun"/>
          <w:szCs w:val="20"/>
          <w:lang w:eastAsia="zh-CN"/>
        </w:rPr>
        <w:t xml:space="preserve"> трябва да бъде реконструира</w:t>
      </w:r>
      <w:r w:rsidR="00F179B0" w:rsidRPr="007E3D41">
        <w:rPr>
          <w:rFonts w:eastAsia="SimSun"/>
          <w:szCs w:val="20"/>
          <w:lang w:eastAsia="zh-CN"/>
        </w:rPr>
        <w:t>на</w:t>
      </w:r>
      <w:r w:rsidR="004F7956" w:rsidRPr="007E3D41">
        <w:rPr>
          <w:rFonts w:eastAsia="SimSun"/>
          <w:szCs w:val="20"/>
          <w:lang w:eastAsia="zh-CN"/>
        </w:rPr>
        <w:t xml:space="preserve"> по начин, който да </w:t>
      </w:r>
      <w:r w:rsidR="00C41C9D" w:rsidRPr="007E3D41">
        <w:rPr>
          <w:rFonts w:eastAsia="SimSun"/>
          <w:szCs w:val="20"/>
          <w:lang w:eastAsia="zh-CN"/>
        </w:rPr>
        <w:t xml:space="preserve">удовлетворява </w:t>
      </w:r>
      <w:r w:rsidR="004F7956" w:rsidRPr="007E3D41">
        <w:rPr>
          <w:rFonts w:eastAsia="SimSun"/>
          <w:szCs w:val="20"/>
          <w:lang w:eastAsia="zh-CN"/>
        </w:rPr>
        <w:t>проектните изисквания. Особено внимание трябва да се обърне на следните аспекти:</w:t>
      </w:r>
    </w:p>
    <w:p w14:paraId="343436AF" w14:textId="77777777" w:rsidR="00256E6A" w:rsidRPr="007E3D41" w:rsidRDefault="00256E6A" w:rsidP="007C2866">
      <w:pPr>
        <w:numPr>
          <w:ilvl w:val="0"/>
          <w:numId w:val="8"/>
        </w:numPr>
        <w:tabs>
          <w:tab w:val="left" w:pos="567"/>
        </w:tabs>
        <w:spacing w:after="60" w:line="240" w:lineRule="atLeast"/>
        <w:ind w:left="567" w:hanging="567"/>
        <w:jc w:val="both"/>
        <w:rPr>
          <w:rFonts w:eastAsia="SimSun"/>
          <w:szCs w:val="20"/>
          <w:lang w:eastAsia="zh-CN"/>
        </w:rPr>
      </w:pPr>
      <w:r w:rsidRPr="007E3D41">
        <w:rPr>
          <w:rFonts w:eastAsia="SimSun"/>
          <w:szCs w:val="20"/>
          <w:lang w:eastAsia="zh-CN"/>
        </w:rPr>
        <w:t>Обезпечаване на необходимото количество и качество на пречистената вода за целия проектен хоризонт;</w:t>
      </w:r>
    </w:p>
    <w:p w14:paraId="5222A486" w14:textId="77777777" w:rsidR="00256E6A" w:rsidRPr="007E3D41" w:rsidRDefault="00256E6A" w:rsidP="007C2866">
      <w:pPr>
        <w:numPr>
          <w:ilvl w:val="0"/>
          <w:numId w:val="8"/>
        </w:numPr>
        <w:tabs>
          <w:tab w:val="left" w:pos="567"/>
        </w:tabs>
        <w:spacing w:after="60" w:line="240" w:lineRule="atLeast"/>
        <w:ind w:left="567" w:hanging="567"/>
        <w:jc w:val="both"/>
        <w:rPr>
          <w:rFonts w:eastAsia="SimSun"/>
          <w:szCs w:val="20"/>
          <w:lang w:eastAsia="zh-CN"/>
        </w:rPr>
      </w:pPr>
      <w:r w:rsidRPr="007E3D41">
        <w:rPr>
          <w:rFonts w:eastAsia="SimSun"/>
          <w:szCs w:val="20"/>
          <w:lang w:eastAsia="zh-CN"/>
        </w:rPr>
        <w:t>Ефективна консумация на електроенергия и експлоатационни разходи;</w:t>
      </w:r>
    </w:p>
    <w:p w14:paraId="160E976D" w14:textId="77777777" w:rsidR="00256E6A" w:rsidRPr="007E3D41" w:rsidRDefault="00256E6A" w:rsidP="007C2866">
      <w:pPr>
        <w:numPr>
          <w:ilvl w:val="0"/>
          <w:numId w:val="8"/>
        </w:numPr>
        <w:tabs>
          <w:tab w:val="left" w:pos="567"/>
        </w:tabs>
        <w:spacing w:after="60" w:line="240" w:lineRule="atLeast"/>
        <w:ind w:left="567" w:hanging="567"/>
        <w:jc w:val="both"/>
        <w:rPr>
          <w:rFonts w:eastAsia="SimSun"/>
          <w:szCs w:val="20"/>
          <w:lang w:eastAsia="zh-CN"/>
        </w:rPr>
      </w:pPr>
      <w:r w:rsidRPr="007E3D41">
        <w:rPr>
          <w:rFonts w:eastAsia="SimSun"/>
          <w:szCs w:val="20"/>
          <w:lang w:eastAsia="zh-CN"/>
        </w:rPr>
        <w:t>Дълготрайност на станцията и минимален проектен ресурс;</w:t>
      </w:r>
    </w:p>
    <w:p w14:paraId="48D3F5E8" w14:textId="77777777" w:rsidR="00256E6A" w:rsidRPr="007E3D41" w:rsidRDefault="00256E6A" w:rsidP="007C2866">
      <w:pPr>
        <w:numPr>
          <w:ilvl w:val="0"/>
          <w:numId w:val="8"/>
        </w:numPr>
        <w:tabs>
          <w:tab w:val="left" w:pos="567"/>
        </w:tabs>
        <w:spacing w:after="60" w:line="240" w:lineRule="atLeast"/>
        <w:ind w:left="567" w:hanging="567"/>
        <w:jc w:val="both"/>
        <w:rPr>
          <w:rFonts w:eastAsia="SimSun"/>
          <w:szCs w:val="20"/>
          <w:lang w:eastAsia="zh-CN"/>
        </w:rPr>
      </w:pPr>
      <w:r w:rsidRPr="007E3D41">
        <w:rPr>
          <w:rFonts w:eastAsia="SimSun"/>
          <w:szCs w:val="20"/>
          <w:lang w:eastAsia="zh-CN"/>
        </w:rPr>
        <w:lastRenderedPageBreak/>
        <w:t>Гъвкавост по отношение променливи дебити и качество на суровата вода;</w:t>
      </w:r>
    </w:p>
    <w:p w14:paraId="068D9FCC" w14:textId="77777777" w:rsidR="00256E6A" w:rsidRPr="007E3D41" w:rsidRDefault="00256E6A" w:rsidP="007C2866">
      <w:pPr>
        <w:numPr>
          <w:ilvl w:val="0"/>
          <w:numId w:val="8"/>
        </w:numPr>
        <w:tabs>
          <w:tab w:val="left" w:pos="567"/>
        </w:tabs>
        <w:spacing w:after="60" w:line="240" w:lineRule="atLeast"/>
        <w:ind w:left="567" w:hanging="567"/>
        <w:jc w:val="both"/>
        <w:rPr>
          <w:rFonts w:eastAsia="SimSun"/>
          <w:szCs w:val="20"/>
          <w:lang w:eastAsia="zh-CN"/>
        </w:rPr>
      </w:pPr>
      <w:r w:rsidRPr="007E3D41">
        <w:rPr>
          <w:rFonts w:eastAsia="SimSun"/>
          <w:szCs w:val="20"/>
          <w:lang w:eastAsia="zh-CN"/>
        </w:rPr>
        <w:t>Простота на поддръжката и експлоатацията на оборудването и съоръженията;</w:t>
      </w:r>
    </w:p>
    <w:p w14:paraId="023818C6" w14:textId="77777777" w:rsidR="004F7956" w:rsidRPr="007E3D41" w:rsidRDefault="004F7956" w:rsidP="007C2866">
      <w:pPr>
        <w:numPr>
          <w:ilvl w:val="0"/>
          <w:numId w:val="8"/>
        </w:numPr>
        <w:tabs>
          <w:tab w:val="left" w:pos="567"/>
        </w:tabs>
        <w:spacing w:after="60" w:line="240" w:lineRule="atLeast"/>
        <w:ind w:left="567" w:hanging="567"/>
        <w:jc w:val="both"/>
        <w:rPr>
          <w:rFonts w:eastAsia="SimSun"/>
          <w:szCs w:val="20"/>
          <w:lang w:eastAsia="zh-CN"/>
        </w:rPr>
      </w:pPr>
      <w:r w:rsidRPr="007E3D41">
        <w:rPr>
          <w:rFonts w:eastAsia="SimSun"/>
          <w:szCs w:val="20"/>
          <w:lang w:eastAsia="zh-CN"/>
        </w:rPr>
        <w:t>Съображения за безопасност при строителство на новите съоръжения на станцията;</w:t>
      </w:r>
    </w:p>
    <w:p w14:paraId="3D1B183B" w14:textId="77777777" w:rsidR="004F7956" w:rsidRPr="007E3D41" w:rsidRDefault="004F7956" w:rsidP="007C2866">
      <w:pPr>
        <w:numPr>
          <w:ilvl w:val="0"/>
          <w:numId w:val="8"/>
        </w:numPr>
        <w:tabs>
          <w:tab w:val="left" w:pos="567"/>
        </w:tabs>
        <w:spacing w:after="60" w:line="240" w:lineRule="atLeast"/>
        <w:ind w:left="567" w:hanging="567"/>
        <w:jc w:val="both"/>
        <w:rPr>
          <w:rFonts w:eastAsia="SimSun"/>
          <w:szCs w:val="20"/>
          <w:lang w:eastAsia="zh-CN"/>
        </w:rPr>
      </w:pPr>
      <w:r w:rsidRPr="007E3D41">
        <w:rPr>
          <w:rFonts w:eastAsia="SimSun"/>
          <w:szCs w:val="20"/>
          <w:lang w:eastAsia="zh-CN"/>
        </w:rPr>
        <w:t>Съображения за безопасност при експлоатацията и поддръжката на станцията;</w:t>
      </w:r>
    </w:p>
    <w:p w14:paraId="537D6108" w14:textId="77777777" w:rsidR="004F7956" w:rsidRPr="007E3D41" w:rsidRDefault="004F7956" w:rsidP="007C2866">
      <w:pPr>
        <w:numPr>
          <w:ilvl w:val="0"/>
          <w:numId w:val="8"/>
        </w:numPr>
        <w:tabs>
          <w:tab w:val="left" w:pos="567"/>
        </w:tabs>
        <w:spacing w:after="60" w:line="240" w:lineRule="atLeast"/>
        <w:ind w:left="567" w:hanging="567"/>
        <w:jc w:val="both"/>
        <w:rPr>
          <w:rFonts w:eastAsia="SimSun"/>
          <w:szCs w:val="20"/>
          <w:lang w:eastAsia="zh-CN"/>
        </w:rPr>
      </w:pPr>
      <w:r w:rsidRPr="007E3D41">
        <w:rPr>
          <w:rFonts w:eastAsia="SimSun"/>
          <w:szCs w:val="20"/>
          <w:lang w:eastAsia="zh-CN"/>
        </w:rPr>
        <w:t>Въпроси по опазване на околната среда;</w:t>
      </w:r>
    </w:p>
    <w:p w14:paraId="0C005955" w14:textId="77777777" w:rsidR="004F7956" w:rsidRPr="007E3D41" w:rsidRDefault="004F7956" w:rsidP="007C2866">
      <w:pPr>
        <w:numPr>
          <w:ilvl w:val="0"/>
          <w:numId w:val="8"/>
        </w:numPr>
        <w:tabs>
          <w:tab w:val="left" w:pos="567"/>
        </w:tabs>
        <w:spacing w:after="60" w:line="240" w:lineRule="atLeast"/>
        <w:ind w:left="567" w:hanging="567"/>
        <w:jc w:val="both"/>
        <w:rPr>
          <w:rFonts w:eastAsia="SimSun"/>
          <w:szCs w:val="20"/>
          <w:lang w:eastAsia="zh-CN"/>
        </w:rPr>
      </w:pPr>
      <w:r w:rsidRPr="007E3D41">
        <w:rPr>
          <w:rFonts w:eastAsia="SimSun"/>
          <w:szCs w:val="20"/>
          <w:lang w:eastAsia="zh-CN"/>
        </w:rPr>
        <w:t xml:space="preserve">Присъствено време при експлоатация от понеделник до </w:t>
      </w:r>
      <w:r w:rsidR="001E6C51" w:rsidRPr="007E3D41">
        <w:rPr>
          <w:rFonts w:eastAsia="SimSun"/>
          <w:szCs w:val="20"/>
          <w:lang w:eastAsia="zh-CN"/>
        </w:rPr>
        <w:t xml:space="preserve">събота </w:t>
      </w:r>
      <w:r w:rsidRPr="007E3D41">
        <w:rPr>
          <w:rFonts w:eastAsia="SimSun"/>
          <w:szCs w:val="20"/>
          <w:lang w:eastAsia="zh-CN"/>
        </w:rPr>
        <w:t xml:space="preserve">от 7:00 до 19:00, </w:t>
      </w:r>
      <w:r w:rsidR="001E6C51" w:rsidRPr="007E3D41">
        <w:rPr>
          <w:rFonts w:eastAsia="SimSun"/>
          <w:szCs w:val="20"/>
          <w:lang w:eastAsia="zh-CN"/>
        </w:rPr>
        <w:t>в</w:t>
      </w:r>
      <w:r w:rsidRPr="007E3D41">
        <w:rPr>
          <w:rFonts w:eastAsia="SimSun"/>
          <w:szCs w:val="20"/>
          <w:lang w:eastAsia="zh-CN"/>
        </w:rPr>
        <w:t xml:space="preserve"> неделя</w:t>
      </w:r>
      <w:r w:rsidR="001E6C51" w:rsidRPr="007E3D41">
        <w:rPr>
          <w:rFonts w:eastAsia="SimSun"/>
          <w:szCs w:val="20"/>
          <w:lang w:eastAsia="zh-CN"/>
        </w:rPr>
        <w:t xml:space="preserve"> от 9:00 до 17:00</w:t>
      </w:r>
      <w:r w:rsidRPr="007E3D41">
        <w:rPr>
          <w:rFonts w:eastAsia="SimSun"/>
          <w:szCs w:val="20"/>
          <w:lang w:eastAsia="zh-CN"/>
        </w:rPr>
        <w:t>;</w:t>
      </w:r>
    </w:p>
    <w:p w14:paraId="18DC8C2D" w14:textId="77777777" w:rsidR="00E72634" w:rsidRPr="007E3D41" w:rsidRDefault="00E72634" w:rsidP="00362A3E">
      <w:pPr>
        <w:tabs>
          <w:tab w:val="left" w:pos="0"/>
        </w:tabs>
        <w:spacing w:after="120" w:line="240" w:lineRule="atLeast"/>
        <w:jc w:val="both"/>
        <w:rPr>
          <w:rFonts w:eastAsia="SimSun"/>
          <w:lang w:eastAsia="zh-CN"/>
        </w:rPr>
      </w:pPr>
      <w:bookmarkStart w:id="341" w:name="_Toc517059081"/>
    </w:p>
    <w:p w14:paraId="5FFA6AD2" w14:textId="77777777" w:rsidR="004F7956" w:rsidRPr="007E3D41" w:rsidRDefault="004F7956" w:rsidP="007B624D">
      <w:pPr>
        <w:pStyle w:val="Heading3"/>
        <w:rPr>
          <w:rFonts w:eastAsia="SimSun"/>
          <w:lang w:eastAsia="zh-CN"/>
        </w:rPr>
      </w:pPr>
      <w:bookmarkStart w:id="342" w:name="_Toc283979355"/>
      <w:bookmarkStart w:id="343" w:name="_Toc285533527"/>
      <w:bookmarkStart w:id="344" w:name="_Toc272141267"/>
      <w:bookmarkStart w:id="345" w:name="_Toc272230504"/>
      <w:bookmarkStart w:id="346" w:name="_Toc272408844"/>
      <w:bookmarkStart w:id="347" w:name="_Toc272416640"/>
      <w:bookmarkStart w:id="348" w:name="_Toc295582326"/>
      <w:bookmarkStart w:id="349" w:name="_Toc311990240"/>
      <w:bookmarkEnd w:id="341"/>
      <w:bookmarkEnd w:id="342"/>
      <w:bookmarkEnd w:id="343"/>
      <w:bookmarkEnd w:id="344"/>
      <w:bookmarkEnd w:id="345"/>
      <w:bookmarkEnd w:id="346"/>
      <w:bookmarkEnd w:id="347"/>
      <w:r w:rsidRPr="007E3D41">
        <w:rPr>
          <w:rFonts w:eastAsia="SimSun"/>
          <w:lang w:eastAsia="zh-CN"/>
        </w:rPr>
        <w:t>Проектен хоризонт</w:t>
      </w:r>
      <w:bookmarkEnd w:id="348"/>
      <w:bookmarkEnd w:id="349"/>
    </w:p>
    <w:p w14:paraId="24E0D747" w14:textId="77777777" w:rsidR="004F7956" w:rsidRPr="007E3D41" w:rsidRDefault="004F7956" w:rsidP="004F7956">
      <w:pPr>
        <w:tabs>
          <w:tab w:val="left" w:pos="0"/>
        </w:tabs>
        <w:spacing w:after="120" w:line="240" w:lineRule="atLeast"/>
        <w:ind w:firstLine="567"/>
        <w:jc w:val="both"/>
        <w:rPr>
          <w:rFonts w:eastAsia="SimSun"/>
          <w:szCs w:val="20"/>
          <w:lang w:eastAsia="zh-CN"/>
        </w:rPr>
      </w:pPr>
      <w:r w:rsidRPr="007E3D41">
        <w:rPr>
          <w:rFonts w:eastAsia="SimSun"/>
          <w:szCs w:val="20"/>
          <w:lang w:eastAsia="zh-CN"/>
        </w:rPr>
        <w:t xml:space="preserve">Проектният хоризонт за </w:t>
      </w:r>
      <w:r w:rsidR="00E43FEB" w:rsidRPr="007E3D41">
        <w:rPr>
          <w:rFonts w:eastAsia="SimSun"/>
          <w:szCs w:val="20"/>
          <w:lang w:eastAsia="zh-CN"/>
        </w:rPr>
        <w:t>ПСПВ „Енчец“ е 2048</w:t>
      </w:r>
      <w:r w:rsidRPr="007E3D41">
        <w:rPr>
          <w:rFonts w:eastAsia="SimSun"/>
          <w:szCs w:val="20"/>
          <w:lang w:eastAsia="zh-CN"/>
        </w:rPr>
        <w:t xml:space="preserve"> г.</w:t>
      </w:r>
    </w:p>
    <w:p w14:paraId="60AF823A" w14:textId="77777777" w:rsidR="004F7956" w:rsidRPr="007E3D41" w:rsidRDefault="004F7956" w:rsidP="007B624D">
      <w:pPr>
        <w:pStyle w:val="Heading3"/>
        <w:rPr>
          <w:rFonts w:eastAsia="SimSun"/>
          <w:lang w:eastAsia="zh-CN"/>
        </w:rPr>
      </w:pPr>
      <w:bookmarkStart w:id="350" w:name="_Toc272141269"/>
      <w:bookmarkStart w:id="351" w:name="_Toc272230506"/>
      <w:bookmarkStart w:id="352" w:name="_Toc272408846"/>
      <w:bookmarkStart w:id="353" w:name="_Toc272416642"/>
      <w:bookmarkStart w:id="354" w:name="_Toc295582327"/>
      <w:bookmarkStart w:id="355" w:name="_Toc311990241"/>
      <w:bookmarkEnd w:id="350"/>
      <w:bookmarkEnd w:id="351"/>
      <w:bookmarkEnd w:id="352"/>
      <w:bookmarkEnd w:id="353"/>
      <w:r w:rsidRPr="007E3D41">
        <w:rPr>
          <w:rFonts w:eastAsia="SimSun"/>
          <w:lang w:eastAsia="zh-CN"/>
        </w:rPr>
        <w:t>Минимален проектен експлоатационен живот</w:t>
      </w:r>
      <w:bookmarkEnd w:id="354"/>
      <w:bookmarkEnd w:id="355"/>
    </w:p>
    <w:p w14:paraId="4823D731" w14:textId="77777777" w:rsidR="00C00ACA" w:rsidRPr="007E3D41" w:rsidRDefault="00C00ACA" w:rsidP="00C00ACA">
      <w:pPr>
        <w:autoSpaceDE w:val="0"/>
        <w:autoSpaceDN w:val="0"/>
        <w:adjustRightInd w:val="0"/>
        <w:spacing w:after="120"/>
        <w:jc w:val="both"/>
        <w:rPr>
          <w:color w:val="000000"/>
        </w:rPr>
      </w:pPr>
      <w:r w:rsidRPr="007E3D41">
        <w:rPr>
          <w:color w:val="000000"/>
        </w:rPr>
        <w:t>Класът на продължителността на експлоатационния живот на оборудването да отговаря на минималните изисквания съгласно EN</w:t>
      </w:r>
      <w:r w:rsidR="00E43FEB" w:rsidRPr="007E3D41">
        <w:rPr>
          <w:color w:val="000000"/>
        </w:rPr>
        <w:t xml:space="preserve"> стандартите</w:t>
      </w:r>
      <w:r w:rsidRPr="007E3D41">
        <w:rPr>
          <w:color w:val="000000"/>
        </w:rPr>
        <w:t>.</w:t>
      </w:r>
    </w:p>
    <w:p w14:paraId="220350C3" w14:textId="77777777" w:rsidR="004F7956" w:rsidRPr="007E3D41" w:rsidRDefault="004F7956" w:rsidP="00C00ACA">
      <w:pPr>
        <w:tabs>
          <w:tab w:val="left" w:pos="0"/>
        </w:tabs>
        <w:spacing w:after="120" w:line="240" w:lineRule="atLeast"/>
        <w:jc w:val="both"/>
        <w:rPr>
          <w:rFonts w:eastAsia="SimSun"/>
          <w:szCs w:val="20"/>
          <w:lang w:eastAsia="zh-CN"/>
        </w:rPr>
      </w:pPr>
      <w:r w:rsidRPr="007E3D41">
        <w:rPr>
          <w:rFonts w:eastAsia="SimSun"/>
          <w:szCs w:val="20"/>
          <w:lang w:eastAsia="zh-CN"/>
        </w:rPr>
        <w:t>Избраните материали и проектирането на станцията трябва да осигуряват минимална продължителност на ползване от 50 години.</w:t>
      </w:r>
    </w:p>
    <w:p w14:paraId="743E1A22" w14:textId="77777777" w:rsidR="004F7956" w:rsidRPr="007E3D41" w:rsidRDefault="004F7956" w:rsidP="00C00ACA">
      <w:pPr>
        <w:tabs>
          <w:tab w:val="left" w:pos="0"/>
        </w:tabs>
        <w:spacing w:after="120" w:line="240" w:lineRule="atLeast"/>
        <w:jc w:val="both"/>
        <w:rPr>
          <w:rFonts w:eastAsia="SimSun"/>
          <w:szCs w:val="20"/>
          <w:lang w:eastAsia="zh-CN"/>
        </w:rPr>
      </w:pPr>
      <w:r w:rsidRPr="007E3D41">
        <w:rPr>
          <w:rFonts w:eastAsia="SimSun"/>
          <w:szCs w:val="20"/>
          <w:lang w:eastAsia="zh-CN"/>
        </w:rPr>
        <w:t>Следващата таблица дава минималната продължителност на експлоатация на различните елементи на пречиствателната станция, преди да се наложи основна подмяна:</w:t>
      </w:r>
    </w:p>
    <w:p w14:paraId="0D7D8DA1" w14:textId="77777777" w:rsidR="004F7956" w:rsidRPr="007E3D41" w:rsidRDefault="004F7956" w:rsidP="004F7956">
      <w:pPr>
        <w:tabs>
          <w:tab w:val="left" w:pos="567"/>
        </w:tabs>
        <w:spacing w:after="120" w:line="240" w:lineRule="atLeast"/>
        <w:jc w:val="both"/>
        <w:rPr>
          <w:rFonts w:eastAsia="SimSun"/>
          <w:b/>
          <w:sz w:val="22"/>
          <w:szCs w:val="18"/>
          <w:lang w:eastAsia="zh-CN"/>
        </w:rPr>
      </w:pPr>
      <w:bookmarkStart w:id="356" w:name="_Toc295582939"/>
      <w:bookmarkStart w:id="357" w:name="_Toc311990394"/>
      <w:r w:rsidRPr="007E3D41">
        <w:rPr>
          <w:rFonts w:eastAsia="SimSun"/>
          <w:b/>
          <w:sz w:val="22"/>
          <w:szCs w:val="18"/>
          <w:lang w:eastAsia="zh-CN"/>
        </w:rPr>
        <w:t xml:space="preserve">Таблица  </w:t>
      </w:r>
      <w:r w:rsidR="00394487" w:rsidRPr="007E3D41">
        <w:rPr>
          <w:rFonts w:eastAsia="SimSun"/>
          <w:b/>
          <w:sz w:val="22"/>
          <w:szCs w:val="18"/>
          <w:lang w:eastAsia="zh-CN"/>
        </w:rPr>
        <w:fldChar w:fldCharType="begin"/>
      </w:r>
      <w:r w:rsidR="00394487" w:rsidRPr="007E3D41">
        <w:rPr>
          <w:rFonts w:eastAsia="SimSun"/>
          <w:b/>
          <w:sz w:val="22"/>
          <w:szCs w:val="18"/>
          <w:lang w:eastAsia="zh-CN"/>
        </w:rPr>
        <w:instrText xml:space="preserve"> STYLEREF 1 \s </w:instrText>
      </w:r>
      <w:r w:rsidR="00394487" w:rsidRPr="007E3D41">
        <w:rPr>
          <w:rFonts w:eastAsia="SimSun"/>
          <w:b/>
          <w:sz w:val="22"/>
          <w:szCs w:val="18"/>
          <w:lang w:eastAsia="zh-CN"/>
        </w:rPr>
        <w:fldChar w:fldCharType="separate"/>
      </w:r>
      <w:r w:rsidR="00B87479" w:rsidRPr="007E3D41">
        <w:rPr>
          <w:rFonts w:eastAsia="SimSun"/>
          <w:b/>
          <w:sz w:val="22"/>
          <w:szCs w:val="18"/>
          <w:lang w:eastAsia="zh-CN"/>
        </w:rPr>
        <w:t>2</w:t>
      </w:r>
      <w:r w:rsidR="00394487" w:rsidRPr="007E3D41">
        <w:rPr>
          <w:rFonts w:eastAsia="SimSun"/>
          <w:b/>
          <w:sz w:val="22"/>
          <w:szCs w:val="18"/>
          <w:lang w:eastAsia="zh-CN"/>
        </w:rPr>
        <w:fldChar w:fldCharType="end"/>
      </w:r>
      <w:r w:rsidR="00394487" w:rsidRPr="007E3D41">
        <w:rPr>
          <w:rFonts w:eastAsia="SimSun"/>
          <w:b/>
          <w:sz w:val="22"/>
          <w:szCs w:val="18"/>
          <w:lang w:eastAsia="zh-CN"/>
        </w:rPr>
        <w:t>.</w:t>
      </w:r>
      <w:r w:rsidR="00394487" w:rsidRPr="007E3D41">
        <w:rPr>
          <w:rFonts w:eastAsia="SimSun"/>
          <w:b/>
          <w:sz w:val="22"/>
          <w:szCs w:val="18"/>
          <w:lang w:eastAsia="zh-CN"/>
        </w:rPr>
        <w:fldChar w:fldCharType="begin"/>
      </w:r>
      <w:r w:rsidR="00394487" w:rsidRPr="007E3D41">
        <w:rPr>
          <w:rFonts w:eastAsia="SimSun"/>
          <w:b/>
          <w:sz w:val="22"/>
          <w:szCs w:val="18"/>
          <w:lang w:eastAsia="zh-CN"/>
        </w:rPr>
        <w:instrText xml:space="preserve"> SEQ таблица \* ARABIC \s 1 </w:instrText>
      </w:r>
      <w:r w:rsidR="00394487" w:rsidRPr="007E3D41">
        <w:rPr>
          <w:rFonts w:eastAsia="SimSun"/>
          <w:b/>
          <w:sz w:val="22"/>
          <w:szCs w:val="18"/>
          <w:lang w:eastAsia="zh-CN"/>
        </w:rPr>
        <w:fldChar w:fldCharType="separate"/>
      </w:r>
      <w:r w:rsidR="00B87479" w:rsidRPr="007E3D41">
        <w:rPr>
          <w:rFonts w:eastAsia="SimSun"/>
          <w:b/>
          <w:sz w:val="22"/>
          <w:szCs w:val="18"/>
          <w:lang w:eastAsia="zh-CN"/>
        </w:rPr>
        <w:t>1</w:t>
      </w:r>
      <w:r w:rsidR="00394487" w:rsidRPr="007E3D41">
        <w:rPr>
          <w:rFonts w:eastAsia="SimSun"/>
          <w:b/>
          <w:sz w:val="22"/>
          <w:szCs w:val="18"/>
          <w:lang w:eastAsia="zh-CN"/>
        </w:rPr>
        <w:fldChar w:fldCharType="end"/>
      </w:r>
      <w:r w:rsidRPr="007E3D41">
        <w:rPr>
          <w:rFonts w:eastAsia="SimSun"/>
          <w:b/>
          <w:sz w:val="22"/>
          <w:szCs w:val="18"/>
          <w:lang w:eastAsia="zh-CN"/>
        </w:rPr>
        <w:t xml:space="preserve">: </w:t>
      </w:r>
      <w:r w:rsidRPr="007E3D41">
        <w:rPr>
          <w:rFonts w:eastAsia="SimSun"/>
          <w:sz w:val="22"/>
          <w:szCs w:val="18"/>
          <w:lang w:eastAsia="zh-CN"/>
        </w:rPr>
        <w:t>Минимален проектен експлоатационен живот</w:t>
      </w:r>
      <w:bookmarkEnd w:id="356"/>
      <w:bookmarkEnd w:id="35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1843"/>
      </w:tblGrid>
      <w:tr w:rsidR="004F7956" w:rsidRPr="007E3D41" w14:paraId="1F140CD5" w14:textId="77777777" w:rsidTr="004F7956">
        <w:trPr>
          <w:tblHeader/>
        </w:trPr>
        <w:tc>
          <w:tcPr>
            <w:tcW w:w="6237" w:type="dxa"/>
            <w:shd w:val="pct15" w:color="auto" w:fill="FFFFFF"/>
            <w:vAlign w:val="center"/>
          </w:tcPr>
          <w:p w14:paraId="24AF15F5" w14:textId="77777777" w:rsidR="004F7956" w:rsidRPr="007E3D41" w:rsidRDefault="004F7956" w:rsidP="004F7956">
            <w:pPr>
              <w:keepNext/>
              <w:tabs>
                <w:tab w:val="left" w:pos="0"/>
              </w:tabs>
              <w:spacing w:line="288" w:lineRule="auto"/>
              <w:jc w:val="both"/>
              <w:rPr>
                <w:b/>
                <w:color w:val="000000"/>
                <w:sz w:val="20"/>
                <w:szCs w:val="20"/>
                <w:lang w:eastAsia="en-US"/>
              </w:rPr>
            </w:pPr>
            <w:r w:rsidRPr="007E3D41">
              <w:rPr>
                <w:b/>
                <w:color w:val="000000"/>
                <w:sz w:val="20"/>
                <w:szCs w:val="20"/>
                <w:lang w:eastAsia="en-US"/>
              </w:rPr>
              <w:lastRenderedPageBreak/>
              <w:t>Описание</w:t>
            </w:r>
          </w:p>
        </w:tc>
        <w:tc>
          <w:tcPr>
            <w:tcW w:w="1843" w:type="dxa"/>
            <w:shd w:val="pct15" w:color="auto" w:fill="FFFFFF"/>
            <w:vAlign w:val="center"/>
          </w:tcPr>
          <w:p w14:paraId="6BEA21E1" w14:textId="77777777" w:rsidR="004F7956" w:rsidRPr="007E3D41" w:rsidRDefault="004F7956" w:rsidP="004F7956">
            <w:pPr>
              <w:keepNext/>
              <w:tabs>
                <w:tab w:val="left" w:pos="0"/>
              </w:tabs>
              <w:spacing w:line="288" w:lineRule="auto"/>
              <w:jc w:val="both"/>
              <w:rPr>
                <w:b/>
                <w:color w:val="000000"/>
                <w:sz w:val="20"/>
                <w:szCs w:val="20"/>
                <w:lang w:eastAsia="en-US"/>
              </w:rPr>
            </w:pPr>
            <w:r w:rsidRPr="007E3D41">
              <w:rPr>
                <w:b/>
                <w:color w:val="000000"/>
                <w:sz w:val="20"/>
                <w:szCs w:val="20"/>
                <w:lang w:eastAsia="en-US"/>
              </w:rPr>
              <w:t>Проектен ресурс</w:t>
            </w:r>
          </w:p>
          <w:p w14:paraId="1022B8B1" w14:textId="77777777" w:rsidR="004F7956" w:rsidRPr="007E3D41" w:rsidRDefault="004F7956" w:rsidP="004F7956">
            <w:pPr>
              <w:keepNext/>
              <w:tabs>
                <w:tab w:val="left" w:pos="0"/>
              </w:tabs>
              <w:spacing w:line="288" w:lineRule="auto"/>
              <w:jc w:val="both"/>
              <w:rPr>
                <w:b/>
                <w:color w:val="000000"/>
                <w:sz w:val="20"/>
                <w:szCs w:val="20"/>
                <w:lang w:eastAsia="en-US"/>
              </w:rPr>
            </w:pPr>
            <w:r w:rsidRPr="007E3D41">
              <w:rPr>
                <w:b/>
                <w:color w:val="000000"/>
                <w:sz w:val="20"/>
                <w:szCs w:val="20"/>
                <w:lang w:eastAsia="en-US"/>
              </w:rPr>
              <w:t>Години</w:t>
            </w:r>
          </w:p>
        </w:tc>
      </w:tr>
      <w:tr w:rsidR="004F7956" w:rsidRPr="007E3D41" w14:paraId="40CD5F1B" w14:textId="77777777" w:rsidTr="004F7956">
        <w:tc>
          <w:tcPr>
            <w:tcW w:w="6237" w:type="dxa"/>
            <w:vAlign w:val="center"/>
          </w:tcPr>
          <w:p w14:paraId="5F3D1980" w14:textId="77777777" w:rsidR="004F7956" w:rsidRPr="007E3D41" w:rsidRDefault="004F7956" w:rsidP="004F7956">
            <w:pPr>
              <w:keepNext/>
              <w:tabs>
                <w:tab w:val="left" w:pos="0"/>
              </w:tabs>
              <w:spacing w:line="288" w:lineRule="auto"/>
              <w:jc w:val="both"/>
              <w:rPr>
                <w:b/>
                <w:color w:val="000000"/>
                <w:sz w:val="20"/>
                <w:szCs w:val="20"/>
                <w:lang w:eastAsia="en-US"/>
              </w:rPr>
            </w:pPr>
            <w:r w:rsidRPr="007E3D41">
              <w:rPr>
                <w:b/>
                <w:color w:val="000000"/>
                <w:sz w:val="20"/>
                <w:szCs w:val="20"/>
                <w:lang w:eastAsia="en-US"/>
              </w:rPr>
              <w:t>Инженерни съоръжения и сгради</w:t>
            </w:r>
          </w:p>
        </w:tc>
        <w:tc>
          <w:tcPr>
            <w:tcW w:w="1843" w:type="dxa"/>
            <w:vAlign w:val="center"/>
          </w:tcPr>
          <w:p w14:paraId="46082056" w14:textId="77777777" w:rsidR="004F7956" w:rsidRPr="007E3D41" w:rsidRDefault="004F7956" w:rsidP="004F7956">
            <w:pPr>
              <w:keepNext/>
              <w:tabs>
                <w:tab w:val="left" w:pos="0"/>
              </w:tabs>
              <w:spacing w:line="288" w:lineRule="auto"/>
              <w:jc w:val="both"/>
              <w:rPr>
                <w:b/>
                <w:color w:val="000000"/>
                <w:sz w:val="20"/>
                <w:szCs w:val="20"/>
                <w:lang w:eastAsia="en-US"/>
              </w:rPr>
            </w:pPr>
          </w:p>
        </w:tc>
      </w:tr>
      <w:tr w:rsidR="004F7956" w:rsidRPr="007E3D41" w14:paraId="1843EA7D" w14:textId="77777777" w:rsidTr="004F7956">
        <w:tc>
          <w:tcPr>
            <w:tcW w:w="6237" w:type="dxa"/>
            <w:vAlign w:val="center"/>
          </w:tcPr>
          <w:p w14:paraId="21C65CD0" w14:textId="77777777" w:rsidR="004F7956" w:rsidRPr="007E3D41" w:rsidRDefault="004F7956" w:rsidP="004F7956">
            <w:pPr>
              <w:keepNext/>
              <w:tabs>
                <w:tab w:val="left" w:pos="0"/>
              </w:tabs>
              <w:spacing w:line="288" w:lineRule="auto"/>
              <w:jc w:val="both"/>
              <w:rPr>
                <w:color w:val="000000"/>
                <w:sz w:val="20"/>
                <w:szCs w:val="20"/>
                <w:lang w:eastAsia="en-US"/>
              </w:rPr>
            </w:pPr>
            <w:r w:rsidRPr="007E3D41">
              <w:rPr>
                <w:color w:val="000000"/>
                <w:sz w:val="20"/>
                <w:szCs w:val="20"/>
                <w:lang w:eastAsia="en-US"/>
              </w:rPr>
              <w:t>Технологични съоръжения</w:t>
            </w:r>
          </w:p>
        </w:tc>
        <w:tc>
          <w:tcPr>
            <w:tcW w:w="1843" w:type="dxa"/>
            <w:vAlign w:val="center"/>
          </w:tcPr>
          <w:p w14:paraId="51E34E69" w14:textId="77777777" w:rsidR="004F7956" w:rsidRPr="007E3D41" w:rsidRDefault="004F7956" w:rsidP="004F7956">
            <w:pPr>
              <w:keepNext/>
              <w:tabs>
                <w:tab w:val="left" w:pos="0"/>
              </w:tabs>
              <w:spacing w:line="288" w:lineRule="auto"/>
              <w:jc w:val="both"/>
              <w:rPr>
                <w:color w:val="000000"/>
                <w:sz w:val="20"/>
                <w:szCs w:val="20"/>
                <w:lang w:eastAsia="en-US"/>
              </w:rPr>
            </w:pPr>
            <w:r w:rsidRPr="007E3D41">
              <w:rPr>
                <w:color w:val="000000"/>
                <w:sz w:val="20"/>
                <w:szCs w:val="20"/>
                <w:lang w:eastAsia="en-US"/>
              </w:rPr>
              <w:t>50</w:t>
            </w:r>
          </w:p>
        </w:tc>
      </w:tr>
      <w:tr w:rsidR="004F7956" w:rsidRPr="007E3D41" w14:paraId="6E9B7377" w14:textId="77777777" w:rsidTr="004F7956">
        <w:tc>
          <w:tcPr>
            <w:tcW w:w="6237" w:type="dxa"/>
            <w:vAlign w:val="center"/>
          </w:tcPr>
          <w:p w14:paraId="008776CF" w14:textId="77777777" w:rsidR="004F7956" w:rsidRPr="007E3D41" w:rsidRDefault="004F7956" w:rsidP="004F7956">
            <w:pPr>
              <w:keepNext/>
              <w:tabs>
                <w:tab w:val="left" w:pos="0"/>
              </w:tabs>
              <w:spacing w:line="288" w:lineRule="auto"/>
              <w:jc w:val="both"/>
              <w:rPr>
                <w:color w:val="000000"/>
                <w:sz w:val="20"/>
                <w:szCs w:val="20"/>
                <w:lang w:eastAsia="en-US"/>
              </w:rPr>
            </w:pPr>
            <w:r w:rsidRPr="007E3D41">
              <w:rPr>
                <w:color w:val="000000"/>
                <w:sz w:val="20"/>
                <w:szCs w:val="20"/>
                <w:lang w:eastAsia="en-US"/>
              </w:rPr>
              <w:t>Вкопани тръбопроводи</w:t>
            </w:r>
          </w:p>
        </w:tc>
        <w:tc>
          <w:tcPr>
            <w:tcW w:w="1843" w:type="dxa"/>
            <w:vAlign w:val="center"/>
          </w:tcPr>
          <w:p w14:paraId="67E59BEB" w14:textId="77777777" w:rsidR="004F7956" w:rsidRPr="007E3D41" w:rsidRDefault="004F7956" w:rsidP="004F7956">
            <w:pPr>
              <w:keepNext/>
              <w:tabs>
                <w:tab w:val="left" w:pos="0"/>
              </w:tabs>
              <w:spacing w:line="288" w:lineRule="auto"/>
              <w:jc w:val="both"/>
              <w:rPr>
                <w:color w:val="000000"/>
                <w:sz w:val="20"/>
                <w:szCs w:val="20"/>
                <w:lang w:eastAsia="en-US"/>
              </w:rPr>
            </w:pPr>
            <w:r w:rsidRPr="007E3D41">
              <w:rPr>
                <w:color w:val="000000"/>
                <w:sz w:val="20"/>
                <w:szCs w:val="20"/>
                <w:lang w:eastAsia="en-US"/>
              </w:rPr>
              <w:t>50</w:t>
            </w:r>
          </w:p>
        </w:tc>
      </w:tr>
      <w:tr w:rsidR="004F7956" w:rsidRPr="007E3D41" w14:paraId="6E941A09" w14:textId="77777777" w:rsidTr="004F7956">
        <w:tc>
          <w:tcPr>
            <w:tcW w:w="6237" w:type="dxa"/>
            <w:vAlign w:val="center"/>
          </w:tcPr>
          <w:p w14:paraId="5CA99384" w14:textId="77777777" w:rsidR="004F7956" w:rsidRPr="007E3D41" w:rsidRDefault="004F7956" w:rsidP="004F7956">
            <w:pPr>
              <w:keepNext/>
              <w:tabs>
                <w:tab w:val="left" w:pos="0"/>
              </w:tabs>
              <w:spacing w:line="288" w:lineRule="auto"/>
              <w:jc w:val="both"/>
              <w:rPr>
                <w:color w:val="000000"/>
                <w:sz w:val="20"/>
                <w:szCs w:val="20"/>
                <w:lang w:eastAsia="en-US"/>
              </w:rPr>
            </w:pPr>
            <w:r w:rsidRPr="007E3D41">
              <w:rPr>
                <w:color w:val="000000"/>
                <w:sz w:val="20"/>
                <w:szCs w:val="20"/>
                <w:lang w:eastAsia="en-US"/>
              </w:rPr>
              <w:t>Сгради</w:t>
            </w:r>
          </w:p>
        </w:tc>
        <w:tc>
          <w:tcPr>
            <w:tcW w:w="1843" w:type="dxa"/>
            <w:vAlign w:val="center"/>
          </w:tcPr>
          <w:p w14:paraId="708D0F62" w14:textId="77777777" w:rsidR="004F7956" w:rsidRPr="007E3D41" w:rsidRDefault="004F7956" w:rsidP="004F7956">
            <w:pPr>
              <w:keepNext/>
              <w:tabs>
                <w:tab w:val="left" w:pos="0"/>
              </w:tabs>
              <w:spacing w:line="288" w:lineRule="auto"/>
              <w:jc w:val="both"/>
              <w:rPr>
                <w:color w:val="000000"/>
                <w:sz w:val="20"/>
                <w:szCs w:val="20"/>
                <w:lang w:eastAsia="en-US"/>
              </w:rPr>
            </w:pPr>
            <w:r w:rsidRPr="007E3D41">
              <w:rPr>
                <w:color w:val="000000"/>
                <w:sz w:val="20"/>
                <w:szCs w:val="20"/>
                <w:lang w:eastAsia="en-US"/>
              </w:rPr>
              <w:t>50</w:t>
            </w:r>
          </w:p>
        </w:tc>
      </w:tr>
      <w:tr w:rsidR="004F7956" w:rsidRPr="007E3D41" w14:paraId="6CBBE58D" w14:textId="77777777" w:rsidTr="004F7956">
        <w:tc>
          <w:tcPr>
            <w:tcW w:w="6237" w:type="dxa"/>
            <w:vAlign w:val="center"/>
          </w:tcPr>
          <w:p w14:paraId="42B7B9CA" w14:textId="77777777" w:rsidR="004F7956" w:rsidRPr="007E3D41" w:rsidRDefault="004F7956" w:rsidP="004F7956">
            <w:pPr>
              <w:keepNext/>
              <w:tabs>
                <w:tab w:val="left" w:pos="0"/>
              </w:tabs>
              <w:spacing w:line="288" w:lineRule="auto"/>
              <w:jc w:val="both"/>
              <w:rPr>
                <w:color w:val="000000"/>
                <w:sz w:val="20"/>
                <w:szCs w:val="20"/>
                <w:lang w:eastAsia="en-US"/>
              </w:rPr>
            </w:pPr>
            <w:proofErr w:type="spellStart"/>
            <w:r w:rsidRPr="007E3D41">
              <w:rPr>
                <w:color w:val="000000"/>
                <w:sz w:val="20"/>
                <w:szCs w:val="20"/>
                <w:lang w:eastAsia="en-US"/>
              </w:rPr>
              <w:t>ОВиК</w:t>
            </w:r>
            <w:proofErr w:type="spellEnd"/>
            <w:r w:rsidRPr="007E3D41">
              <w:rPr>
                <w:color w:val="000000"/>
                <w:sz w:val="20"/>
                <w:szCs w:val="20"/>
                <w:lang w:eastAsia="en-US"/>
              </w:rPr>
              <w:t xml:space="preserve"> оборудване</w:t>
            </w:r>
          </w:p>
        </w:tc>
        <w:tc>
          <w:tcPr>
            <w:tcW w:w="1843" w:type="dxa"/>
            <w:vAlign w:val="center"/>
          </w:tcPr>
          <w:p w14:paraId="1D5F513A" w14:textId="77777777" w:rsidR="004F7956" w:rsidRPr="007E3D41" w:rsidRDefault="004F7956" w:rsidP="004F7956">
            <w:pPr>
              <w:keepNext/>
              <w:tabs>
                <w:tab w:val="left" w:pos="0"/>
              </w:tabs>
              <w:spacing w:line="288" w:lineRule="auto"/>
              <w:jc w:val="both"/>
              <w:rPr>
                <w:color w:val="000000"/>
                <w:sz w:val="20"/>
                <w:szCs w:val="20"/>
                <w:lang w:eastAsia="en-US"/>
              </w:rPr>
            </w:pPr>
            <w:r w:rsidRPr="007E3D41">
              <w:rPr>
                <w:color w:val="000000"/>
                <w:sz w:val="20"/>
                <w:szCs w:val="20"/>
                <w:lang w:eastAsia="en-US"/>
              </w:rPr>
              <w:t>20</w:t>
            </w:r>
          </w:p>
        </w:tc>
      </w:tr>
      <w:tr w:rsidR="004F7956" w:rsidRPr="007E3D41" w14:paraId="688C396B" w14:textId="77777777" w:rsidTr="004F7956">
        <w:tc>
          <w:tcPr>
            <w:tcW w:w="6237" w:type="dxa"/>
            <w:vAlign w:val="center"/>
          </w:tcPr>
          <w:p w14:paraId="7F6236FF" w14:textId="77777777" w:rsidR="004F7956" w:rsidRPr="007E3D41" w:rsidRDefault="004F7956" w:rsidP="004F7956">
            <w:pPr>
              <w:keepNext/>
              <w:tabs>
                <w:tab w:val="left" w:pos="0"/>
              </w:tabs>
              <w:spacing w:line="288" w:lineRule="auto"/>
              <w:jc w:val="both"/>
              <w:rPr>
                <w:color w:val="000000"/>
                <w:sz w:val="20"/>
                <w:szCs w:val="20"/>
                <w:lang w:eastAsia="en-US"/>
              </w:rPr>
            </w:pPr>
            <w:r w:rsidRPr="007E3D41">
              <w:rPr>
                <w:color w:val="000000"/>
                <w:sz w:val="20"/>
                <w:szCs w:val="20"/>
                <w:lang w:eastAsia="en-US"/>
              </w:rPr>
              <w:t>Сградни инсталации</w:t>
            </w:r>
          </w:p>
        </w:tc>
        <w:tc>
          <w:tcPr>
            <w:tcW w:w="1843" w:type="dxa"/>
            <w:vAlign w:val="center"/>
          </w:tcPr>
          <w:p w14:paraId="75E4E0AD" w14:textId="77777777" w:rsidR="004F7956" w:rsidRPr="007E3D41" w:rsidRDefault="004F7956" w:rsidP="004F7956">
            <w:pPr>
              <w:keepNext/>
              <w:tabs>
                <w:tab w:val="left" w:pos="0"/>
              </w:tabs>
              <w:spacing w:line="288" w:lineRule="auto"/>
              <w:jc w:val="both"/>
              <w:rPr>
                <w:color w:val="000000"/>
                <w:sz w:val="20"/>
                <w:szCs w:val="20"/>
                <w:lang w:eastAsia="en-US"/>
              </w:rPr>
            </w:pPr>
            <w:r w:rsidRPr="007E3D41">
              <w:rPr>
                <w:color w:val="000000"/>
                <w:sz w:val="20"/>
                <w:szCs w:val="20"/>
                <w:lang w:eastAsia="en-US"/>
              </w:rPr>
              <w:t>20</w:t>
            </w:r>
          </w:p>
        </w:tc>
      </w:tr>
      <w:tr w:rsidR="004F7956" w:rsidRPr="007E3D41" w14:paraId="2900399F" w14:textId="77777777" w:rsidTr="004F7956">
        <w:tc>
          <w:tcPr>
            <w:tcW w:w="6237" w:type="dxa"/>
            <w:vAlign w:val="center"/>
          </w:tcPr>
          <w:p w14:paraId="66839F5A" w14:textId="77777777" w:rsidR="004F7956" w:rsidRPr="007E3D41" w:rsidRDefault="004F7956" w:rsidP="004F7956">
            <w:pPr>
              <w:keepNext/>
              <w:tabs>
                <w:tab w:val="left" w:pos="0"/>
              </w:tabs>
              <w:spacing w:line="288" w:lineRule="auto"/>
              <w:jc w:val="both"/>
              <w:rPr>
                <w:b/>
                <w:color w:val="000000"/>
                <w:sz w:val="20"/>
                <w:szCs w:val="20"/>
                <w:lang w:eastAsia="en-US"/>
              </w:rPr>
            </w:pPr>
            <w:r w:rsidRPr="007E3D41">
              <w:rPr>
                <w:b/>
                <w:color w:val="000000"/>
                <w:sz w:val="20"/>
                <w:szCs w:val="20"/>
                <w:lang w:eastAsia="en-US"/>
              </w:rPr>
              <w:t>Машинно и електрическо оборудване</w:t>
            </w:r>
          </w:p>
        </w:tc>
        <w:tc>
          <w:tcPr>
            <w:tcW w:w="1843" w:type="dxa"/>
            <w:vAlign w:val="center"/>
          </w:tcPr>
          <w:p w14:paraId="62852599" w14:textId="77777777" w:rsidR="004F7956" w:rsidRPr="007E3D41" w:rsidRDefault="004F7956" w:rsidP="004F7956">
            <w:pPr>
              <w:keepNext/>
              <w:tabs>
                <w:tab w:val="left" w:pos="0"/>
              </w:tabs>
              <w:spacing w:line="288" w:lineRule="auto"/>
              <w:jc w:val="both"/>
              <w:rPr>
                <w:b/>
                <w:color w:val="000000"/>
                <w:sz w:val="20"/>
                <w:szCs w:val="20"/>
                <w:lang w:eastAsia="en-US"/>
              </w:rPr>
            </w:pPr>
          </w:p>
        </w:tc>
      </w:tr>
      <w:tr w:rsidR="004F7956" w:rsidRPr="007E3D41" w14:paraId="150BB8F5" w14:textId="77777777" w:rsidTr="004F7956">
        <w:tc>
          <w:tcPr>
            <w:tcW w:w="6237" w:type="dxa"/>
            <w:vAlign w:val="center"/>
          </w:tcPr>
          <w:p w14:paraId="08AF56D7" w14:textId="77777777" w:rsidR="004F7956" w:rsidRPr="007E3D41" w:rsidRDefault="004F7956" w:rsidP="00B87479">
            <w:pPr>
              <w:keepNext/>
              <w:tabs>
                <w:tab w:val="left" w:pos="0"/>
              </w:tabs>
              <w:spacing w:line="288" w:lineRule="auto"/>
              <w:jc w:val="both"/>
              <w:rPr>
                <w:color w:val="000000"/>
                <w:sz w:val="20"/>
                <w:szCs w:val="20"/>
                <w:lang w:eastAsia="en-US"/>
              </w:rPr>
            </w:pPr>
            <w:r w:rsidRPr="007E3D41">
              <w:rPr>
                <w:color w:val="000000"/>
                <w:sz w:val="20"/>
                <w:szCs w:val="20"/>
                <w:lang w:eastAsia="en-US"/>
              </w:rPr>
              <w:t xml:space="preserve">Технологично оборудване – </w:t>
            </w:r>
            <w:r w:rsidR="00B87479" w:rsidRPr="007E3D41">
              <w:rPr>
                <w:color w:val="000000"/>
                <w:sz w:val="20"/>
                <w:szCs w:val="20"/>
                <w:lang w:eastAsia="en-US"/>
              </w:rPr>
              <w:t>питейни води</w:t>
            </w:r>
          </w:p>
        </w:tc>
        <w:tc>
          <w:tcPr>
            <w:tcW w:w="1843" w:type="dxa"/>
            <w:vAlign w:val="center"/>
          </w:tcPr>
          <w:p w14:paraId="49A333EC" w14:textId="3BB09B8A" w:rsidR="004F7956" w:rsidRPr="00BF58F6" w:rsidRDefault="00BF58F6" w:rsidP="004F7956">
            <w:pPr>
              <w:keepNext/>
              <w:tabs>
                <w:tab w:val="left" w:pos="0"/>
              </w:tabs>
              <w:spacing w:line="288" w:lineRule="auto"/>
              <w:jc w:val="both"/>
              <w:rPr>
                <w:color w:val="000000"/>
                <w:sz w:val="20"/>
                <w:szCs w:val="20"/>
                <w:lang w:val="en-US" w:eastAsia="en-US"/>
              </w:rPr>
            </w:pPr>
            <w:r>
              <w:rPr>
                <w:color w:val="000000"/>
                <w:sz w:val="20"/>
                <w:szCs w:val="20"/>
                <w:lang w:val="en-US" w:eastAsia="en-US"/>
              </w:rPr>
              <w:t>8</w:t>
            </w:r>
          </w:p>
        </w:tc>
      </w:tr>
      <w:tr w:rsidR="004F7956" w:rsidRPr="007E3D41" w14:paraId="6C184D69" w14:textId="77777777" w:rsidTr="004F7956">
        <w:tc>
          <w:tcPr>
            <w:tcW w:w="6237" w:type="dxa"/>
            <w:vAlign w:val="center"/>
          </w:tcPr>
          <w:p w14:paraId="7DC348C5" w14:textId="77777777" w:rsidR="004F7956" w:rsidRPr="007E3D41" w:rsidRDefault="004F7956" w:rsidP="004F7956">
            <w:pPr>
              <w:keepNext/>
              <w:tabs>
                <w:tab w:val="left" w:pos="0"/>
              </w:tabs>
              <w:spacing w:line="288" w:lineRule="auto"/>
              <w:jc w:val="both"/>
              <w:rPr>
                <w:color w:val="000000"/>
                <w:sz w:val="20"/>
                <w:szCs w:val="20"/>
                <w:lang w:eastAsia="en-US"/>
              </w:rPr>
            </w:pPr>
            <w:r w:rsidRPr="007E3D41">
              <w:rPr>
                <w:color w:val="000000"/>
                <w:sz w:val="20"/>
                <w:szCs w:val="20"/>
                <w:lang w:eastAsia="en-US"/>
              </w:rPr>
              <w:t>Технологично оборудване – утайки</w:t>
            </w:r>
          </w:p>
        </w:tc>
        <w:tc>
          <w:tcPr>
            <w:tcW w:w="1843" w:type="dxa"/>
            <w:vAlign w:val="center"/>
          </w:tcPr>
          <w:p w14:paraId="47CBAF7E" w14:textId="41E5E6AF" w:rsidR="004F7956" w:rsidRPr="00BF58F6" w:rsidRDefault="00BF58F6" w:rsidP="004F7956">
            <w:pPr>
              <w:keepNext/>
              <w:tabs>
                <w:tab w:val="left" w:pos="0"/>
              </w:tabs>
              <w:spacing w:line="288" w:lineRule="auto"/>
              <w:jc w:val="both"/>
              <w:rPr>
                <w:color w:val="000000"/>
                <w:sz w:val="20"/>
                <w:szCs w:val="20"/>
                <w:lang w:val="en-US" w:eastAsia="en-US"/>
              </w:rPr>
            </w:pPr>
            <w:r>
              <w:rPr>
                <w:color w:val="000000"/>
                <w:sz w:val="20"/>
                <w:szCs w:val="20"/>
                <w:lang w:val="en-US" w:eastAsia="en-US"/>
              </w:rPr>
              <w:t>8</w:t>
            </w:r>
          </w:p>
        </w:tc>
      </w:tr>
      <w:tr w:rsidR="004F7956" w:rsidRPr="007E3D41" w14:paraId="62B9293D" w14:textId="77777777" w:rsidTr="004F7956">
        <w:tc>
          <w:tcPr>
            <w:tcW w:w="6237" w:type="dxa"/>
            <w:vAlign w:val="center"/>
          </w:tcPr>
          <w:p w14:paraId="7B5EB0C6" w14:textId="77777777" w:rsidR="004F7956" w:rsidRPr="007E3D41" w:rsidRDefault="004F7956" w:rsidP="00B87479">
            <w:pPr>
              <w:keepNext/>
              <w:tabs>
                <w:tab w:val="left" w:pos="0"/>
              </w:tabs>
              <w:spacing w:line="288" w:lineRule="auto"/>
              <w:jc w:val="both"/>
              <w:rPr>
                <w:color w:val="000000"/>
                <w:sz w:val="20"/>
                <w:szCs w:val="20"/>
                <w:lang w:eastAsia="en-US"/>
              </w:rPr>
            </w:pPr>
            <w:r w:rsidRPr="007E3D41">
              <w:rPr>
                <w:color w:val="000000"/>
                <w:sz w:val="20"/>
                <w:szCs w:val="20"/>
                <w:lang w:eastAsia="en-US"/>
              </w:rPr>
              <w:t xml:space="preserve">Помпи – </w:t>
            </w:r>
            <w:r w:rsidR="00B87479" w:rsidRPr="007E3D41">
              <w:rPr>
                <w:color w:val="000000"/>
                <w:sz w:val="20"/>
                <w:szCs w:val="20"/>
                <w:lang w:eastAsia="en-US"/>
              </w:rPr>
              <w:t xml:space="preserve">питейни, </w:t>
            </w:r>
            <w:proofErr w:type="spellStart"/>
            <w:r w:rsidR="00B87479" w:rsidRPr="007E3D41">
              <w:rPr>
                <w:color w:val="000000"/>
                <w:sz w:val="20"/>
                <w:szCs w:val="20"/>
                <w:lang w:eastAsia="en-US"/>
              </w:rPr>
              <w:t>промивнни</w:t>
            </w:r>
            <w:proofErr w:type="spellEnd"/>
            <w:r w:rsidR="00B87479" w:rsidRPr="007E3D41">
              <w:rPr>
                <w:color w:val="000000"/>
                <w:sz w:val="20"/>
                <w:szCs w:val="20"/>
                <w:lang w:eastAsia="en-US"/>
              </w:rPr>
              <w:t xml:space="preserve"> води и </w:t>
            </w:r>
            <w:proofErr w:type="spellStart"/>
            <w:r w:rsidR="00B87479" w:rsidRPr="007E3D41">
              <w:rPr>
                <w:color w:val="000000"/>
                <w:sz w:val="20"/>
                <w:szCs w:val="20"/>
                <w:lang w:eastAsia="en-US"/>
              </w:rPr>
              <w:t>уатйки</w:t>
            </w:r>
            <w:proofErr w:type="spellEnd"/>
          </w:p>
        </w:tc>
        <w:tc>
          <w:tcPr>
            <w:tcW w:w="1843" w:type="dxa"/>
            <w:vAlign w:val="center"/>
          </w:tcPr>
          <w:p w14:paraId="7AB0910A" w14:textId="77777777" w:rsidR="004F7956" w:rsidRPr="007E3D41" w:rsidRDefault="003C2F79" w:rsidP="004F7956">
            <w:pPr>
              <w:keepNext/>
              <w:tabs>
                <w:tab w:val="left" w:pos="0"/>
              </w:tabs>
              <w:spacing w:line="288" w:lineRule="auto"/>
              <w:jc w:val="both"/>
              <w:rPr>
                <w:color w:val="000000"/>
                <w:sz w:val="20"/>
                <w:szCs w:val="20"/>
                <w:lang w:eastAsia="en-US"/>
              </w:rPr>
            </w:pPr>
            <w:r w:rsidRPr="007E3D41">
              <w:rPr>
                <w:color w:val="000000"/>
                <w:sz w:val="20"/>
                <w:szCs w:val="20"/>
                <w:lang w:eastAsia="en-US"/>
              </w:rPr>
              <w:t>8</w:t>
            </w:r>
          </w:p>
        </w:tc>
      </w:tr>
      <w:tr w:rsidR="004F7956" w:rsidRPr="007E3D41" w14:paraId="3B2BAC17" w14:textId="77777777" w:rsidTr="004F7956">
        <w:tc>
          <w:tcPr>
            <w:tcW w:w="6237" w:type="dxa"/>
            <w:vAlign w:val="center"/>
          </w:tcPr>
          <w:p w14:paraId="746FE5B2" w14:textId="77777777" w:rsidR="004F7956" w:rsidRPr="007E3D41" w:rsidRDefault="004F7956" w:rsidP="00B87479">
            <w:pPr>
              <w:keepNext/>
              <w:tabs>
                <w:tab w:val="left" w:pos="0"/>
              </w:tabs>
              <w:spacing w:line="288" w:lineRule="auto"/>
              <w:jc w:val="both"/>
              <w:rPr>
                <w:color w:val="000000"/>
                <w:sz w:val="20"/>
                <w:szCs w:val="20"/>
                <w:lang w:eastAsia="en-US"/>
              </w:rPr>
            </w:pPr>
            <w:r w:rsidRPr="007E3D41">
              <w:rPr>
                <w:color w:val="000000"/>
                <w:sz w:val="20"/>
                <w:szCs w:val="20"/>
                <w:lang w:eastAsia="en-US"/>
              </w:rPr>
              <w:t xml:space="preserve">Кранове и </w:t>
            </w:r>
            <w:proofErr w:type="spellStart"/>
            <w:r w:rsidRPr="007E3D41">
              <w:rPr>
                <w:color w:val="000000"/>
                <w:sz w:val="20"/>
                <w:szCs w:val="20"/>
                <w:lang w:eastAsia="en-US"/>
              </w:rPr>
              <w:t>задвижки</w:t>
            </w:r>
            <w:proofErr w:type="spellEnd"/>
            <w:r w:rsidRPr="007E3D41">
              <w:rPr>
                <w:color w:val="000000"/>
                <w:sz w:val="20"/>
                <w:szCs w:val="20"/>
                <w:lang w:eastAsia="en-US"/>
              </w:rPr>
              <w:t xml:space="preserve"> – </w:t>
            </w:r>
            <w:r w:rsidR="00B87479" w:rsidRPr="007E3D41">
              <w:rPr>
                <w:color w:val="000000"/>
                <w:sz w:val="20"/>
                <w:szCs w:val="20"/>
                <w:lang w:eastAsia="en-US"/>
              </w:rPr>
              <w:t xml:space="preserve">питейни, промивни </w:t>
            </w:r>
            <w:r w:rsidRPr="007E3D41">
              <w:rPr>
                <w:color w:val="000000"/>
                <w:sz w:val="20"/>
                <w:szCs w:val="20"/>
                <w:lang w:eastAsia="en-US"/>
              </w:rPr>
              <w:t>води и утайки</w:t>
            </w:r>
          </w:p>
        </w:tc>
        <w:tc>
          <w:tcPr>
            <w:tcW w:w="1843" w:type="dxa"/>
            <w:vAlign w:val="center"/>
          </w:tcPr>
          <w:p w14:paraId="03CBC405" w14:textId="77777777" w:rsidR="004F7956" w:rsidRPr="007E3D41" w:rsidRDefault="003C2F79" w:rsidP="004F7956">
            <w:pPr>
              <w:keepNext/>
              <w:tabs>
                <w:tab w:val="left" w:pos="0"/>
              </w:tabs>
              <w:spacing w:line="288" w:lineRule="auto"/>
              <w:jc w:val="both"/>
              <w:rPr>
                <w:color w:val="000000"/>
                <w:sz w:val="20"/>
                <w:szCs w:val="20"/>
                <w:lang w:eastAsia="en-US"/>
              </w:rPr>
            </w:pPr>
            <w:r w:rsidRPr="007E3D41">
              <w:rPr>
                <w:color w:val="000000"/>
                <w:sz w:val="20"/>
                <w:szCs w:val="20"/>
                <w:lang w:eastAsia="en-US"/>
              </w:rPr>
              <w:t>15</w:t>
            </w:r>
          </w:p>
        </w:tc>
      </w:tr>
      <w:tr w:rsidR="004F7956" w:rsidRPr="007E3D41" w14:paraId="529F250B" w14:textId="77777777" w:rsidTr="004F7956">
        <w:tc>
          <w:tcPr>
            <w:tcW w:w="6237" w:type="dxa"/>
            <w:vAlign w:val="center"/>
          </w:tcPr>
          <w:p w14:paraId="1575B1A5" w14:textId="77777777" w:rsidR="004F7956" w:rsidRPr="007E3D41" w:rsidRDefault="004F7956" w:rsidP="004F7956">
            <w:pPr>
              <w:keepNext/>
              <w:tabs>
                <w:tab w:val="left" w:pos="0"/>
              </w:tabs>
              <w:spacing w:line="288" w:lineRule="auto"/>
              <w:jc w:val="both"/>
              <w:rPr>
                <w:color w:val="000000"/>
                <w:sz w:val="20"/>
                <w:szCs w:val="20"/>
                <w:lang w:eastAsia="en-US"/>
              </w:rPr>
            </w:pPr>
            <w:r w:rsidRPr="007E3D41">
              <w:rPr>
                <w:color w:val="000000"/>
                <w:sz w:val="20"/>
                <w:szCs w:val="20"/>
                <w:lang w:eastAsia="en-US"/>
              </w:rPr>
              <w:t>Превключватели за високо напрежение и трансформатори</w:t>
            </w:r>
          </w:p>
        </w:tc>
        <w:tc>
          <w:tcPr>
            <w:tcW w:w="1843" w:type="dxa"/>
            <w:vAlign w:val="center"/>
          </w:tcPr>
          <w:p w14:paraId="5F2CBEC3" w14:textId="77777777" w:rsidR="004F7956" w:rsidRPr="007E3D41" w:rsidRDefault="003C2F79" w:rsidP="004F7956">
            <w:pPr>
              <w:keepNext/>
              <w:tabs>
                <w:tab w:val="left" w:pos="0"/>
              </w:tabs>
              <w:spacing w:line="288" w:lineRule="auto"/>
              <w:jc w:val="both"/>
              <w:rPr>
                <w:color w:val="000000"/>
                <w:sz w:val="20"/>
                <w:szCs w:val="20"/>
                <w:lang w:eastAsia="en-US"/>
              </w:rPr>
            </w:pPr>
            <w:r w:rsidRPr="007E3D41">
              <w:rPr>
                <w:color w:val="000000"/>
                <w:sz w:val="20"/>
                <w:szCs w:val="20"/>
                <w:lang w:eastAsia="en-US"/>
              </w:rPr>
              <w:t>10</w:t>
            </w:r>
          </w:p>
        </w:tc>
      </w:tr>
      <w:tr w:rsidR="004F7956" w:rsidRPr="007E3D41" w14:paraId="5E2A5874" w14:textId="77777777" w:rsidTr="004F7956">
        <w:tc>
          <w:tcPr>
            <w:tcW w:w="6237" w:type="dxa"/>
            <w:vAlign w:val="center"/>
          </w:tcPr>
          <w:p w14:paraId="3E5CE78B" w14:textId="77777777" w:rsidR="004F7956" w:rsidRPr="007E3D41" w:rsidRDefault="004F7956" w:rsidP="004F7956">
            <w:pPr>
              <w:keepNext/>
              <w:tabs>
                <w:tab w:val="left" w:pos="0"/>
              </w:tabs>
              <w:spacing w:line="288" w:lineRule="auto"/>
              <w:jc w:val="both"/>
              <w:rPr>
                <w:color w:val="000000"/>
                <w:sz w:val="20"/>
                <w:szCs w:val="20"/>
                <w:lang w:eastAsia="en-US"/>
              </w:rPr>
            </w:pPr>
            <w:r w:rsidRPr="007E3D41">
              <w:rPr>
                <w:color w:val="000000"/>
                <w:sz w:val="20"/>
                <w:szCs w:val="20"/>
                <w:lang w:eastAsia="en-US"/>
              </w:rPr>
              <w:t>Командни центрове за ниско напрежение</w:t>
            </w:r>
          </w:p>
        </w:tc>
        <w:tc>
          <w:tcPr>
            <w:tcW w:w="1843" w:type="dxa"/>
            <w:vAlign w:val="center"/>
          </w:tcPr>
          <w:p w14:paraId="0D2BA374" w14:textId="77777777" w:rsidR="004F7956" w:rsidRPr="007E3D41" w:rsidRDefault="003C2F79" w:rsidP="004F7956">
            <w:pPr>
              <w:keepNext/>
              <w:tabs>
                <w:tab w:val="left" w:pos="0"/>
              </w:tabs>
              <w:spacing w:line="288" w:lineRule="auto"/>
              <w:jc w:val="both"/>
              <w:rPr>
                <w:color w:val="000000"/>
                <w:sz w:val="20"/>
                <w:szCs w:val="20"/>
                <w:lang w:eastAsia="en-US"/>
              </w:rPr>
            </w:pPr>
            <w:r w:rsidRPr="007E3D41">
              <w:rPr>
                <w:color w:val="000000"/>
                <w:sz w:val="20"/>
                <w:szCs w:val="20"/>
                <w:lang w:eastAsia="en-US"/>
              </w:rPr>
              <w:t>15</w:t>
            </w:r>
          </w:p>
        </w:tc>
      </w:tr>
      <w:tr w:rsidR="004F7956" w:rsidRPr="007E3D41" w14:paraId="502FAAB9" w14:textId="77777777" w:rsidTr="004F7956">
        <w:tc>
          <w:tcPr>
            <w:tcW w:w="6237" w:type="dxa"/>
            <w:vAlign w:val="center"/>
          </w:tcPr>
          <w:p w14:paraId="199046A4" w14:textId="77777777" w:rsidR="004F7956" w:rsidRPr="007E3D41" w:rsidRDefault="004F7956" w:rsidP="004F7956">
            <w:pPr>
              <w:keepNext/>
              <w:tabs>
                <w:tab w:val="left" w:pos="0"/>
              </w:tabs>
              <w:spacing w:line="288" w:lineRule="auto"/>
              <w:jc w:val="both"/>
              <w:rPr>
                <w:color w:val="000000"/>
                <w:sz w:val="20"/>
                <w:szCs w:val="20"/>
                <w:lang w:eastAsia="en-US"/>
              </w:rPr>
            </w:pPr>
            <w:r w:rsidRPr="007E3D41">
              <w:rPr>
                <w:color w:val="000000"/>
                <w:sz w:val="20"/>
                <w:szCs w:val="20"/>
                <w:lang w:eastAsia="en-US"/>
              </w:rPr>
              <w:t>Електрически инсталации</w:t>
            </w:r>
          </w:p>
        </w:tc>
        <w:tc>
          <w:tcPr>
            <w:tcW w:w="1843" w:type="dxa"/>
            <w:vAlign w:val="center"/>
          </w:tcPr>
          <w:p w14:paraId="4EF2B5A7" w14:textId="77777777" w:rsidR="004F7956" w:rsidRPr="007E3D41" w:rsidRDefault="003C2F79" w:rsidP="004F7956">
            <w:pPr>
              <w:keepNext/>
              <w:tabs>
                <w:tab w:val="left" w:pos="0"/>
              </w:tabs>
              <w:spacing w:line="288" w:lineRule="auto"/>
              <w:jc w:val="both"/>
              <w:rPr>
                <w:color w:val="000000"/>
                <w:sz w:val="20"/>
                <w:szCs w:val="20"/>
                <w:lang w:eastAsia="en-US"/>
              </w:rPr>
            </w:pPr>
            <w:r w:rsidRPr="007E3D41">
              <w:rPr>
                <w:color w:val="000000"/>
                <w:sz w:val="20"/>
                <w:szCs w:val="20"/>
                <w:lang w:eastAsia="en-US"/>
              </w:rPr>
              <w:t>15</w:t>
            </w:r>
          </w:p>
        </w:tc>
      </w:tr>
      <w:tr w:rsidR="004F7956" w:rsidRPr="007E3D41" w14:paraId="69197C14" w14:textId="77777777" w:rsidTr="004F7956">
        <w:tc>
          <w:tcPr>
            <w:tcW w:w="6237" w:type="dxa"/>
            <w:vAlign w:val="center"/>
          </w:tcPr>
          <w:p w14:paraId="4FB559FE" w14:textId="77777777" w:rsidR="004F7956" w:rsidRPr="007E3D41" w:rsidRDefault="001A13EA" w:rsidP="004F7956">
            <w:pPr>
              <w:keepNext/>
              <w:tabs>
                <w:tab w:val="left" w:pos="0"/>
              </w:tabs>
              <w:spacing w:line="288" w:lineRule="auto"/>
              <w:jc w:val="both"/>
              <w:rPr>
                <w:color w:val="000000"/>
                <w:sz w:val="20"/>
                <w:szCs w:val="20"/>
                <w:lang w:eastAsia="en-US"/>
              </w:rPr>
            </w:pPr>
            <w:r w:rsidRPr="007E3D41">
              <w:rPr>
                <w:color w:val="000000"/>
                <w:sz w:val="20"/>
                <w:szCs w:val="20"/>
                <w:lang w:eastAsia="en-US"/>
              </w:rPr>
              <w:t>Контролно-</w:t>
            </w:r>
            <w:r w:rsidR="004F7956" w:rsidRPr="007E3D41">
              <w:rPr>
                <w:color w:val="000000"/>
                <w:sz w:val="20"/>
                <w:szCs w:val="20"/>
                <w:lang w:eastAsia="en-US"/>
              </w:rPr>
              <w:t>измервателни прибори, апаратура за автоматизация и управление</w:t>
            </w:r>
          </w:p>
        </w:tc>
        <w:tc>
          <w:tcPr>
            <w:tcW w:w="1843" w:type="dxa"/>
            <w:vAlign w:val="center"/>
          </w:tcPr>
          <w:p w14:paraId="7B4A367E" w14:textId="77777777" w:rsidR="004F7956" w:rsidRPr="007E3D41" w:rsidRDefault="004F7956" w:rsidP="004F7956">
            <w:pPr>
              <w:keepNext/>
              <w:tabs>
                <w:tab w:val="left" w:pos="0"/>
              </w:tabs>
              <w:spacing w:line="288" w:lineRule="auto"/>
              <w:jc w:val="both"/>
              <w:rPr>
                <w:color w:val="000000"/>
                <w:sz w:val="20"/>
                <w:szCs w:val="20"/>
                <w:lang w:eastAsia="en-US"/>
              </w:rPr>
            </w:pPr>
            <w:r w:rsidRPr="007E3D41">
              <w:rPr>
                <w:color w:val="000000"/>
                <w:sz w:val="20"/>
                <w:szCs w:val="20"/>
                <w:lang w:eastAsia="en-US"/>
              </w:rPr>
              <w:t>12</w:t>
            </w:r>
          </w:p>
        </w:tc>
      </w:tr>
      <w:tr w:rsidR="004F7956" w:rsidRPr="007E3D41" w14:paraId="457C2AD4" w14:textId="77777777" w:rsidTr="004F7956">
        <w:tc>
          <w:tcPr>
            <w:tcW w:w="6237" w:type="dxa"/>
            <w:vAlign w:val="center"/>
          </w:tcPr>
          <w:p w14:paraId="11B9F24C" w14:textId="77777777" w:rsidR="004F7956" w:rsidRPr="007E3D41" w:rsidRDefault="004F7956" w:rsidP="004F7956">
            <w:pPr>
              <w:keepNext/>
              <w:tabs>
                <w:tab w:val="left" w:pos="0"/>
              </w:tabs>
              <w:spacing w:line="288" w:lineRule="auto"/>
              <w:jc w:val="both"/>
              <w:rPr>
                <w:color w:val="000000"/>
                <w:sz w:val="20"/>
                <w:szCs w:val="20"/>
                <w:lang w:eastAsia="en-US"/>
              </w:rPr>
            </w:pPr>
            <w:r w:rsidRPr="007E3D41">
              <w:rPr>
                <w:color w:val="000000"/>
                <w:sz w:val="20"/>
                <w:szCs w:val="20"/>
                <w:lang w:eastAsia="en-US"/>
              </w:rPr>
              <w:t>SCADA и ПЛК системи</w:t>
            </w:r>
          </w:p>
        </w:tc>
        <w:tc>
          <w:tcPr>
            <w:tcW w:w="1843" w:type="dxa"/>
            <w:vAlign w:val="center"/>
          </w:tcPr>
          <w:p w14:paraId="2590F7B9" w14:textId="77777777" w:rsidR="004F7956" w:rsidRPr="007E3D41" w:rsidRDefault="004F7956" w:rsidP="004F7956">
            <w:pPr>
              <w:keepNext/>
              <w:tabs>
                <w:tab w:val="left" w:pos="0"/>
              </w:tabs>
              <w:spacing w:line="288" w:lineRule="auto"/>
              <w:jc w:val="both"/>
              <w:rPr>
                <w:color w:val="000000"/>
                <w:sz w:val="20"/>
                <w:szCs w:val="20"/>
                <w:lang w:eastAsia="en-US"/>
              </w:rPr>
            </w:pPr>
            <w:r w:rsidRPr="007E3D41">
              <w:rPr>
                <w:color w:val="000000"/>
                <w:sz w:val="20"/>
                <w:szCs w:val="20"/>
                <w:lang w:eastAsia="en-US"/>
              </w:rPr>
              <w:t>12</w:t>
            </w:r>
          </w:p>
        </w:tc>
      </w:tr>
      <w:tr w:rsidR="004F7956" w:rsidRPr="007E3D41" w14:paraId="245CE289" w14:textId="77777777" w:rsidTr="004F7956">
        <w:tc>
          <w:tcPr>
            <w:tcW w:w="6237" w:type="dxa"/>
            <w:vAlign w:val="center"/>
          </w:tcPr>
          <w:p w14:paraId="4783F0D0" w14:textId="77777777" w:rsidR="004F7956" w:rsidRPr="007E3D41" w:rsidRDefault="004F7956" w:rsidP="004F7956">
            <w:pPr>
              <w:keepNext/>
              <w:tabs>
                <w:tab w:val="left" w:pos="0"/>
              </w:tabs>
              <w:spacing w:line="288" w:lineRule="auto"/>
              <w:jc w:val="both"/>
              <w:rPr>
                <w:color w:val="000000"/>
                <w:sz w:val="20"/>
                <w:szCs w:val="20"/>
                <w:lang w:eastAsia="en-US"/>
              </w:rPr>
            </w:pPr>
            <w:r w:rsidRPr="007E3D41">
              <w:rPr>
                <w:color w:val="000000"/>
                <w:sz w:val="20"/>
                <w:szCs w:val="20"/>
                <w:lang w:eastAsia="en-US"/>
              </w:rPr>
              <w:t>Компютри</w:t>
            </w:r>
          </w:p>
        </w:tc>
        <w:tc>
          <w:tcPr>
            <w:tcW w:w="1843" w:type="dxa"/>
            <w:vAlign w:val="center"/>
          </w:tcPr>
          <w:p w14:paraId="2BBA47B0" w14:textId="77777777" w:rsidR="004F7956" w:rsidRPr="007E3D41" w:rsidRDefault="003C2F79" w:rsidP="004F7956">
            <w:pPr>
              <w:keepNext/>
              <w:tabs>
                <w:tab w:val="left" w:pos="0"/>
              </w:tabs>
              <w:spacing w:line="288" w:lineRule="auto"/>
              <w:jc w:val="both"/>
              <w:rPr>
                <w:color w:val="000000"/>
                <w:sz w:val="20"/>
                <w:szCs w:val="20"/>
                <w:lang w:eastAsia="en-US"/>
              </w:rPr>
            </w:pPr>
            <w:r w:rsidRPr="007E3D41">
              <w:rPr>
                <w:color w:val="000000"/>
                <w:sz w:val="20"/>
                <w:szCs w:val="20"/>
                <w:lang w:eastAsia="en-US"/>
              </w:rPr>
              <w:t>5</w:t>
            </w:r>
          </w:p>
        </w:tc>
      </w:tr>
      <w:tr w:rsidR="004F7956" w:rsidRPr="007E3D41" w14:paraId="18839ED3" w14:textId="77777777" w:rsidTr="004F7956">
        <w:tc>
          <w:tcPr>
            <w:tcW w:w="6237" w:type="dxa"/>
            <w:vAlign w:val="center"/>
          </w:tcPr>
          <w:p w14:paraId="1A6B7312" w14:textId="77777777" w:rsidR="004F7956" w:rsidRPr="007E3D41" w:rsidRDefault="004F7956" w:rsidP="004F7956">
            <w:pPr>
              <w:keepNext/>
              <w:tabs>
                <w:tab w:val="left" w:pos="0"/>
              </w:tabs>
              <w:spacing w:line="288" w:lineRule="auto"/>
              <w:jc w:val="both"/>
              <w:rPr>
                <w:color w:val="000000"/>
                <w:sz w:val="20"/>
                <w:szCs w:val="20"/>
                <w:lang w:eastAsia="en-US"/>
              </w:rPr>
            </w:pPr>
            <w:r w:rsidRPr="007E3D41">
              <w:rPr>
                <w:color w:val="000000"/>
                <w:sz w:val="20"/>
                <w:szCs w:val="20"/>
                <w:lang w:eastAsia="en-US"/>
              </w:rPr>
              <w:t>Дебитомери</w:t>
            </w:r>
          </w:p>
        </w:tc>
        <w:tc>
          <w:tcPr>
            <w:tcW w:w="1843" w:type="dxa"/>
            <w:vAlign w:val="center"/>
          </w:tcPr>
          <w:p w14:paraId="272A3017" w14:textId="77777777" w:rsidR="004F7956" w:rsidRPr="007E3D41" w:rsidRDefault="003C2F79" w:rsidP="004F7956">
            <w:pPr>
              <w:keepNext/>
              <w:tabs>
                <w:tab w:val="left" w:pos="0"/>
              </w:tabs>
              <w:spacing w:line="288" w:lineRule="auto"/>
              <w:jc w:val="both"/>
              <w:rPr>
                <w:color w:val="000000"/>
                <w:sz w:val="20"/>
                <w:szCs w:val="20"/>
                <w:lang w:eastAsia="en-US"/>
              </w:rPr>
            </w:pPr>
            <w:r w:rsidRPr="007E3D41">
              <w:rPr>
                <w:color w:val="000000"/>
                <w:sz w:val="20"/>
                <w:szCs w:val="20"/>
                <w:lang w:eastAsia="en-US"/>
              </w:rPr>
              <w:t>10</w:t>
            </w:r>
          </w:p>
        </w:tc>
      </w:tr>
      <w:tr w:rsidR="004F7956" w:rsidRPr="007E3D41" w14:paraId="24222918" w14:textId="77777777" w:rsidTr="004F7956">
        <w:tc>
          <w:tcPr>
            <w:tcW w:w="6237" w:type="dxa"/>
            <w:vAlign w:val="center"/>
          </w:tcPr>
          <w:p w14:paraId="0C70CE89" w14:textId="77777777" w:rsidR="004F7956" w:rsidRPr="007E3D41" w:rsidRDefault="004F7956" w:rsidP="004F7956">
            <w:pPr>
              <w:keepNext/>
              <w:tabs>
                <w:tab w:val="left" w:pos="0"/>
              </w:tabs>
              <w:spacing w:line="288" w:lineRule="auto"/>
              <w:jc w:val="both"/>
              <w:rPr>
                <w:color w:val="000000"/>
                <w:sz w:val="20"/>
                <w:szCs w:val="20"/>
                <w:lang w:eastAsia="en-US"/>
              </w:rPr>
            </w:pPr>
            <w:r w:rsidRPr="007E3D41">
              <w:rPr>
                <w:color w:val="000000"/>
                <w:sz w:val="20"/>
                <w:szCs w:val="20"/>
                <w:lang w:eastAsia="en-US"/>
              </w:rPr>
              <w:t>Апаратура за физически параметри</w:t>
            </w:r>
          </w:p>
        </w:tc>
        <w:tc>
          <w:tcPr>
            <w:tcW w:w="1843" w:type="dxa"/>
            <w:vAlign w:val="center"/>
          </w:tcPr>
          <w:p w14:paraId="5EB014FD" w14:textId="77777777" w:rsidR="004F7956" w:rsidRPr="007E3D41" w:rsidRDefault="003C2F79" w:rsidP="004F7956">
            <w:pPr>
              <w:keepNext/>
              <w:tabs>
                <w:tab w:val="left" w:pos="0"/>
              </w:tabs>
              <w:spacing w:line="288" w:lineRule="auto"/>
              <w:jc w:val="both"/>
              <w:rPr>
                <w:color w:val="000000"/>
                <w:sz w:val="20"/>
                <w:szCs w:val="20"/>
                <w:lang w:eastAsia="en-US"/>
              </w:rPr>
            </w:pPr>
            <w:r w:rsidRPr="007E3D41">
              <w:rPr>
                <w:color w:val="000000"/>
                <w:sz w:val="20"/>
                <w:szCs w:val="20"/>
                <w:lang w:eastAsia="en-US"/>
              </w:rPr>
              <w:t>10</w:t>
            </w:r>
          </w:p>
        </w:tc>
      </w:tr>
      <w:tr w:rsidR="004F7956" w:rsidRPr="007E3D41" w14:paraId="3FCCCC95" w14:textId="77777777" w:rsidTr="004F7956">
        <w:tc>
          <w:tcPr>
            <w:tcW w:w="6237" w:type="dxa"/>
            <w:vAlign w:val="center"/>
          </w:tcPr>
          <w:p w14:paraId="4D8F48DF" w14:textId="77777777" w:rsidR="004F7956" w:rsidRPr="007E3D41" w:rsidRDefault="004F7956" w:rsidP="00F7269B">
            <w:pPr>
              <w:keepNext/>
              <w:tabs>
                <w:tab w:val="left" w:pos="0"/>
              </w:tabs>
              <w:spacing w:line="288" w:lineRule="auto"/>
              <w:jc w:val="both"/>
              <w:rPr>
                <w:color w:val="000000"/>
                <w:sz w:val="20"/>
                <w:szCs w:val="20"/>
                <w:lang w:eastAsia="en-US"/>
              </w:rPr>
            </w:pPr>
            <w:r w:rsidRPr="007E3D41">
              <w:rPr>
                <w:color w:val="000000"/>
                <w:sz w:val="20"/>
                <w:szCs w:val="20"/>
                <w:lang w:eastAsia="en-US"/>
              </w:rPr>
              <w:t xml:space="preserve">Апаратура за качество </w:t>
            </w:r>
            <w:r w:rsidR="00F7269B" w:rsidRPr="007E3D41">
              <w:rPr>
                <w:color w:val="000000"/>
                <w:sz w:val="20"/>
                <w:szCs w:val="20"/>
                <w:lang w:eastAsia="en-US"/>
              </w:rPr>
              <w:t>на сурови, пречистени и технологични</w:t>
            </w:r>
            <w:r w:rsidRPr="007E3D41">
              <w:rPr>
                <w:color w:val="000000"/>
                <w:sz w:val="20"/>
                <w:szCs w:val="20"/>
                <w:lang w:eastAsia="en-US"/>
              </w:rPr>
              <w:t xml:space="preserve"> води</w:t>
            </w:r>
          </w:p>
        </w:tc>
        <w:tc>
          <w:tcPr>
            <w:tcW w:w="1843" w:type="dxa"/>
            <w:vAlign w:val="center"/>
          </w:tcPr>
          <w:p w14:paraId="0CEB73F9" w14:textId="77777777" w:rsidR="004F7956" w:rsidRPr="007E3D41" w:rsidRDefault="003C2F79" w:rsidP="004F7956">
            <w:pPr>
              <w:keepNext/>
              <w:tabs>
                <w:tab w:val="left" w:pos="0"/>
              </w:tabs>
              <w:spacing w:line="288" w:lineRule="auto"/>
              <w:jc w:val="both"/>
              <w:rPr>
                <w:color w:val="000000"/>
                <w:sz w:val="20"/>
                <w:szCs w:val="20"/>
                <w:lang w:eastAsia="en-US"/>
              </w:rPr>
            </w:pPr>
            <w:r w:rsidRPr="007E3D41">
              <w:rPr>
                <w:color w:val="000000"/>
                <w:sz w:val="20"/>
                <w:szCs w:val="20"/>
                <w:lang w:eastAsia="en-US"/>
              </w:rPr>
              <w:t>10</w:t>
            </w:r>
          </w:p>
        </w:tc>
      </w:tr>
      <w:tr w:rsidR="004F7956" w:rsidRPr="007E3D41" w14:paraId="5343CEBA" w14:textId="77777777" w:rsidTr="004F7956">
        <w:tc>
          <w:tcPr>
            <w:tcW w:w="6237" w:type="dxa"/>
            <w:vAlign w:val="center"/>
          </w:tcPr>
          <w:p w14:paraId="2ED141A7" w14:textId="77777777" w:rsidR="004F7956" w:rsidRPr="007E3D41" w:rsidRDefault="004F7956" w:rsidP="004F7956">
            <w:pPr>
              <w:keepNext/>
              <w:tabs>
                <w:tab w:val="left" w:pos="0"/>
              </w:tabs>
              <w:spacing w:line="288" w:lineRule="auto"/>
              <w:jc w:val="both"/>
              <w:rPr>
                <w:color w:val="000000"/>
                <w:sz w:val="20"/>
                <w:szCs w:val="20"/>
                <w:lang w:eastAsia="en-US"/>
              </w:rPr>
            </w:pPr>
            <w:r w:rsidRPr="007E3D41">
              <w:rPr>
                <w:color w:val="000000"/>
                <w:sz w:val="20"/>
                <w:szCs w:val="20"/>
                <w:lang w:eastAsia="en-US"/>
              </w:rPr>
              <w:t>Различна апаратура за анализи и технология</w:t>
            </w:r>
          </w:p>
        </w:tc>
        <w:tc>
          <w:tcPr>
            <w:tcW w:w="1843" w:type="dxa"/>
            <w:vAlign w:val="center"/>
          </w:tcPr>
          <w:p w14:paraId="2CD06F1F" w14:textId="77777777" w:rsidR="004F7956" w:rsidRPr="007E3D41" w:rsidRDefault="003C2F79" w:rsidP="004F7956">
            <w:pPr>
              <w:keepNext/>
              <w:tabs>
                <w:tab w:val="left" w:pos="0"/>
              </w:tabs>
              <w:spacing w:line="288" w:lineRule="auto"/>
              <w:jc w:val="both"/>
              <w:rPr>
                <w:color w:val="000000"/>
                <w:sz w:val="20"/>
                <w:szCs w:val="20"/>
                <w:lang w:eastAsia="en-US"/>
              </w:rPr>
            </w:pPr>
            <w:r w:rsidRPr="007E3D41">
              <w:rPr>
                <w:color w:val="000000"/>
                <w:sz w:val="20"/>
                <w:szCs w:val="20"/>
                <w:lang w:eastAsia="en-US"/>
              </w:rPr>
              <w:t>10</w:t>
            </w:r>
          </w:p>
        </w:tc>
      </w:tr>
    </w:tbl>
    <w:p w14:paraId="6B5EA6EF" w14:textId="77777777" w:rsidR="004F7956" w:rsidRPr="007E3D41" w:rsidRDefault="004F7956" w:rsidP="004F7956">
      <w:pPr>
        <w:tabs>
          <w:tab w:val="left" w:pos="567"/>
        </w:tabs>
        <w:spacing w:after="120" w:line="240" w:lineRule="atLeast"/>
        <w:ind w:left="567"/>
        <w:jc w:val="both"/>
        <w:rPr>
          <w:rFonts w:eastAsia="SimSun"/>
          <w:sz w:val="20"/>
          <w:szCs w:val="20"/>
          <w:lang w:eastAsia="zh-CN"/>
        </w:rPr>
      </w:pPr>
      <w:bookmarkStart w:id="358" w:name="_Toc517059083"/>
    </w:p>
    <w:p w14:paraId="29371836" w14:textId="77777777" w:rsidR="004F7956" w:rsidRPr="007E3D41" w:rsidRDefault="004F7956" w:rsidP="007B624D">
      <w:pPr>
        <w:pStyle w:val="Heading3"/>
        <w:rPr>
          <w:rFonts w:eastAsia="SimSun"/>
          <w:lang w:eastAsia="zh-CN"/>
        </w:rPr>
      </w:pPr>
      <w:bookmarkStart w:id="359" w:name="_Toc283979358"/>
      <w:bookmarkStart w:id="360" w:name="_Toc295582328"/>
      <w:bookmarkStart w:id="361" w:name="_Toc311990242"/>
      <w:r w:rsidRPr="007E3D41">
        <w:rPr>
          <w:rFonts w:eastAsia="SimSun"/>
          <w:lang w:eastAsia="zh-CN"/>
        </w:rPr>
        <w:t>Стандарти и нормативни документи в проектирането и строителството</w:t>
      </w:r>
      <w:bookmarkEnd w:id="358"/>
      <w:bookmarkEnd w:id="359"/>
      <w:bookmarkEnd w:id="360"/>
      <w:bookmarkEnd w:id="361"/>
    </w:p>
    <w:p w14:paraId="41A88CFC" w14:textId="77777777" w:rsidR="004F7956" w:rsidRPr="007E3D41" w:rsidRDefault="004F7956" w:rsidP="00EF0004">
      <w:pPr>
        <w:tabs>
          <w:tab w:val="left" w:pos="0"/>
        </w:tabs>
        <w:spacing w:after="120" w:line="240" w:lineRule="atLeast"/>
        <w:jc w:val="both"/>
        <w:rPr>
          <w:rFonts w:eastAsia="SimSun"/>
          <w:szCs w:val="20"/>
          <w:lang w:eastAsia="zh-CN"/>
        </w:rPr>
      </w:pPr>
      <w:r w:rsidRPr="007E3D41">
        <w:rPr>
          <w:rFonts w:eastAsia="SimSun"/>
          <w:szCs w:val="20"/>
          <w:lang w:eastAsia="zh-CN"/>
        </w:rPr>
        <w:t>Във всички части на този Договор трябва да се прилага международната система за измерване SI (</w:t>
      </w:r>
      <w:proofErr w:type="spellStart"/>
      <w:r w:rsidRPr="007E3D41">
        <w:rPr>
          <w:rFonts w:eastAsia="SimSun"/>
          <w:szCs w:val="20"/>
          <w:lang w:eastAsia="zh-CN"/>
        </w:rPr>
        <w:t>Système</w:t>
      </w:r>
      <w:proofErr w:type="spellEnd"/>
      <w:r w:rsidRPr="007E3D41">
        <w:rPr>
          <w:rFonts w:eastAsia="SimSun"/>
          <w:szCs w:val="20"/>
          <w:lang w:eastAsia="zh-CN"/>
        </w:rPr>
        <w:t xml:space="preserve"> International </w:t>
      </w:r>
      <w:proofErr w:type="spellStart"/>
      <w:r w:rsidRPr="007E3D41">
        <w:rPr>
          <w:rFonts w:eastAsia="SimSun"/>
          <w:szCs w:val="20"/>
          <w:lang w:eastAsia="zh-CN"/>
        </w:rPr>
        <w:t>d'Unités</w:t>
      </w:r>
      <w:proofErr w:type="spellEnd"/>
      <w:r w:rsidRPr="007E3D41">
        <w:rPr>
          <w:rFonts w:eastAsia="SimSun"/>
          <w:szCs w:val="20"/>
          <w:lang w:eastAsia="zh-CN"/>
        </w:rPr>
        <w:t>). Всички изчисления и техническа информация трябва да бъде в мерните единици на SI. Изпълнителят трябва да превърне цялата информация и всички данни от източници с друга мерна система в системата SI.</w:t>
      </w:r>
    </w:p>
    <w:p w14:paraId="7A357051" w14:textId="77777777" w:rsidR="004F7956" w:rsidRPr="007E3D41" w:rsidRDefault="004F7956" w:rsidP="00EF0004">
      <w:pPr>
        <w:tabs>
          <w:tab w:val="left" w:pos="0"/>
        </w:tabs>
        <w:spacing w:after="120" w:line="240" w:lineRule="atLeast"/>
        <w:jc w:val="both"/>
        <w:rPr>
          <w:rFonts w:eastAsia="SimSun"/>
          <w:szCs w:val="20"/>
          <w:lang w:eastAsia="zh-CN"/>
        </w:rPr>
      </w:pPr>
      <w:r w:rsidRPr="007E3D41">
        <w:rPr>
          <w:rFonts w:eastAsia="SimSun"/>
          <w:szCs w:val="20"/>
          <w:lang w:eastAsia="zh-CN"/>
        </w:rPr>
        <w:t>По принцип, изискванията при проектиране, строителство, изработване, проверяване и изпитване на станцията трябва да бъдат тези, залегнали в Изискванията или съответните нормативни документи и стандарти в България и Европейския Съюз. Трябва да бъдат спазени изискванията на всички нормативни актове на България и Европейския Съюз, отнасящи се до проектиране, изграждане, безопасност и пожарна безопасност.</w:t>
      </w:r>
    </w:p>
    <w:p w14:paraId="6F22CC48" w14:textId="77777777" w:rsidR="004F7956" w:rsidRPr="007E3D41" w:rsidRDefault="004F7956" w:rsidP="00EF0004">
      <w:pPr>
        <w:tabs>
          <w:tab w:val="left" w:pos="0"/>
        </w:tabs>
        <w:spacing w:after="120" w:line="240" w:lineRule="atLeast"/>
        <w:jc w:val="both"/>
        <w:rPr>
          <w:rFonts w:eastAsia="SimSun"/>
          <w:szCs w:val="20"/>
          <w:lang w:eastAsia="zh-CN"/>
        </w:rPr>
      </w:pPr>
      <w:r w:rsidRPr="007E3D41">
        <w:rPr>
          <w:rFonts w:eastAsia="SimSun"/>
          <w:szCs w:val="20"/>
          <w:lang w:eastAsia="zh-CN"/>
        </w:rPr>
        <w:t>Изпълнителя може да използва други международно признати стандарти и нормативни документи, при условие че приложният продукт, метод за проектиране и монтаж отговаря на или превъзхожда минималните изисквания.</w:t>
      </w:r>
    </w:p>
    <w:p w14:paraId="2503E5E9" w14:textId="77777777" w:rsidR="004F7956" w:rsidRPr="007E3D41" w:rsidRDefault="004F7956" w:rsidP="00EF0004">
      <w:pPr>
        <w:tabs>
          <w:tab w:val="left" w:pos="0"/>
        </w:tabs>
        <w:spacing w:after="120" w:line="240" w:lineRule="atLeast"/>
        <w:jc w:val="both"/>
        <w:rPr>
          <w:rFonts w:eastAsia="SimSun"/>
          <w:szCs w:val="20"/>
          <w:lang w:eastAsia="zh-CN"/>
        </w:rPr>
      </w:pPr>
      <w:r w:rsidRPr="007E3D41">
        <w:rPr>
          <w:rFonts w:eastAsia="SimSun"/>
          <w:szCs w:val="20"/>
          <w:lang w:eastAsia="zh-CN"/>
        </w:rPr>
        <w:lastRenderedPageBreak/>
        <w:t xml:space="preserve">Бетонът, използван в съоръженията за пречистване на отпадъчните води трябва да бъде проектиран и приготвен съгласно </w:t>
      </w:r>
      <w:proofErr w:type="spellStart"/>
      <w:r w:rsidRPr="007E3D41">
        <w:rPr>
          <w:rFonts w:eastAsia="SimSun"/>
          <w:szCs w:val="20"/>
          <w:lang w:eastAsia="zh-CN"/>
        </w:rPr>
        <w:t>Еврокод</w:t>
      </w:r>
      <w:proofErr w:type="spellEnd"/>
      <w:r w:rsidRPr="007E3D41">
        <w:rPr>
          <w:rFonts w:eastAsia="SimSun"/>
          <w:szCs w:val="20"/>
          <w:lang w:eastAsia="zh-CN"/>
        </w:rPr>
        <w:t xml:space="preserve"> 2 (или равностоен национален или международен стандарт): Проектиране на б</w:t>
      </w:r>
      <w:r w:rsidR="00F7269B" w:rsidRPr="007E3D41">
        <w:rPr>
          <w:rFonts w:eastAsia="SimSun"/>
          <w:szCs w:val="20"/>
          <w:lang w:eastAsia="zh-CN"/>
        </w:rPr>
        <w:t>етонни съоръжения (вижте Том 3.8</w:t>
      </w:r>
      <w:r w:rsidRPr="007E3D41">
        <w:rPr>
          <w:rFonts w:eastAsia="SimSun"/>
          <w:szCs w:val="20"/>
          <w:lang w:eastAsia="zh-CN"/>
        </w:rPr>
        <w:t>).</w:t>
      </w:r>
    </w:p>
    <w:p w14:paraId="2197E9F2" w14:textId="77777777" w:rsidR="0036043D" w:rsidRPr="007E3D41" w:rsidRDefault="004F7956" w:rsidP="00EF0004">
      <w:pPr>
        <w:tabs>
          <w:tab w:val="left" w:pos="0"/>
        </w:tabs>
        <w:spacing w:after="120" w:line="240" w:lineRule="atLeast"/>
        <w:jc w:val="both"/>
        <w:rPr>
          <w:rFonts w:eastAsia="SimSun"/>
          <w:szCs w:val="20"/>
          <w:lang w:eastAsia="zh-CN"/>
        </w:rPr>
      </w:pPr>
      <w:r w:rsidRPr="007E3D41">
        <w:rPr>
          <w:rFonts w:eastAsia="SimSun"/>
          <w:szCs w:val="20"/>
          <w:lang w:eastAsia="zh-CN"/>
        </w:rPr>
        <w:t>Технологичното оразмеряване се основава на</w:t>
      </w:r>
      <w:r w:rsidR="00EB050A" w:rsidRPr="007E3D41">
        <w:rPr>
          <w:rFonts w:eastAsia="SimSun"/>
          <w:szCs w:val="20"/>
          <w:lang w:eastAsia="zh-CN"/>
        </w:rPr>
        <w:t xml:space="preserve"> НАРЕДБА №</w:t>
      </w:r>
      <w:r w:rsidR="0036043D" w:rsidRPr="007E3D41">
        <w:rPr>
          <w:rFonts w:eastAsia="SimSun"/>
          <w:szCs w:val="20"/>
          <w:lang w:eastAsia="zh-CN"/>
        </w:rPr>
        <w:t>2 от 22 март 2005 г. за проектиране, изграждане и експлоата</w:t>
      </w:r>
      <w:r w:rsidR="00EB050A" w:rsidRPr="007E3D41">
        <w:rPr>
          <w:rFonts w:eastAsia="SimSun"/>
          <w:szCs w:val="20"/>
          <w:lang w:eastAsia="zh-CN"/>
        </w:rPr>
        <w:t>ция на водоснабдителни системи (обн.</w:t>
      </w:r>
      <w:r w:rsidR="0036043D" w:rsidRPr="007E3D41">
        <w:rPr>
          <w:rFonts w:eastAsia="SimSun"/>
          <w:szCs w:val="20"/>
          <w:lang w:eastAsia="zh-CN"/>
        </w:rPr>
        <w:t xml:space="preserve"> ДВ, бр. 34 от 2005 г.) или еквивалентни европейски стандарти. </w:t>
      </w:r>
    </w:p>
    <w:p w14:paraId="5BF6BBA2" w14:textId="77777777" w:rsidR="004F7956" w:rsidRPr="007E3D41" w:rsidRDefault="004F7956" w:rsidP="00EF0004">
      <w:pPr>
        <w:tabs>
          <w:tab w:val="left" w:pos="0"/>
        </w:tabs>
        <w:spacing w:after="120" w:line="240" w:lineRule="atLeast"/>
        <w:jc w:val="both"/>
        <w:rPr>
          <w:rFonts w:eastAsia="SimSun"/>
          <w:szCs w:val="20"/>
          <w:lang w:eastAsia="zh-CN"/>
        </w:rPr>
      </w:pPr>
      <w:r w:rsidRPr="007E3D41">
        <w:rPr>
          <w:rFonts w:eastAsia="SimSun"/>
          <w:szCs w:val="20"/>
          <w:lang w:eastAsia="zh-CN"/>
        </w:rPr>
        <w:t>Всяко позоваване в Изискванията на Възложителя и нормативните изисквания на определени нормативни документи или стандарти, трябва да звучи като: „или някой друг еквивалентен и одобрен (от Инженера) нормативен документ или стандарт”.</w:t>
      </w:r>
    </w:p>
    <w:p w14:paraId="23892413" w14:textId="77777777" w:rsidR="004F7956" w:rsidRPr="007E3D41" w:rsidRDefault="004F7956" w:rsidP="00EF0004">
      <w:pPr>
        <w:tabs>
          <w:tab w:val="left" w:pos="0"/>
        </w:tabs>
        <w:spacing w:after="120" w:line="240" w:lineRule="atLeast"/>
        <w:jc w:val="both"/>
        <w:rPr>
          <w:rFonts w:eastAsia="SimSun"/>
          <w:szCs w:val="20"/>
          <w:lang w:eastAsia="zh-CN"/>
        </w:rPr>
      </w:pPr>
      <w:r w:rsidRPr="007E3D41">
        <w:rPr>
          <w:rFonts w:eastAsia="SimSun"/>
          <w:szCs w:val="20"/>
          <w:lang w:eastAsia="zh-CN"/>
        </w:rPr>
        <w:t>Проектът на Изпълнителя, документацията на Изпълнителя, извършването на работите и техният завършен вид трябва да съответстват на Техническите стандарти на Европейската общност EN,</w:t>
      </w:r>
      <w:r w:rsidR="00B24D09" w:rsidRPr="007E3D41">
        <w:rPr>
          <w:rFonts w:eastAsia="SimSun"/>
          <w:szCs w:val="20"/>
          <w:lang w:eastAsia="zh-CN"/>
        </w:rPr>
        <w:t xml:space="preserve"> </w:t>
      </w:r>
      <w:r w:rsidRPr="007E3D41">
        <w:rPr>
          <w:rFonts w:eastAsia="SimSun"/>
          <w:szCs w:val="20"/>
          <w:lang w:eastAsia="zh-CN"/>
        </w:rPr>
        <w:t>както и на действащите в България стандарти и закони за изискваните технически условия, изграждане, строителство и околна среда, закони за продуктите, образувани на обекта и други стандарти, посочени в Изискванията на Възложителя, приложими към обекта или определени в приложимите закони.</w:t>
      </w:r>
    </w:p>
    <w:p w14:paraId="5F39A7CB" w14:textId="77777777" w:rsidR="004F7956" w:rsidRPr="007E3D41" w:rsidRDefault="004F7956" w:rsidP="00EF0004">
      <w:pPr>
        <w:tabs>
          <w:tab w:val="left" w:pos="0"/>
        </w:tabs>
        <w:spacing w:after="120" w:line="240" w:lineRule="atLeast"/>
        <w:jc w:val="both"/>
        <w:rPr>
          <w:rFonts w:eastAsia="SimSun"/>
          <w:szCs w:val="20"/>
          <w:lang w:eastAsia="zh-CN"/>
        </w:rPr>
      </w:pPr>
      <w:r w:rsidRPr="007E3D41">
        <w:rPr>
          <w:rFonts w:eastAsia="SimSun"/>
          <w:szCs w:val="20"/>
          <w:lang w:eastAsia="zh-CN"/>
        </w:rPr>
        <w:t>Всички тези закони, по отношение на обекта и всяка отделна част, трябва да бъдат преобладаващи в момента на предаване на обекта или част от него на Възложителя</w:t>
      </w:r>
      <w:r w:rsidR="00B24D09" w:rsidRPr="007E3D41">
        <w:rPr>
          <w:rFonts w:eastAsia="SimSun"/>
          <w:szCs w:val="20"/>
          <w:lang w:eastAsia="zh-CN"/>
        </w:rPr>
        <w:t>.</w:t>
      </w:r>
      <w:r w:rsidRPr="007E3D41">
        <w:rPr>
          <w:rFonts w:eastAsia="SimSun"/>
          <w:szCs w:val="20"/>
          <w:lang w:eastAsia="zh-CN"/>
        </w:rPr>
        <w:t xml:space="preserve"> Позовавания в Договора на публикувани стандарти трябва да се подразбира като позоваване на изданието, приложимо към Базисната дата, освен ако не е заявено друго.</w:t>
      </w:r>
    </w:p>
    <w:p w14:paraId="41E70E1B" w14:textId="77777777" w:rsidR="004F7956" w:rsidRPr="007E3D41" w:rsidRDefault="004F7956" w:rsidP="00EF0004">
      <w:pPr>
        <w:tabs>
          <w:tab w:val="left" w:pos="0"/>
        </w:tabs>
        <w:spacing w:after="120" w:line="240" w:lineRule="atLeast"/>
        <w:jc w:val="both"/>
        <w:rPr>
          <w:rFonts w:eastAsia="SimSun"/>
          <w:szCs w:val="20"/>
          <w:lang w:eastAsia="zh-CN"/>
        </w:rPr>
      </w:pPr>
      <w:r w:rsidRPr="007E3D41">
        <w:rPr>
          <w:rFonts w:eastAsia="SimSun"/>
          <w:szCs w:val="20"/>
          <w:lang w:eastAsia="zh-CN"/>
        </w:rPr>
        <w:t>Когато не е посочено друго, всички материали и всяко изпълнение трябва да съответстват на изискванията на пос</w:t>
      </w:r>
      <w:r w:rsidR="00120E44" w:rsidRPr="007E3D41">
        <w:rPr>
          <w:rFonts w:eastAsia="SimSun"/>
          <w:szCs w:val="20"/>
          <w:lang w:eastAsia="zh-CN"/>
        </w:rPr>
        <w:t>ледното издание на европейските</w:t>
      </w:r>
      <w:r w:rsidRPr="007E3D41">
        <w:rPr>
          <w:rFonts w:eastAsia="SimSun"/>
          <w:szCs w:val="20"/>
          <w:lang w:eastAsia="zh-CN"/>
        </w:rPr>
        <w:t xml:space="preserve"> и българските стандарти и нормативни актове и всякакви други стандарти, изброени в Изискванията на Възложителя. </w:t>
      </w:r>
    </w:p>
    <w:p w14:paraId="58150935" w14:textId="77777777" w:rsidR="004F7956" w:rsidRPr="007E3D41" w:rsidRDefault="004F7956" w:rsidP="00EF0004">
      <w:pPr>
        <w:tabs>
          <w:tab w:val="left" w:pos="0"/>
        </w:tabs>
        <w:spacing w:after="120" w:line="240" w:lineRule="atLeast"/>
        <w:jc w:val="both"/>
        <w:rPr>
          <w:rFonts w:eastAsia="SimSun"/>
          <w:szCs w:val="20"/>
          <w:lang w:eastAsia="zh-CN"/>
        </w:rPr>
      </w:pPr>
      <w:r w:rsidRPr="007E3D41">
        <w:rPr>
          <w:rFonts w:eastAsia="SimSun"/>
          <w:szCs w:val="20"/>
          <w:lang w:eastAsia="zh-CN"/>
        </w:rPr>
        <w:t>За машинни, електрически и строителни работи</w:t>
      </w:r>
      <w:r w:rsidR="00120E44" w:rsidRPr="007E3D41">
        <w:rPr>
          <w:rFonts w:eastAsia="SimSun"/>
          <w:szCs w:val="20"/>
          <w:lang w:eastAsia="zh-CN"/>
        </w:rPr>
        <w:t>,</w:t>
      </w:r>
      <w:r w:rsidRPr="007E3D41">
        <w:rPr>
          <w:rFonts w:eastAsia="SimSun"/>
          <w:szCs w:val="20"/>
          <w:lang w:eastAsia="zh-CN"/>
        </w:rPr>
        <w:t xml:space="preserve"> списък на стандартите е включен в съответните части на Тръжната документация </w:t>
      </w:r>
    </w:p>
    <w:p w14:paraId="3A0F2992" w14:textId="77777777" w:rsidR="004F7956" w:rsidRPr="007E3D41" w:rsidRDefault="004F7956" w:rsidP="00EF0004">
      <w:pPr>
        <w:tabs>
          <w:tab w:val="left" w:pos="0"/>
        </w:tabs>
        <w:spacing w:after="120" w:line="240" w:lineRule="atLeast"/>
        <w:jc w:val="both"/>
        <w:rPr>
          <w:rFonts w:eastAsia="SimSun"/>
          <w:szCs w:val="20"/>
          <w:lang w:eastAsia="zh-CN"/>
        </w:rPr>
      </w:pPr>
      <w:r w:rsidRPr="007E3D41">
        <w:rPr>
          <w:rFonts w:eastAsia="SimSun"/>
          <w:szCs w:val="20"/>
          <w:lang w:eastAsia="zh-CN"/>
        </w:rPr>
        <w:t>Когато е необходимо, стандартите, цитирани в Изискванията на Възложителя</w:t>
      </w:r>
      <w:r w:rsidR="00120E44" w:rsidRPr="007E3D41">
        <w:rPr>
          <w:rFonts w:eastAsia="SimSun"/>
          <w:szCs w:val="20"/>
          <w:lang w:eastAsia="zh-CN"/>
        </w:rPr>
        <w:t>,</w:t>
      </w:r>
      <w:r w:rsidRPr="007E3D41">
        <w:rPr>
          <w:rFonts w:eastAsia="SimSun"/>
          <w:szCs w:val="20"/>
          <w:lang w:eastAsia="zh-CN"/>
        </w:rPr>
        <w:t xml:space="preserve"> могат да бъдат подменени с равностойни национални стандарти, при условие, че Изпълнителят е мотивирал такава подмяна. </w:t>
      </w:r>
    </w:p>
    <w:p w14:paraId="72BA8E6B" w14:textId="77777777" w:rsidR="004F7956" w:rsidRPr="007E3D41" w:rsidRDefault="004F7956" w:rsidP="00EF0004">
      <w:pPr>
        <w:tabs>
          <w:tab w:val="left" w:pos="0"/>
        </w:tabs>
        <w:spacing w:after="120" w:line="240" w:lineRule="atLeast"/>
        <w:jc w:val="both"/>
        <w:rPr>
          <w:rFonts w:eastAsia="SimSun"/>
          <w:szCs w:val="20"/>
          <w:lang w:eastAsia="zh-CN"/>
        </w:rPr>
      </w:pPr>
      <w:r w:rsidRPr="007E3D41">
        <w:rPr>
          <w:rFonts w:eastAsia="SimSun"/>
          <w:szCs w:val="20"/>
          <w:lang w:eastAsia="zh-CN"/>
        </w:rPr>
        <w:t>При несъответствия между изискванията на българските стандарти с други широко използвани европейски и международни стандарти</w:t>
      </w:r>
      <w:r w:rsidR="00120E44" w:rsidRPr="007E3D41">
        <w:rPr>
          <w:rFonts w:eastAsia="SimSun"/>
          <w:szCs w:val="20"/>
          <w:lang w:eastAsia="zh-CN"/>
        </w:rPr>
        <w:t>,</w:t>
      </w:r>
      <w:r w:rsidRPr="007E3D41">
        <w:rPr>
          <w:rFonts w:eastAsia="SimSun"/>
          <w:szCs w:val="20"/>
          <w:lang w:eastAsia="zh-CN"/>
        </w:rPr>
        <w:t xml:space="preserve"> Изпълнителят информира Инженера и Възложителя. Възложителят може да сформира експертен съвет на който се обсъждат различията. По време на обсъждането е необходимо да се вземе предвид дали стандартите, използвани от Изпълнителя отговарят на последните научно-технически постижения в тази област; дали прилагането им отчита адекватно местните условия и дали то ще доведе до минимални разходи по експлоатация и поддръжка без да компрометира качеството на пречистената вода или утайките, без да създава риск за здравето на обслужващия персонал или риск от допълнително замърсяване на околната среда. Експертният съвет приключва с писмено становище, в което е необходимо тези въпроси да бъдат изяснени. </w:t>
      </w:r>
    </w:p>
    <w:p w14:paraId="79F68A8A" w14:textId="77777777" w:rsidR="004F7956" w:rsidRPr="007E3D41" w:rsidRDefault="004F7956" w:rsidP="00EF0004">
      <w:pPr>
        <w:tabs>
          <w:tab w:val="left" w:pos="0"/>
        </w:tabs>
        <w:spacing w:after="120" w:line="240" w:lineRule="atLeast"/>
        <w:jc w:val="both"/>
        <w:rPr>
          <w:rFonts w:eastAsia="SimSun"/>
          <w:szCs w:val="20"/>
          <w:lang w:eastAsia="zh-CN"/>
        </w:rPr>
      </w:pPr>
      <w:r w:rsidRPr="007E3D41">
        <w:rPr>
          <w:rFonts w:eastAsia="SimSun"/>
          <w:szCs w:val="20"/>
          <w:lang w:eastAsia="zh-CN"/>
        </w:rPr>
        <w:t>Стандарти, различни от тези цитирани в изискванията на Възложителя</w:t>
      </w:r>
      <w:r w:rsidR="00120E44" w:rsidRPr="007E3D41">
        <w:rPr>
          <w:rFonts w:eastAsia="SimSun"/>
          <w:szCs w:val="20"/>
          <w:lang w:eastAsia="zh-CN"/>
        </w:rPr>
        <w:t>,</w:t>
      </w:r>
      <w:r w:rsidRPr="007E3D41">
        <w:rPr>
          <w:rFonts w:eastAsia="SimSun"/>
          <w:szCs w:val="20"/>
          <w:lang w:eastAsia="zh-CN"/>
        </w:rPr>
        <w:t xml:space="preserve"> могат да се прилагат само след писмено разрешение от страна на Инженера. Всички материали и </w:t>
      </w:r>
      <w:r w:rsidRPr="007E3D41">
        <w:rPr>
          <w:rFonts w:eastAsia="SimSun"/>
          <w:szCs w:val="20"/>
          <w:lang w:eastAsia="zh-CN"/>
        </w:rPr>
        <w:lastRenderedPageBreak/>
        <w:t>изпълнения, които не са обхванати напълно тук или от стандартите, нормативните актове или ръководствата, трябва да бъдат от такъв вид и качество, че да гарантират получаването на съоръжения от най-висока класа. При такива обстоятелства, Инженерът трябва да определи дали всички или част от предложените или доставените на площадката материали са подходящи за използване на обекта и решението на Инженера в това отношение трябва да бъде окончателно и решаващо.</w:t>
      </w:r>
    </w:p>
    <w:p w14:paraId="022DD117" w14:textId="77777777" w:rsidR="004F7956" w:rsidRPr="007E3D41" w:rsidRDefault="004F7956" w:rsidP="007B624D">
      <w:pPr>
        <w:pStyle w:val="Heading3"/>
        <w:rPr>
          <w:rFonts w:eastAsia="SimSun"/>
          <w:lang w:eastAsia="zh-CN"/>
        </w:rPr>
      </w:pPr>
      <w:bookmarkStart w:id="362" w:name="_Toc295582329"/>
      <w:bookmarkStart w:id="363" w:name="_Toc311990243"/>
      <w:r w:rsidRPr="007E3D41">
        <w:rPr>
          <w:rFonts w:eastAsia="SimSun"/>
          <w:lang w:eastAsia="zh-CN"/>
        </w:rPr>
        <w:t>Генерален план</w:t>
      </w:r>
      <w:bookmarkEnd w:id="362"/>
      <w:bookmarkEnd w:id="363"/>
    </w:p>
    <w:p w14:paraId="32BB03B2" w14:textId="77777777" w:rsidR="0050478B" w:rsidRPr="007E3D41" w:rsidRDefault="0050478B" w:rsidP="0050478B">
      <w:pPr>
        <w:autoSpaceDE w:val="0"/>
        <w:autoSpaceDN w:val="0"/>
        <w:adjustRightInd w:val="0"/>
        <w:jc w:val="both"/>
        <w:rPr>
          <w:color w:val="000000"/>
        </w:rPr>
      </w:pPr>
      <w:r w:rsidRPr="007E3D41">
        <w:rPr>
          <w:color w:val="000000"/>
        </w:rPr>
        <w:t>Площта на строителната площадка е налична в граници</w:t>
      </w:r>
      <w:r w:rsidR="00120E44" w:rsidRPr="007E3D41">
        <w:rPr>
          <w:color w:val="000000"/>
        </w:rPr>
        <w:t>те на съществуващата ПСПВ „Енчец“</w:t>
      </w:r>
      <w:r w:rsidRPr="007E3D41">
        <w:rPr>
          <w:color w:val="000000"/>
        </w:rPr>
        <w:t xml:space="preserve">. </w:t>
      </w:r>
    </w:p>
    <w:p w14:paraId="4B89A12D" w14:textId="77777777" w:rsidR="004F7956" w:rsidRPr="007E3D41" w:rsidRDefault="004F7956" w:rsidP="0050478B">
      <w:pPr>
        <w:autoSpaceDE w:val="0"/>
        <w:autoSpaceDN w:val="0"/>
        <w:adjustRightInd w:val="0"/>
        <w:jc w:val="both"/>
        <w:rPr>
          <w:color w:val="000000"/>
        </w:rPr>
      </w:pPr>
      <w:r w:rsidRPr="007E3D41">
        <w:rPr>
          <w:rFonts w:eastAsia="SimSun"/>
          <w:lang w:eastAsia="zh-CN"/>
        </w:rPr>
        <w:t xml:space="preserve">При изготвяне </w:t>
      </w:r>
      <w:r w:rsidR="00B24D09" w:rsidRPr="007E3D41">
        <w:rPr>
          <w:rFonts w:eastAsia="SimSun"/>
          <w:lang w:eastAsia="zh-CN"/>
        </w:rPr>
        <w:t>на новия генерален план</w:t>
      </w:r>
      <w:r w:rsidRPr="007E3D41">
        <w:rPr>
          <w:rFonts w:eastAsia="SimSun"/>
          <w:lang w:eastAsia="zh-CN"/>
        </w:rPr>
        <w:t xml:space="preserve"> на ПС</w:t>
      </w:r>
      <w:r w:rsidR="00711A32" w:rsidRPr="007E3D41">
        <w:rPr>
          <w:rFonts w:eastAsia="SimSun"/>
          <w:lang w:eastAsia="zh-CN"/>
        </w:rPr>
        <w:t>П</w:t>
      </w:r>
      <w:r w:rsidRPr="007E3D41">
        <w:rPr>
          <w:rFonts w:eastAsia="SimSun"/>
          <w:lang w:eastAsia="zh-CN"/>
        </w:rPr>
        <w:t>В трябва да се вземат предвид, като минимум, следните проектни изисквания:</w:t>
      </w:r>
    </w:p>
    <w:p w14:paraId="79F92033" w14:textId="77777777" w:rsidR="00C42F2C" w:rsidRPr="007E3D41" w:rsidRDefault="004F7956" w:rsidP="007C2866">
      <w:pPr>
        <w:numPr>
          <w:ilvl w:val="0"/>
          <w:numId w:val="6"/>
        </w:numPr>
        <w:tabs>
          <w:tab w:val="left" w:pos="851"/>
        </w:tabs>
        <w:spacing w:after="120" w:line="240" w:lineRule="atLeast"/>
        <w:ind w:left="851"/>
        <w:jc w:val="both"/>
        <w:rPr>
          <w:rFonts w:eastAsia="SimSun"/>
          <w:szCs w:val="20"/>
          <w:lang w:eastAsia="zh-CN"/>
        </w:rPr>
      </w:pPr>
      <w:r w:rsidRPr="007E3D41">
        <w:rPr>
          <w:rFonts w:eastAsia="SimSun"/>
          <w:szCs w:val="20"/>
          <w:lang w:eastAsia="zh-CN"/>
        </w:rPr>
        <w:t>наличното разположение на площадката е ограничено в рамките на площта, посочена на общия план, приложен в тази тръжна документация;</w:t>
      </w:r>
    </w:p>
    <w:p w14:paraId="65553119" w14:textId="77777777" w:rsidR="0050478B" w:rsidRPr="007E3D41" w:rsidRDefault="00E9021C" w:rsidP="007C2866">
      <w:pPr>
        <w:numPr>
          <w:ilvl w:val="0"/>
          <w:numId w:val="6"/>
        </w:numPr>
        <w:tabs>
          <w:tab w:val="left" w:pos="851"/>
        </w:tabs>
        <w:spacing w:after="120" w:line="240" w:lineRule="atLeast"/>
        <w:ind w:left="851"/>
        <w:jc w:val="both"/>
        <w:rPr>
          <w:rFonts w:eastAsia="SimSun"/>
          <w:szCs w:val="20"/>
          <w:lang w:eastAsia="zh-CN"/>
        </w:rPr>
      </w:pPr>
      <w:r w:rsidRPr="007E3D41">
        <w:rPr>
          <w:color w:val="000000"/>
        </w:rPr>
        <w:t>п</w:t>
      </w:r>
      <w:r w:rsidR="0050478B" w:rsidRPr="007E3D41">
        <w:rPr>
          <w:color w:val="000000"/>
        </w:rPr>
        <w:t xml:space="preserve">лощта трябва да се оползотвори оптимално, като се вземе предвид и факта, че съществуващата ПСПВ трябва да е в непрекъсната експлоатация за целия период на строителството. </w:t>
      </w:r>
    </w:p>
    <w:p w14:paraId="10496D91" w14:textId="77777777" w:rsidR="00C42F2C" w:rsidRPr="007E3D41" w:rsidRDefault="004F7956" w:rsidP="007C2866">
      <w:pPr>
        <w:numPr>
          <w:ilvl w:val="0"/>
          <w:numId w:val="6"/>
        </w:numPr>
        <w:tabs>
          <w:tab w:val="left" w:pos="851"/>
        </w:tabs>
        <w:spacing w:after="120" w:line="240" w:lineRule="atLeast"/>
        <w:ind w:left="851"/>
        <w:jc w:val="both"/>
        <w:rPr>
          <w:rFonts w:eastAsia="SimSun"/>
          <w:szCs w:val="20"/>
          <w:lang w:eastAsia="zh-CN"/>
        </w:rPr>
      </w:pPr>
      <w:r w:rsidRPr="007E3D41">
        <w:rPr>
          <w:rFonts w:eastAsia="SimSun"/>
          <w:szCs w:val="20"/>
          <w:lang w:eastAsia="zh-CN"/>
        </w:rPr>
        <w:t>ясно и логично разполагане на всички технологични съоръжения с ясно посочване пътя на потоците и взаимната връзка на всички технологични съоръжения;</w:t>
      </w:r>
    </w:p>
    <w:p w14:paraId="6BFD1336" w14:textId="77777777" w:rsidR="00C42F2C" w:rsidRPr="007E3D41" w:rsidRDefault="004F7956" w:rsidP="007C2866">
      <w:pPr>
        <w:numPr>
          <w:ilvl w:val="0"/>
          <w:numId w:val="6"/>
        </w:numPr>
        <w:tabs>
          <w:tab w:val="left" w:pos="851"/>
        </w:tabs>
        <w:spacing w:after="120" w:line="240" w:lineRule="atLeast"/>
        <w:ind w:left="851"/>
        <w:jc w:val="both"/>
        <w:rPr>
          <w:rFonts w:eastAsia="SimSun"/>
          <w:szCs w:val="20"/>
          <w:lang w:eastAsia="zh-CN"/>
        </w:rPr>
      </w:pPr>
      <w:r w:rsidRPr="007E3D41">
        <w:rPr>
          <w:rFonts w:eastAsia="SimSun"/>
          <w:szCs w:val="20"/>
          <w:lang w:eastAsia="zh-CN"/>
        </w:rPr>
        <w:t>минимална дължина на тръбите, каналите и кабелите между технологичните съоръжения;</w:t>
      </w:r>
    </w:p>
    <w:p w14:paraId="66D70004" w14:textId="77777777" w:rsidR="00C42F2C" w:rsidRPr="007E3D41" w:rsidRDefault="004F7956" w:rsidP="007C2866">
      <w:pPr>
        <w:numPr>
          <w:ilvl w:val="0"/>
          <w:numId w:val="6"/>
        </w:numPr>
        <w:tabs>
          <w:tab w:val="left" w:pos="851"/>
        </w:tabs>
        <w:spacing w:after="120" w:line="240" w:lineRule="atLeast"/>
        <w:ind w:left="851"/>
        <w:jc w:val="both"/>
        <w:rPr>
          <w:rFonts w:eastAsia="SimSun"/>
          <w:szCs w:val="20"/>
          <w:lang w:eastAsia="zh-CN"/>
        </w:rPr>
      </w:pPr>
      <w:r w:rsidRPr="007E3D41">
        <w:rPr>
          <w:rFonts w:eastAsia="SimSun"/>
          <w:szCs w:val="20"/>
          <w:lang w:eastAsia="zh-CN"/>
        </w:rPr>
        <w:t>пътища за достъп през всички сезони до всички сгради и големи съоръжения;</w:t>
      </w:r>
    </w:p>
    <w:p w14:paraId="61288DF7" w14:textId="77777777" w:rsidR="00C42F2C" w:rsidRPr="007E3D41" w:rsidRDefault="00B24D09" w:rsidP="007C2866">
      <w:pPr>
        <w:numPr>
          <w:ilvl w:val="0"/>
          <w:numId w:val="6"/>
        </w:numPr>
        <w:tabs>
          <w:tab w:val="left" w:pos="851"/>
        </w:tabs>
        <w:spacing w:after="120" w:line="240" w:lineRule="atLeast"/>
        <w:ind w:left="851"/>
        <w:jc w:val="both"/>
        <w:rPr>
          <w:rFonts w:eastAsia="SimSun"/>
          <w:szCs w:val="20"/>
          <w:lang w:eastAsia="zh-CN"/>
        </w:rPr>
      </w:pPr>
      <w:r w:rsidRPr="007E3D41">
        <w:rPr>
          <w:rFonts w:eastAsia="SimSun"/>
          <w:szCs w:val="20"/>
          <w:lang w:eastAsia="zh-CN"/>
        </w:rPr>
        <w:t>п</w:t>
      </w:r>
      <w:r w:rsidR="004F7956" w:rsidRPr="007E3D41">
        <w:rPr>
          <w:rFonts w:eastAsia="SimSun"/>
          <w:szCs w:val="20"/>
          <w:lang w:eastAsia="zh-CN"/>
        </w:rPr>
        <w:t>ътища</w:t>
      </w:r>
      <w:r w:rsidRPr="007E3D41">
        <w:rPr>
          <w:rFonts w:eastAsia="SimSun"/>
          <w:szCs w:val="20"/>
          <w:lang w:eastAsia="zh-CN"/>
        </w:rPr>
        <w:t>та</w:t>
      </w:r>
      <w:r w:rsidR="004F7956" w:rsidRPr="007E3D41">
        <w:rPr>
          <w:rFonts w:eastAsia="SimSun"/>
          <w:szCs w:val="20"/>
          <w:lang w:eastAsia="zh-CN"/>
        </w:rPr>
        <w:t xml:space="preserve"> трябва да бъдат </w:t>
      </w:r>
      <w:r w:rsidRPr="007E3D41">
        <w:rPr>
          <w:rFonts w:eastAsia="SimSun"/>
          <w:szCs w:val="20"/>
          <w:lang w:eastAsia="zh-CN"/>
        </w:rPr>
        <w:t>реконструиране/</w:t>
      </w:r>
      <w:r w:rsidR="004F7956" w:rsidRPr="007E3D41">
        <w:rPr>
          <w:rFonts w:eastAsia="SimSun"/>
          <w:szCs w:val="20"/>
          <w:lang w:eastAsia="zh-CN"/>
        </w:rPr>
        <w:t>изградени за задоволяване на нуж</w:t>
      </w:r>
      <w:r w:rsidR="00E9021C" w:rsidRPr="007E3D41">
        <w:rPr>
          <w:rFonts w:eastAsia="SimSun"/>
          <w:szCs w:val="20"/>
          <w:lang w:eastAsia="zh-CN"/>
        </w:rPr>
        <w:t>дите на проектния хоризонт (2048 г.</w:t>
      </w:r>
      <w:r w:rsidR="004F7956" w:rsidRPr="007E3D41">
        <w:rPr>
          <w:rFonts w:eastAsia="SimSun"/>
          <w:szCs w:val="20"/>
          <w:lang w:eastAsia="zh-CN"/>
        </w:rPr>
        <w:t>);</w:t>
      </w:r>
    </w:p>
    <w:p w14:paraId="6BDB27E0" w14:textId="77777777" w:rsidR="00C42F2C" w:rsidRPr="007E3D41" w:rsidRDefault="004F7956" w:rsidP="007C2866">
      <w:pPr>
        <w:numPr>
          <w:ilvl w:val="0"/>
          <w:numId w:val="6"/>
        </w:numPr>
        <w:tabs>
          <w:tab w:val="left" w:pos="851"/>
        </w:tabs>
        <w:spacing w:after="120" w:line="240" w:lineRule="atLeast"/>
        <w:ind w:left="851"/>
        <w:jc w:val="both"/>
        <w:rPr>
          <w:rFonts w:eastAsia="SimSun"/>
          <w:szCs w:val="20"/>
          <w:lang w:eastAsia="zh-CN"/>
        </w:rPr>
      </w:pPr>
      <w:r w:rsidRPr="007E3D41">
        <w:rPr>
          <w:rFonts w:eastAsia="SimSun"/>
          <w:szCs w:val="20"/>
          <w:lang w:eastAsia="zh-CN"/>
        </w:rPr>
        <w:t>всички съоръжения, електрическото и машинното оборудване трябва да бъдат защитени от физическо увреждане</w:t>
      </w:r>
      <w:r w:rsidR="00B20E1B" w:rsidRPr="007E3D41">
        <w:rPr>
          <w:rFonts w:eastAsia="SimSun"/>
          <w:szCs w:val="20"/>
          <w:lang w:eastAsia="zh-CN"/>
        </w:rPr>
        <w:t xml:space="preserve"> и от наводнение</w:t>
      </w:r>
      <w:r w:rsidRPr="007E3D41">
        <w:rPr>
          <w:rFonts w:eastAsia="SimSun"/>
          <w:szCs w:val="20"/>
          <w:lang w:eastAsia="zh-CN"/>
        </w:rPr>
        <w:t>;</w:t>
      </w:r>
    </w:p>
    <w:p w14:paraId="5195B2D6" w14:textId="77777777" w:rsidR="00C42F2C" w:rsidRPr="007E3D41" w:rsidRDefault="008A683F" w:rsidP="007C2866">
      <w:pPr>
        <w:numPr>
          <w:ilvl w:val="0"/>
          <w:numId w:val="6"/>
        </w:numPr>
        <w:tabs>
          <w:tab w:val="left" w:pos="851"/>
        </w:tabs>
        <w:spacing w:after="120" w:line="240" w:lineRule="atLeast"/>
        <w:ind w:left="851"/>
        <w:jc w:val="both"/>
        <w:rPr>
          <w:rFonts w:eastAsia="SimSun"/>
          <w:szCs w:val="20"/>
          <w:lang w:eastAsia="zh-CN"/>
        </w:rPr>
      </w:pPr>
      <w:r w:rsidRPr="007E3D41">
        <w:rPr>
          <w:rFonts w:eastAsia="SimSun"/>
          <w:szCs w:val="20"/>
          <w:lang w:eastAsia="zh-CN"/>
        </w:rPr>
        <w:t>в</w:t>
      </w:r>
      <w:r w:rsidR="004F7956" w:rsidRPr="007E3D41">
        <w:rPr>
          <w:rFonts w:eastAsia="SimSun"/>
          <w:szCs w:val="20"/>
          <w:lang w:eastAsia="zh-CN"/>
        </w:rPr>
        <w:t>сички съоръжения трябва да бъдат разположени в съответствие с противопожарните изисквания;</w:t>
      </w:r>
    </w:p>
    <w:p w14:paraId="76FA9C52" w14:textId="77777777" w:rsidR="004F7956" w:rsidRPr="007E3D41" w:rsidRDefault="008A683F" w:rsidP="007C2866">
      <w:pPr>
        <w:numPr>
          <w:ilvl w:val="0"/>
          <w:numId w:val="6"/>
        </w:numPr>
        <w:tabs>
          <w:tab w:val="left" w:pos="851"/>
        </w:tabs>
        <w:spacing w:after="120" w:line="240" w:lineRule="atLeast"/>
        <w:ind w:left="851"/>
        <w:jc w:val="both"/>
        <w:rPr>
          <w:rFonts w:eastAsia="SimSun"/>
          <w:szCs w:val="20"/>
          <w:lang w:eastAsia="zh-CN"/>
        </w:rPr>
      </w:pPr>
      <w:r w:rsidRPr="007E3D41">
        <w:rPr>
          <w:rFonts w:eastAsia="SimSun"/>
          <w:szCs w:val="20"/>
          <w:lang w:eastAsia="zh-CN"/>
        </w:rPr>
        <w:t>а</w:t>
      </w:r>
      <w:r w:rsidR="00B20E1B" w:rsidRPr="007E3D41">
        <w:rPr>
          <w:rFonts w:eastAsia="SimSun"/>
          <w:szCs w:val="20"/>
          <w:lang w:eastAsia="zh-CN"/>
        </w:rPr>
        <w:t>ко по време на изграждането/реконструкцията</w:t>
      </w:r>
      <w:r w:rsidR="00E9021C" w:rsidRPr="007E3D41">
        <w:rPr>
          <w:rFonts w:eastAsia="SimSun"/>
          <w:szCs w:val="20"/>
          <w:lang w:eastAsia="zh-CN"/>
        </w:rPr>
        <w:t xml:space="preserve"> на съоръженията от ПСПВ „Енчец“</w:t>
      </w:r>
      <w:r w:rsidR="00B20E1B" w:rsidRPr="007E3D41">
        <w:rPr>
          <w:rFonts w:eastAsia="SimSun"/>
          <w:szCs w:val="20"/>
          <w:lang w:eastAsia="zh-CN"/>
        </w:rPr>
        <w:t xml:space="preserve"> се наруши съществуващият </w:t>
      </w:r>
      <w:r w:rsidR="004F7956" w:rsidRPr="007E3D41">
        <w:rPr>
          <w:rFonts w:eastAsia="SimSun"/>
          <w:szCs w:val="20"/>
          <w:lang w:eastAsia="zh-CN"/>
        </w:rPr>
        <w:t xml:space="preserve">зелен пояс по граничната линия на площадката, </w:t>
      </w:r>
      <w:r w:rsidR="00E9021C" w:rsidRPr="007E3D41">
        <w:rPr>
          <w:rFonts w:eastAsia="SimSun"/>
          <w:szCs w:val="20"/>
          <w:lang w:eastAsia="zh-CN"/>
        </w:rPr>
        <w:t>то той</w:t>
      </w:r>
      <w:r w:rsidR="00B20E1B" w:rsidRPr="007E3D41">
        <w:rPr>
          <w:rFonts w:eastAsia="SimSun"/>
          <w:szCs w:val="20"/>
          <w:lang w:eastAsia="zh-CN"/>
        </w:rPr>
        <w:t xml:space="preserve"> трябва да бъде възстановен с подходяща растителност; </w:t>
      </w:r>
    </w:p>
    <w:p w14:paraId="074BFB2A" w14:textId="77777777" w:rsidR="004F7956" w:rsidRPr="007E3D41" w:rsidRDefault="004F7956" w:rsidP="007B624D">
      <w:pPr>
        <w:pStyle w:val="Heading3"/>
        <w:rPr>
          <w:rFonts w:eastAsia="SimSun"/>
          <w:lang w:eastAsia="zh-CN"/>
        </w:rPr>
      </w:pPr>
      <w:bookmarkStart w:id="364" w:name="_Toc283979360"/>
      <w:bookmarkStart w:id="365" w:name="_Toc285533532"/>
      <w:bookmarkStart w:id="366" w:name="_Toc283979361"/>
      <w:bookmarkStart w:id="367" w:name="_Toc285533533"/>
      <w:bookmarkStart w:id="368" w:name="_Toc283979362"/>
      <w:bookmarkStart w:id="369" w:name="_Toc285533534"/>
      <w:bookmarkStart w:id="370" w:name="_Toc254876925"/>
      <w:bookmarkStart w:id="371" w:name="_Toc283979363"/>
      <w:bookmarkStart w:id="372" w:name="_Toc295582330"/>
      <w:bookmarkStart w:id="373" w:name="_Toc311990244"/>
      <w:bookmarkEnd w:id="364"/>
      <w:bookmarkEnd w:id="365"/>
      <w:bookmarkEnd w:id="366"/>
      <w:bookmarkEnd w:id="367"/>
      <w:bookmarkEnd w:id="368"/>
      <w:bookmarkEnd w:id="369"/>
      <w:r w:rsidRPr="007E3D41">
        <w:rPr>
          <w:rFonts w:eastAsia="SimSun"/>
          <w:lang w:eastAsia="zh-CN"/>
        </w:rPr>
        <w:t>Изисквания за устойчива и надеждна експлоатация</w:t>
      </w:r>
      <w:bookmarkEnd w:id="370"/>
      <w:bookmarkEnd w:id="371"/>
      <w:bookmarkEnd w:id="372"/>
      <w:bookmarkEnd w:id="373"/>
    </w:p>
    <w:p w14:paraId="08EF3A07" w14:textId="77777777" w:rsidR="0050478B" w:rsidRPr="007E3D41" w:rsidRDefault="0050478B" w:rsidP="0050478B">
      <w:pPr>
        <w:autoSpaceDE w:val="0"/>
        <w:autoSpaceDN w:val="0"/>
        <w:adjustRightInd w:val="0"/>
        <w:jc w:val="both"/>
        <w:rPr>
          <w:color w:val="000000"/>
        </w:rPr>
      </w:pPr>
      <w:r w:rsidRPr="007E3D41">
        <w:rPr>
          <w:color w:val="000000"/>
        </w:rPr>
        <w:t xml:space="preserve">С оглед на осигуряването на надеждност, проектът трябва ясно да отчита времето, необходимо за прекъсването на работа за осъществяването на поддръжката и обслужването на съоръженията. </w:t>
      </w:r>
    </w:p>
    <w:p w14:paraId="5C91C1C2" w14:textId="77777777" w:rsidR="0050478B" w:rsidRPr="007E3D41" w:rsidRDefault="0050478B" w:rsidP="00C00ACA">
      <w:pPr>
        <w:autoSpaceDE w:val="0"/>
        <w:autoSpaceDN w:val="0"/>
        <w:adjustRightInd w:val="0"/>
        <w:spacing w:after="120"/>
        <w:jc w:val="both"/>
        <w:rPr>
          <w:color w:val="000000"/>
        </w:rPr>
      </w:pPr>
      <w:r w:rsidRPr="007E3D41">
        <w:rPr>
          <w:color w:val="000000"/>
        </w:rPr>
        <w:t>Проектът, представен от Изпълнителя, трябва да обхваща всички необходими за безпроблемната експлоатация на станцията и изцяло отговарящи на изискван</w:t>
      </w:r>
      <w:r w:rsidR="0041626A" w:rsidRPr="007E3D41">
        <w:rPr>
          <w:color w:val="000000"/>
        </w:rPr>
        <w:t>ията на настоящата документация</w:t>
      </w:r>
      <w:r w:rsidRPr="007E3D41">
        <w:rPr>
          <w:color w:val="000000"/>
        </w:rPr>
        <w:t xml:space="preserve"> инсталации. </w:t>
      </w:r>
    </w:p>
    <w:p w14:paraId="5EC3178D" w14:textId="77777777" w:rsidR="0050478B" w:rsidRPr="007E3D41" w:rsidRDefault="0050478B" w:rsidP="00C00ACA">
      <w:pPr>
        <w:autoSpaceDE w:val="0"/>
        <w:autoSpaceDN w:val="0"/>
        <w:adjustRightInd w:val="0"/>
        <w:spacing w:after="120"/>
        <w:jc w:val="both"/>
        <w:rPr>
          <w:color w:val="000000"/>
        </w:rPr>
      </w:pPr>
      <w:r w:rsidRPr="007E3D41">
        <w:rPr>
          <w:color w:val="000000"/>
        </w:rPr>
        <w:lastRenderedPageBreak/>
        <w:t>Трябва да се предп</w:t>
      </w:r>
      <w:r w:rsidR="0041626A" w:rsidRPr="007E3D41">
        <w:rPr>
          <w:color w:val="000000"/>
        </w:rPr>
        <w:t>риемат всички необходими мерки</w:t>
      </w:r>
      <w:r w:rsidRPr="007E3D41">
        <w:rPr>
          <w:color w:val="000000"/>
        </w:rPr>
        <w:t xml:space="preserve"> да се гарантира надеждността на инсталациите и се сведат до минимум изключванията и авариите. Основните елементи на оборудването трябва да се монтират на място със съответното техническо осигуряване (т.е. трябва да се инсталират резервни агрегати), или налично складово такова.</w:t>
      </w:r>
    </w:p>
    <w:p w14:paraId="7D6B6186" w14:textId="77777777" w:rsidR="00C00ACA" w:rsidRPr="007E3D41" w:rsidRDefault="00C00ACA" w:rsidP="00C00ACA">
      <w:pPr>
        <w:autoSpaceDE w:val="0"/>
        <w:autoSpaceDN w:val="0"/>
        <w:adjustRightInd w:val="0"/>
        <w:jc w:val="both"/>
        <w:rPr>
          <w:i/>
          <w:color w:val="000000"/>
        </w:rPr>
      </w:pPr>
      <w:r w:rsidRPr="007E3D41">
        <w:rPr>
          <w:color w:val="000000"/>
        </w:rPr>
        <w:t xml:space="preserve">Участникът </w:t>
      </w:r>
      <w:r w:rsidR="0041626A" w:rsidRPr="007E3D41">
        <w:rPr>
          <w:color w:val="000000"/>
        </w:rPr>
        <w:t>трябва да гарантира, че електро-инсталациит</w:t>
      </w:r>
      <w:r w:rsidRPr="007E3D41">
        <w:rPr>
          <w:color w:val="000000"/>
        </w:rPr>
        <w:t xml:space="preserve">е осигуряват захранване с </w:t>
      </w:r>
      <w:r w:rsidRPr="007E3D41">
        <w:t>ел. връзка в затворена верига. Захранване със затворена ел.</w:t>
      </w:r>
      <w:r w:rsidR="005D60AC" w:rsidRPr="007E3D41">
        <w:t xml:space="preserve"> връзка, в контекста на настоящо</w:t>
      </w:r>
      <w:r w:rsidRPr="007E3D41">
        <w:t>то означава, че всички моторни контролни центрове (табла - MCC) ще се инсталират в затворена верига, т.е. електроподаването ще е непрекъснато, дори и някъде по веригата да има прекъсване. В случай на срив в електрозахранването, инсталацията</w:t>
      </w:r>
      <w:r w:rsidRPr="007E3D41">
        <w:rPr>
          <w:color w:val="000000"/>
        </w:rPr>
        <w:t xml:space="preserve"> трябва да е способна да запамети цялата информация и при възстановяване на електроподаването, да рестартира автоматично, без това да нанесе поражение на запаметените данни. </w:t>
      </w:r>
    </w:p>
    <w:p w14:paraId="1B8941B3" w14:textId="77777777" w:rsidR="004F7956" w:rsidRPr="007E3D41" w:rsidRDefault="004F7956" w:rsidP="00C00ACA">
      <w:pPr>
        <w:autoSpaceDE w:val="0"/>
        <w:autoSpaceDN w:val="0"/>
        <w:adjustRightInd w:val="0"/>
        <w:jc w:val="both"/>
        <w:rPr>
          <w:i/>
          <w:color w:val="000000"/>
        </w:rPr>
      </w:pPr>
      <w:r w:rsidRPr="007E3D41">
        <w:rPr>
          <w:rFonts w:eastAsia="SimSun"/>
          <w:lang w:eastAsia="zh-CN"/>
        </w:rPr>
        <w:t>Цялата пречиствателна станция трябва да бъде проектирана за максимална експлоатационна устойчивост, надеждност и гъвкавост при минимални разходи за изграждане и експлоатация на системата, с отчитане:</w:t>
      </w:r>
    </w:p>
    <w:p w14:paraId="7BAA38C8" w14:textId="77777777" w:rsidR="00B20E1B" w:rsidRPr="007E3D41" w:rsidRDefault="004F7956" w:rsidP="007C2866">
      <w:pPr>
        <w:numPr>
          <w:ilvl w:val="0"/>
          <w:numId w:val="6"/>
        </w:numPr>
        <w:tabs>
          <w:tab w:val="left" w:pos="709"/>
        </w:tabs>
        <w:spacing w:after="120" w:line="240" w:lineRule="atLeast"/>
        <w:jc w:val="both"/>
        <w:rPr>
          <w:rFonts w:eastAsia="SimSun"/>
          <w:lang w:eastAsia="zh-CN"/>
        </w:rPr>
      </w:pPr>
      <w:r w:rsidRPr="007E3D41">
        <w:rPr>
          <w:rFonts w:eastAsia="SimSun"/>
          <w:lang w:eastAsia="zh-CN"/>
        </w:rPr>
        <w:t xml:space="preserve">осигуряване на алармени системи за сигнализиране на ранен етап за </w:t>
      </w:r>
      <w:r w:rsidR="00B20E1B" w:rsidRPr="007E3D41">
        <w:rPr>
          <w:rFonts w:eastAsia="SimSun"/>
          <w:lang w:eastAsia="zh-CN"/>
        </w:rPr>
        <w:t xml:space="preserve">непредвидени ситуации и условия (като изтичане на хлор, неконтролируемо разливане на химикали и </w:t>
      </w:r>
      <w:proofErr w:type="spellStart"/>
      <w:r w:rsidR="00B20E1B" w:rsidRPr="007E3D41">
        <w:rPr>
          <w:rFonts w:eastAsia="SimSun"/>
          <w:lang w:eastAsia="zh-CN"/>
        </w:rPr>
        <w:t>т.н</w:t>
      </w:r>
      <w:proofErr w:type="spellEnd"/>
      <w:r w:rsidR="00B20E1B" w:rsidRPr="007E3D41">
        <w:rPr>
          <w:rFonts w:eastAsia="SimSun"/>
          <w:lang w:eastAsia="zh-CN"/>
        </w:rPr>
        <w:t xml:space="preserve">); </w:t>
      </w:r>
    </w:p>
    <w:p w14:paraId="4C5138CE" w14:textId="77777777" w:rsidR="00B20E1B" w:rsidRPr="007E3D41" w:rsidRDefault="004F7956" w:rsidP="007C2866">
      <w:pPr>
        <w:numPr>
          <w:ilvl w:val="0"/>
          <w:numId w:val="6"/>
        </w:numPr>
        <w:tabs>
          <w:tab w:val="left" w:pos="709"/>
        </w:tabs>
        <w:spacing w:after="120" w:line="240" w:lineRule="atLeast"/>
        <w:jc w:val="both"/>
        <w:rPr>
          <w:rFonts w:eastAsia="SimSun"/>
          <w:lang w:eastAsia="zh-CN"/>
        </w:rPr>
      </w:pPr>
      <w:r w:rsidRPr="007E3D41">
        <w:rPr>
          <w:rFonts w:eastAsia="SimSun"/>
          <w:lang w:eastAsia="zh-CN"/>
        </w:rPr>
        <w:t>мерки за справяне с особени експлоатационни условия, като пускане, регулярно спиране, непредвидено спиране, работа при намален брой на технологичните съоръжения и т.н., без никакво влошаване качес</w:t>
      </w:r>
      <w:r w:rsidR="00B20E1B" w:rsidRPr="007E3D41">
        <w:rPr>
          <w:rFonts w:eastAsia="SimSun"/>
          <w:lang w:eastAsia="zh-CN"/>
        </w:rPr>
        <w:t>твото на пречистената вода за питейно битови нужди</w:t>
      </w:r>
      <w:r w:rsidRPr="007E3D41">
        <w:rPr>
          <w:rFonts w:eastAsia="SimSun"/>
          <w:lang w:eastAsia="zh-CN"/>
        </w:rPr>
        <w:t>;</w:t>
      </w:r>
    </w:p>
    <w:p w14:paraId="62FD2341" w14:textId="77777777" w:rsidR="00B20E1B" w:rsidRPr="007E3D41" w:rsidRDefault="004F7956" w:rsidP="007C2866">
      <w:pPr>
        <w:numPr>
          <w:ilvl w:val="0"/>
          <w:numId w:val="6"/>
        </w:numPr>
        <w:tabs>
          <w:tab w:val="left" w:pos="709"/>
        </w:tabs>
        <w:spacing w:after="120" w:line="240" w:lineRule="atLeast"/>
        <w:jc w:val="both"/>
        <w:rPr>
          <w:rFonts w:eastAsia="SimSun"/>
          <w:lang w:eastAsia="zh-CN"/>
        </w:rPr>
      </w:pPr>
      <w:r w:rsidRPr="007E3D41">
        <w:rPr>
          <w:rFonts w:eastAsia="SimSun"/>
          <w:lang w:eastAsia="zh-CN"/>
        </w:rPr>
        <w:t xml:space="preserve">мерки за справяне с нормално очаквани аварии в експлоатацията, без никакво влошаване качеството на пречистените отпадъчни води, осигуряване на байпаси </w:t>
      </w:r>
      <w:r w:rsidR="00B20E1B" w:rsidRPr="007E3D41">
        <w:rPr>
          <w:rFonts w:eastAsia="SimSun"/>
          <w:lang w:eastAsia="zh-CN"/>
        </w:rPr>
        <w:t xml:space="preserve">и възможност за изключване на </w:t>
      </w:r>
      <w:r w:rsidRPr="007E3D41">
        <w:rPr>
          <w:rFonts w:eastAsia="SimSun"/>
          <w:lang w:eastAsia="zh-CN"/>
        </w:rPr>
        <w:t>основни технологични съоръжения</w:t>
      </w:r>
      <w:r w:rsidR="00B20E1B" w:rsidRPr="007E3D41">
        <w:rPr>
          <w:rFonts w:eastAsia="SimSun"/>
          <w:lang w:eastAsia="zh-CN"/>
        </w:rPr>
        <w:t>/линии</w:t>
      </w:r>
      <w:r w:rsidRPr="007E3D41">
        <w:rPr>
          <w:rFonts w:eastAsia="SimSun"/>
          <w:lang w:eastAsia="zh-CN"/>
        </w:rPr>
        <w:t xml:space="preserve">, </w:t>
      </w:r>
      <w:r w:rsidR="00B20E1B" w:rsidRPr="007E3D41">
        <w:rPr>
          <w:rFonts w:eastAsia="SimSun"/>
          <w:lang w:eastAsia="zh-CN"/>
        </w:rPr>
        <w:t>б</w:t>
      </w:r>
      <w:r w:rsidRPr="007E3D41">
        <w:rPr>
          <w:rFonts w:eastAsia="SimSun"/>
          <w:lang w:eastAsia="zh-CN"/>
        </w:rPr>
        <w:t>ез спиране на целия пречиствателен процес</w:t>
      </w:r>
      <w:r w:rsidR="00B20E1B" w:rsidRPr="007E3D41">
        <w:rPr>
          <w:rFonts w:eastAsia="SimSun"/>
          <w:lang w:eastAsia="zh-CN"/>
        </w:rPr>
        <w:t xml:space="preserve"> или нарушаване качеството на пречистената вода</w:t>
      </w:r>
      <w:r w:rsidRPr="007E3D41">
        <w:rPr>
          <w:rFonts w:eastAsia="SimSun"/>
          <w:lang w:eastAsia="zh-CN"/>
        </w:rPr>
        <w:t>;</w:t>
      </w:r>
    </w:p>
    <w:p w14:paraId="243E6E73" w14:textId="77777777" w:rsidR="00B20E1B" w:rsidRPr="007E3D41" w:rsidRDefault="004F7956" w:rsidP="007C2866">
      <w:pPr>
        <w:numPr>
          <w:ilvl w:val="0"/>
          <w:numId w:val="6"/>
        </w:numPr>
        <w:tabs>
          <w:tab w:val="left" w:pos="709"/>
        </w:tabs>
        <w:spacing w:after="120" w:line="240" w:lineRule="atLeast"/>
        <w:jc w:val="both"/>
        <w:rPr>
          <w:rFonts w:eastAsia="SimSun"/>
          <w:lang w:eastAsia="zh-CN"/>
        </w:rPr>
      </w:pPr>
      <w:r w:rsidRPr="007E3D41">
        <w:rPr>
          <w:rFonts w:eastAsia="SimSun"/>
          <w:lang w:eastAsia="zh-CN"/>
        </w:rPr>
        <w:t>предвиждане на свързани към тръбните системи резервни помпи, двигатели, агрегати, за лесно пускане в действие (по правилото за резервиране “n-i”, където i = 1 за n ≤ 4 и i = 2 за n &gt; 4);</w:t>
      </w:r>
    </w:p>
    <w:p w14:paraId="0A1FF298" w14:textId="77777777" w:rsidR="00B20E1B" w:rsidRPr="007E3D41" w:rsidRDefault="004F7956" w:rsidP="007C2866">
      <w:pPr>
        <w:numPr>
          <w:ilvl w:val="0"/>
          <w:numId w:val="6"/>
        </w:numPr>
        <w:tabs>
          <w:tab w:val="left" w:pos="709"/>
        </w:tabs>
        <w:spacing w:after="120" w:line="240" w:lineRule="atLeast"/>
        <w:jc w:val="both"/>
        <w:rPr>
          <w:rFonts w:eastAsia="SimSun"/>
          <w:lang w:eastAsia="zh-CN"/>
        </w:rPr>
      </w:pPr>
      <w:r w:rsidRPr="007E3D41">
        <w:rPr>
          <w:rFonts w:eastAsia="SimSun"/>
          <w:lang w:eastAsia="zh-CN"/>
        </w:rPr>
        <w:t>предвиждане на достатъчно брой точки за свързване и с достатъчен капацитет за лесно монтиране на допълнителни и резервни помпи, двигатели, агрегати;</w:t>
      </w:r>
    </w:p>
    <w:p w14:paraId="06AA6945" w14:textId="77777777" w:rsidR="00B20E1B" w:rsidRPr="007E3D41" w:rsidRDefault="004F7956" w:rsidP="007C2866">
      <w:pPr>
        <w:numPr>
          <w:ilvl w:val="0"/>
          <w:numId w:val="6"/>
        </w:numPr>
        <w:tabs>
          <w:tab w:val="left" w:pos="709"/>
        </w:tabs>
        <w:spacing w:after="120" w:line="240" w:lineRule="atLeast"/>
        <w:jc w:val="both"/>
        <w:rPr>
          <w:rFonts w:eastAsia="SimSun"/>
          <w:lang w:eastAsia="zh-CN"/>
        </w:rPr>
      </w:pPr>
      <w:r w:rsidRPr="007E3D41">
        <w:rPr>
          <w:rFonts w:eastAsia="SimSun"/>
          <w:lang w:eastAsia="zh-CN"/>
        </w:rPr>
        <w:t>предвиждане на достатъчно на брой резервни помпи, двигатели, агрегати на склад с лесен монтаж, при условие че решението със свързани резервни елементи е икономически неизгодно;</w:t>
      </w:r>
    </w:p>
    <w:p w14:paraId="52952A72" w14:textId="77777777" w:rsidR="00B20E1B" w:rsidRPr="007E3D41" w:rsidRDefault="004F7956" w:rsidP="007C2866">
      <w:pPr>
        <w:numPr>
          <w:ilvl w:val="0"/>
          <w:numId w:val="6"/>
        </w:numPr>
        <w:tabs>
          <w:tab w:val="left" w:pos="709"/>
        </w:tabs>
        <w:spacing w:after="120" w:line="240" w:lineRule="atLeast"/>
        <w:jc w:val="both"/>
        <w:rPr>
          <w:rFonts w:eastAsia="SimSun"/>
          <w:lang w:eastAsia="zh-CN"/>
        </w:rPr>
      </w:pPr>
      <w:r w:rsidRPr="007E3D41">
        <w:rPr>
          <w:rFonts w:eastAsia="SimSun"/>
          <w:lang w:eastAsia="zh-CN"/>
        </w:rPr>
        <w:t>опростяване и унификация на изработките и видовете с цел максимална взаимна заменяемост на помпи, двигатели, агрегати и улесняване на превантивната поддръжка;</w:t>
      </w:r>
    </w:p>
    <w:p w14:paraId="3F8A41F6" w14:textId="77777777" w:rsidR="00B20E1B" w:rsidRPr="007E3D41" w:rsidRDefault="004F7956" w:rsidP="007C2866">
      <w:pPr>
        <w:numPr>
          <w:ilvl w:val="0"/>
          <w:numId w:val="6"/>
        </w:numPr>
        <w:tabs>
          <w:tab w:val="left" w:pos="709"/>
        </w:tabs>
        <w:spacing w:after="120" w:line="240" w:lineRule="atLeast"/>
        <w:jc w:val="both"/>
        <w:rPr>
          <w:rFonts w:eastAsia="SimSun"/>
          <w:lang w:eastAsia="zh-CN"/>
        </w:rPr>
      </w:pPr>
      <w:r w:rsidRPr="007E3D41">
        <w:rPr>
          <w:rFonts w:eastAsia="SimSun"/>
          <w:lang w:eastAsia="zh-CN"/>
        </w:rPr>
        <w:t>свободно регулируеми и широк диапазон на управляваните променливи с цел осигуряване на всички в</w:t>
      </w:r>
      <w:r w:rsidR="00B20E1B" w:rsidRPr="007E3D41">
        <w:rPr>
          <w:rFonts w:eastAsia="SimSun"/>
          <w:lang w:eastAsia="zh-CN"/>
        </w:rPr>
        <w:t>ъзможни експлоатационни условия;</w:t>
      </w:r>
    </w:p>
    <w:p w14:paraId="36115F72" w14:textId="77777777" w:rsidR="00B20E1B" w:rsidRPr="007E3D41" w:rsidRDefault="00B20E1B" w:rsidP="007C2866">
      <w:pPr>
        <w:numPr>
          <w:ilvl w:val="0"/>
          <w:numId w:val="6"/>
        </w:numPr>
        <w:tabs>
          <w:tab w:val="left" w:pos="709"/>
        </w:tabs>
        <w:spacing w:after="120" w:line="240" w:lineRule="atLeast"/>
        <w:jc w:val="both"/>
        <w:rPr>
          <w:rFonts w:eastAsia="SimSun"/>
          <w:lang w:eastAsia="zh-CN"/>
        </w:rPr>
      </w:pPr>
      <w:r w:rsidRPr="007E3D41">
        <w:rPr>
          <w:rFonts w:eastAsia="SimSun"/>
          <w:lang w:eastAsia="zh-CN"/>
        </w:rPr>
        <w:lastRenderedPageBreak/>
        <w:t>аварийно електрозахранване</w:t>
      </w:r>
      <w:r w:rsidR="004F7956" w:rsidRPr="007E3D41">
        <w:rPr>
          <w:rFonts w:eastAsia="SimSun"/>
          <w:lang w:eastAsia="zh-CN"/>
        </w:rPr>
        <w:t>;</w:t>
      </w:r>
    </w:p>
    <w:p w14:paraId="53877387" w14:textId="77777777" w:rsidR="0050478B" w:rsidRPr="007E3D41" w:rsidRDefault="004F7956" w:rsidP="007C2866">
      <w:pPr>
        <w:numPr>
          <w:ilvl w:val="0"/>
          <w:numId w:val="6"/>
        </w:numPr>
        <w:tabs>
          <w:tab w:val="left" w:pos="709"/>
        </w:tabs>
        <w:spacing w:after="120" w:line="240" w:lineRule="atLeast"/>
        <w:jc w:val="both"/>
        <w:rPr>
          <w:rFonts w:eastAsia="SimSun"/>
          <w:lang w:eastAsia="zh-CN"/>
        </w:rPr>
      </w:pPr>
      <w:r w:rsidRPr="007E3D41">
        <w:rPr>
          <w:rFonts w:eastAsia="SimSun"/>
          <w:lang w:eastAsia="zh-CN"/>
        </w:rPr>
        <w:t>предвиждане на подходящи стъпала, платформи и парапети за безопасен и лесен достъп до всички съоръжения на станцията по време на поддръжка и експлоатация, в съответствие с европейските и българ</w:t>
      </w:r>
      <w:r w:rsidR="005D60AC" w:rsidRPr="007E3D41">
        <w:rPr>
          <w:rFonts w:eastAsia="SimSun"/>
          <w:lang w:eastAsia="zh-CN"/>
        </w:rPr>
        <w:t>ските стандарти;</w:t>
      </w:r>
    </w:p>
    <w:p w14:paraId="0E67D717" w14:textId="77777777" w:rsidR="0050478B" w:rsidRPr="007E3D41" w:rsidRDefault="005D60AC" w:rsidP="007C2866">
      <w:pPr>
        <w:numPr>
          <w:ilvl w:val="0"/>
          <w:numId w:val="6"/>
        </w:numPr>
        <w:tabs>
          <w:tab w:val="left" w:pos="709"/>
        </w:tabs>
        <w:spacing w:after="120" w:line="240" w:lineRule="atLeast"/>
        <w:jc w:val="both"/>
        <w:rPr>
          <w:rFonts w:eastAsia="SimSun"/>
          <w:lang w:eastAsia="zh-CN"/>
        </w:rPr>
      </w:pPr>
      <w:r w:rsidRPr="007E3D41">
        <w:rPr>
          <w:color w:val="000000"/>
        </w:rPr>
        <w:t>п</w:t>
      </w:r>
      <w:r w:rsidR="0050478B" w:rsidRPr="007E3D41">
        <w:rPr>
          <w:color w:val="000000"/>
        </w:rPr>
        <w:t>роектирането на инсталациите да предвижда мерки за лична безопасност</w:t>
      </w:r>
      <w:r w:rsidRPr="007E3D41">
        <w:rPr>
          <w:color w:val="000000"/>
        </w:rPr>
        <w:t>;</w:t>
      </w:r>
    </w:p>
    <w:p w14:paraId="40B3470D" w14:textId="77777777" w:rsidR="005D60AC" w:rsidRPr="007E3D41" w:rsidRDefault="005D60AC" w:rsidP="007C2866">
      <w:pPr>
        <w:numPr>
          <w:ilvl w:val="0"/>
          <w:numId w:val="6"/>
        </w:numPr>
        <w:autoSpaceDE w:val="0"/>
        <w:autoSpaceDN w:val="0"/>
        <w:adjustRightInd w:val="0"/>
        <w:jc w:val="both"/>
        <w:rPr>
          <w:color w:val="000000"/>
        </w:rPr>
      </w:pPr>
      <w:r w:rsidRPr="007E3D41">
        <w:rPr>
          <w:color w:val="000000"/>
        </w:rPr>
        <w:t>п</w:t>
      </w:r>
      <w:r w:rsidR="0050478B" w:rsidRPr="007E3D41">
        <w:rPr>
          <w:color w:val="000000"/>
        </w:rPr>
        <w:t>роектирането на инсталациите да включва мерки за предпазване от риск от наводнени</w:t>
      </w:r>
      <w:r w:rsidRPr="007E3D41">
        <w:rPr>
          <w:color w:val="000000"/>
        </w:rPr>
        <w:t>е или увреждане на оборудването;</w:t>
      </w:r>
    </w:p>
    <w:p w14:paraId="38B99251" w14:textId="77777777" w:rsidR="004F7956" w:rsidRPr="007E3D41" w:rsidRDefault="004F7956" w:rsidP="007B624D">
      <w:pPr>
        <w:pStyle w:val="Heading3"/>
        <w:rPr>
          <w:rFonts w:eastAsia="SimSun"/>
          <w:lang w:eastAsia="zh-CN"/>
        </w:rPr>
      </w:pPr>
      <w:bookmarkStart w:id="374" w:name="_Toc295582331"/>
      <w:bookmarkStart w:id="375" w:name="_Toc311990245"/>
      <w:r w:rsidRPr="007E3D41">
        <w:rPr>
          <w:rFonts w:eastAsia="SimSun"/>
          <w:lang w:eastAsia="zh-CN"/>
        </w:rPr>
        <w:t>Изисквания за поддръжка и експлоатация</w:t>
      </w:r>
      <w:bookmarkEnd w:id="374"/>
      <w:bookmarkEnd w:id="375"/>
    </w:p>
    <w:p w14:paraId="422F0A0A" w14:textId="77777777" w:rsidR="004F7956" w:rsidRPr="007E3D41" w:rsidRDefault="004F7956" w:rsidP="00C00ACA">
      <w:pPr>
        <w:tabs>
          <w:tab w:val="left" w:pos="0"/>
        </w:tabs>
        <w:spacing w:after="120" w:line="240" w:lineRule="atLeast"/>
        <w:jc w:val="both"/>
        <w:rPr>
          <w:rFonts w:eastAsia="SimSun"/>
          <w:lang w:eastAsia="zh-CN"/>
        </w:rPr>
      </w:pPr>
      <w:r w:rsidRPr="007E3D41">
        <w:rPr>
          <w:rFonts w:eastAsia="SimSun"/>
          <w:lang w:eastAsia="zh-CN"/>
        </w:rPr>
        <w:t>Проектът трябва да включва всякакви разумни предпазни мерки и осигуровки за безопасността на всички, които участват в експлоатацията и поддръжката на станцията.</w:t>
      </w:r>
    </w:p>
    <w:p w14:paraId="21A0E898" w14:textId="77777777" w:rsidR="00362A3E" w:rsidRPr="007E3D41" w:rsidRDefault="00362A3E" w:rsidP="00362A3E">
      <w:pPr>
        <w:autoSpaceDE w:val="0"/>
        <w:autoSpaceDN w:val="0"/>
        <w:adjustRightInd w:val="0"/>
        <w:jc w:val="both"/>
        <w:rPr>
          <w:color w:val="000000"/>
        </w:rPr>
      </w:pPr>
      <w:r w:rsidRPr="007E3D41">
        <w:rPr>
          <w:color w:val="000000"/>
        </w:rPr>
        <w:t>Инсталацията трябва да се проектира така, че за всякакви ситуации да отговаря на изискуемите нива на изпълнение, дори за периодите за провеждане на профилактики, поради което трябва да се съгласува с броя на производствените линии, машините и тяхната производителност, и резервното оборудване.</w:t>
      </w:r>
    </w:p>
    <w:p w14:paraId="3507C338" w14:textId="77777777" w:rsidR="004F7956" w:rsidRPr="007E3D41" w:rsidRDefault="004F7956" w:rsidP="00362A3E">
      <w:pPr>
        <w:autoSpaceDE w:val="0"/>
        <w:autoSpaceDN w:val="0"/>
        <w:adjustRightInd w:val="0"/>
        <w:jc w:val="both"/>
        <w:rPr>
          <w:color w:val="000000"/>
        </w:rPr>
      </w:pPr>
      <w:r w:rsidRPr="007E3D41">
        <w:rPr>
          <w:rFonts w:eastAsia="SimSun"/>
          <w:lang w:eastAsia="zh-CN"/>
        </w:rPr>
        <w:t>За гарантиране достъпа до всички машинни и електрически части на цялото оборудване за почистване, поддръжка и ремонти, е важно да се вземе предвид следното:</w:t>
      </w:r>
    </w:p>
    <w:p w14:paraId="05D9176F" w14:textId="77777777" w:rsidR="004F7956" w:rsidRPr="007E3D41" w:rsidRDefault="004F7956" w:rsidP="007C2866">
      <w:pPr>
        <w:numPr>
          <w:ilvl w:val="0"/>
          <w:numId w:val="6"/>
        </w:numPr>
        <w:tabs>
          <w:tab w:val="left" w:pos="709"/>
        </w:tabs>
        <w:spacing w:after="120" w:line="240" w:lineRule="atLeast"/>
        <w:jc w:val="both"/>
        <w:rPr>
          <w:rFonts w:eastAsia="SimSun"/>
          <w:szCs w:val="20"/>
          <w:lang w:eastAsia="zh-CN"/>
        </w:rPr>
      </w:pPr>
      <w:r w:rsidRPr="007E3D41">
        <w:rPr>
          <w:rFonts w:eastAsia="SimSun"/>
          <w:szCs w:val="20"/>
          <w:lang w:eastAsia="zh-CN"/>
        </w:rPr>
        <w:t xml:space="preserve">Разстоянието между технологичните съоръжения (резервоари, </w:t>
      </w:r>
      <w:r w:rsidR="00B20E1B" w:rsidRPr="007E3D41">
        <w:rPr>
          <w:rFonts w:eastAsia="SimSun"/>
          <w:szCs w:val="20"/>
          <w:lang w:eastAsia="zh-CN"/>
        </w:rPr>
        <w:t>шахти</w:t>
      </w:r>
      <w:r w:rsidRPr="007E3D41">
        <w:rPr>
          <w:rFonts w:eastAsia="SimSun"/>
          <w:szCs w:val="20"/>
          <w:lang w:eastAsia="zh-CN"/>
        </w:rPr>
        <w:t>, канали, тръби, двигатели, помпи, агрегати и др.) трябва да бъде достатъчно голямо за осигуряване на приемлив достъп на работещия персонал за улесняване на проверки, почистване и ремонт особено, когато се касае за повдигателни устройства.</w:t>
      </w:r>
    </w:p>
    <w:p w14:paraId="7464B9DD" w14:textId="77777777" w:rsidR="004F7956" w:rsidRPr="007E3D41" w:rsidRDefault="004F7956" w:rsidP="007C2866">
      <w:pPr>
        <w:numPr>
          <w:ilvl w:val="0"/>
          <w:numId w:val="6"/>
        </w:numPr>
        <w:tabs>
          <w:tab w:val="left" w:pos="709"/>
        </w:tabs>
        <w:spacing w:after="120" w:line="240" w:lineRule="atLeast"/>
        <w:jc w:val="both"/>
        <w:rPr>
          <w:rFonts w:eastAsia="SimSun"/>
          <w:szCs w:val="20"/>
          <w:lang w:eastAsia="zh-CN"/>
        </w:rPr>
      </w:pPr>
      <w:r w:rsidRPr="007E3D41">
        <w:rPr>
          <w:rFonts w:eastAsia="SimSun"/>
          <w:szCs w:val="20"/>
          <w:lang w:eastAsia="zh-CN"/>
        </w:rPr>
        <w:t>Трябва да се предвидят монтажни отвори и приспособления за достъп, като врати и входове. Достъпът до монтажните отвори трябва да бъде гарантиран.</w:t>
      </w:r>
    </w:p>
    <w:p w14:paraId="573B4A7F" w14:textId="77777777" w:rsidR="004F7956" w:rsidRPr="007E3D41" w:rsidRDefault="004F7956" w:rsidP="007C2866">
      <w:pPr>
        <w:numPr>
          <w:ilvl w:val="0"/>
          <w:numId w:val="6"/>
        </w:numPr>
        <w:tabs>
          <w:tab w:val="left" w:pos="709"/>
        </w:tabs>
        <w:spacing w:after="120" w:line="240" w:lineRule="atLeast"/>
        <w:jc w:val="both"/>
        <w:rPr>
          <w:rFonts w:eastAsia="SimSun"/>
          <w:szCs w:val="20"/>
          <w:lang w:eastAsia="zh-CN"/>
        </w:rPr>
      </w:pPr>
      <w:r w:rsidRPr="007E3D41">
        <w:rPr>
          <w:rFonts w:eastAsia="SimSun"/>
          <w:szCs w:val="20"/>
          <w:lang w:eastAsia="zh-CN"/>
        </w:rPr>
        <w:t>Всичк</w:t>
      </w:r>
      <w:r w:rsidR="00F22190" w:rsidRPr="007E3D41">
        <w:rPr>
          <w:rFonts w:eastAsia="SimSun"/>
          <w:szCs w:val="20"/>
          <w:lang w:eastAsia="zh-CN"/>
        </w:rPr>
        <w:t>и капаци</w:t>
      </w:r>
      <w:r w:rsidRPr="007E3D41">
        <w:rPr>
          <w:rFonts w:eastAsia="SimSun"/>
          <w:szCs w:val="20"/>
          <w:lang w:eastAsia="zh-CN"/>
        </w:rPr>
        <w:t xml:space="preserve"> или монтажни отвори, трябва да бъдат така конструирани, че те да могат да се отварят безопасно само от един човек.</w:t>
      </w:r>
    </w:p>
    <w:p w14:paraId="18A5C3AE" w14:textId="77777777" w:rsidR="004F7956" w:rsidRPr="007E3D41" w:rsidRDefault="004F7956" w:rsidP="007C2866">
      <w:pPr>
        <w:numPr>
          <w:ilvl w:val="0"/>
          <w:numId w:val="6"/>
        </w:numPr>
        <w:tabs>
          <w:tab w:val="left" w:pos="709"/>
        </w:tabs>
        <w:spacing w:after="120" w:line="240" w:lineRule="atLeast"/>
        <w:jc w:val="both"/>
        <w:rPr>
          <w:rFonts w:eastAsia="SimSun"/>
          <w:szCs w:val="20"/>
          <w:lang w:eastAsia="zh-CN"/>
        </w:rPr>
      </w:pPr>
      <w:r w:rsidRPr="007E3D41">
        <w:rPr>
          <w:rFonts w:eastAsia="SimSun"/>
          <w:szCs w:val="20"/>
          <w:lang w:eastAsia="zh-CN"/>
        </w:rPr>
        <w:t>Всички перила и обезопасителни приспособления трябва да бъдат така устроени, че да могат лесно и бързо да се отстраняват при монтаж, демонтаж, поддръжка или ремонт на машинните или електрически елементи.</w:t>
      </w:r>
    </w:p>
    <w:p w14:paraId="2A50A003" w14:textId="77777777" w:rsidR="004F7956" w:rsidRPr="007E3D41" w:rsidRDefault="004F7956" w:rsidP="007C2866">
      <w:pPr>
        <w:numPr>
          <w:ilvl w:val="0"/>
          <w:numId w:val="6"/>
        </w:numPr>
        <w:tabs>
          <w:tab w:val="left" w:pos="709"/>
        </w:tabs>
        <w:spacing w:after="120" w:line="240" w:lineRule="atLeast"/>
        <w:jc w:val="both"/>
        <w:rPr>
          <w:rFonts w:eastAsia="SimSun"/>
          <w:szCs w:val="20"/>
          <w:lang w:eastAsia="zh-CN"/>
        </w:rPr>
      </w:pPr>
      <w:r w:rsidRPr="007E3D41">
        <w:rPr>
          <w:rFonts w:eastAsia="SimSun"/>
          <w:szCs w:val="20"/>
          <w:lang w:eastAsia="zh-CN"/>
        </w:rPr>
        <w:t xml:space="preserve">Всички </w:t>
      </w:r>
      <w:r w:rsidR="00F22190" w:rsidRPr="007E3D41">
        <w:rPr>
          <w:rFonts w:eastAsia="SimSun"/>
          <w:szCs w:val="20"/>
          <w:lang w:eastAsia="zh-CN"/>
        </w:rPr>
        <w:t xml:space="preserve">съоръжения </w:t>
      </w:r>
      <w:r w:rsidRPr="007E3D41">
        <w:rPr>
          <w:rFonts w:eastAsia="SimSun"/>
          <w:szCs w:val="20"/>
          <w:lang w:eastAsia="zh-CN"/>
        </w:rPr>
        <w:t>трябва да бъдат снабдени с платформи и подвижни мостчета, ако няма пряк достъп до тях.</w:t>
      </w:r>
    </w:p>
    <w:p w14:paraId="72175699" w14:textId="77777777" w:rsidR="004F7956" w:rsidRPr="007E3D41" w:rsidRDefault="004F7956" w:rsidP="007C2866">
      <w:pPr>
        <w:numPr>
          <w:ilvl w:val="0"/>
          <w:numId w:val="6"/>
        </w:numPr>
        <w:tabs>
          <w:tab w:val="left" w:pos="709"/>
        </w:tabs>
        <w:spacing w:after="120" w:line="240" w:lineRule="atLeast"/>
        <w:jc w:val="both"/>
        <w:rPr>
          <w:rFonts w:eastAsia="SimSun"/>
          <w:szCs w:val="20"/>
          <w:lang w:eastAsia="zh-CN"/>
        </w:rPr>
      </w:pPr>
      <w:r w:rsidRPr="007E3D41">
        <w:rPr>
          <w:rFonts w:eastAsia="SimSun"/>
          <w:szCs w:val="20"/>
          <w:lang w:eastAsia="zh-CN"/>
        </w:rPr>
        <w:t xml:space="preserve">Всички резервоари и камери трябва да бъдат проектирани така, че да бъде възможно лесно изпразване или чрез </w:t>
      </w:r>
      <w:proofErr w:type="spellStart"/>
      <w:r w:rsidRPr="007E3D41">
        <w:rPr>
          <w:rFonts w:eastAsia="SimSun"/>
          <w:szCs w:val="20"/>
          <w:lang w:eastAsia="zh-CN"/>
        </w:rPr>
        <w:t>изпразнителна</w:t>
      </w:r>
      <w:proofErr w:type="spellEnd"/>
      <w:r w:rsidRPr="007E3D41">
        <w:rPr>
          <w:rFonts w:eastAsia="SimSun"/>
          <w:szCs w:val="20"/>
          <w:lang w:eastAsia="zh-CN"/>
        </w:rPr>
        <w:t xml:space="preserve"> тръба за всеки резервоар или </w:t>
      </w:r>
      <w:proofErr w:type="spellStart"/>
      <w:r w:rsidRPr="007E3D41">
        <w:rPr>
          <w:rFonts w:eastAsia="SimSun"/>
          <w:szCs w:val="20"/>
          <w:lang w:eastAsia="zh-CN"/>
        </w:rPr>
        <w:t>ямичка</w:t>
      </w:r>
      <w:proofErr w:type="spellEnd"/>
      <w:r w:rsidRPr="007E3D41">
        <w:rPr>
          <w:rFonts w:eastAsia="SimSun"/>
          <w:szCs w:val="20"/>
          <w:lang w:eastAsia="zh-CN"/>
        </w:rPr>
        <w:t xml:space="preserve"> на дъното за помпа.</w:t>
      </w:r>
    </w:p>
    <w:p w14:paraId="04621EAD" w14:textId="77777777" w:rsidR="004F7956" w:rsidRPr="007E3D41" w:rsidRDefault="004F7956" w:rsidP="007C2866">
      <w:pPr>
        <w:numPr>
          <w:ilvl w:val="0"/>
          <w:numId w:val="6"/>
        </w:numPr>
        <w:tabs>
          <w:tab w:val="left" w:pos="709"/>
        </w:tabs>
        <w:spacing w:after="120" w:line="240" w:lineRule="atLeast"/>
        <w:jc w:val="both"/>
        <w:rPr>
          <w:rFonts w:eastAsia="SimSun"/>
          <w:szCs w:val="20"/>
          <w:lang w:eastAsia="zh-CN"/>
        </w:rPr>
      </w:pPr>
      <w:r w:rsidRPr="007E3D41">
        <w:rPr>
          <w:rFonts w:eastAsia="SimSun"/>
          <w:szCs w:val="20"/>
          <w:lang w:eastAsia="zh-CN"/>
        </w:rPr>
        <w:t xml:space="preserve">Подредбата на отделните части на апаратурата, тръбопроводите и уредите за наблюдение по време на експлоатацията трябва да бъде такава, че експлоатацията на инсталацията да може да се извършва безпрепятствено и всякакви необходими ремонтни работи да могат да се извършват без затруднения и без прекъсване работата на другите части. Специално внимание трябва да се обърне </w:t>
      </w:r>
      <w:r w:rsidR="005D60AC" w:rsidRPr="007E3D41">
        <w:rPr>
          <w:rFonts w:eastAsia="SimSun"/>
          <w:szCs w:val="20"/>
          <w:lang w:eastAsia="zh-CN"/>
        </w:rPr>
        <w:t xml:space="preserve">на </w:t>
      </w:r>
      <w:r w:rsidRPr="007E3D41">
        <w:rPr>
          <w:rFonts w:eastAsia="SimSun"/>
          <w:szCs w:val="20"/>
          <w:lang w:eastAsia="zh-CN"/>
        </w:rPr>
        <w:t xml:space="preserve">приборите </w:t>
      </w:r>
      <w:r w:rsidRPr="007E3D41">
        <w:rPr>
          <w:rFonts w:eastAsia="SimSun"/>
          <w:szCs w:val="20"/>
          <w:lang w:eastAsia="zh-CN"/>
        </w:rPr>
        <w:lastRenderedPageBreak/>
        <w:t>за наблюдение и управление на системата</w:t>
      </w:r>
      <w:r w:rsidR="005D60AC" w:rsidRPr="007E3D41">
        <w:rPr>
          <w:rFonts w:eastAsia="SimSun"/>
          <w:szCs w:val="20"/>
          <w:lang w:eastAsia="zh-CN"/>
        </w:rPr>
        <w:t xml:space="preserve"> -</w:t>
      </w:r>
      <w:r w:rsidRPr="007E3D41">
        <w:rPr>
          <w:rFonts w:eastAsia="SimSun"/>
          <w:szCs w:val="20"/>
          <w:lang w:eastAsia="zh-CN"/>
        </w:rPr>
        <w:t xml:space="preserve"> да бъдат сложени така, че лесно да се виждат.</w:t>
      </w:r>
    </w:p>
    <w:p w14:paraId="433F8653" w14:textId="77777777" w:rsidR="004F7956" w:rsidRPr="007E3D41" w:rsidRDefault="004F7956" w:rsidP="007C2866">
      <w:pPr>
        <w:numPr>
          <w:ilvl w:val="0"/>
          <w:numId w:val="6"/>
        </w:numPr>
        <w:tabs>
          <w:tab w:val="left" w:pos="709"/>
        </w:tabs>
        <w:spacing w:after="120" w:line="240" w:lineRule="atLeast"/>
        <w:jc w:val="both"/>
        <w:rPr>
          <w:rFonts w:eastAsia="SimSun"/>
          <w:szCs w:val="20"/>
          <w:lang w:eastAsia="zh-CN"/>
        </w:rPr>
      </w:pPr>
      <w:r w:rsidRPr="007E3D41">
        <w:rPr>
          <w:rFonts w:eastAsia="SimSun"/>
          <w:szCs w:val="20"/>
          <w:lang w:eastAsia="zh-CN"/>
        </w:rPr>
        <w:t>Трябва да се предвидят средства за достъп за лесно смазване на всички лагери, механизми и подвижни части.</w:t>
      </w:r>
    </w:p>
    <w:p w14:paraId="7710EFD2" w14:textId="77777777" w:rsidR="00362A3E" w:rsidRPr="007E3D41" w:rsidRDefault="00362A3E" w:rsidP="007C2866">
      <w:pPr>
        <w:numPr>
          <w:ilvl w:val="0"/>
          <w:numId w:val="6"/>
        </w:numPr>
        <w:autoSpaceDE w:val="0"/>
        <w:autoSpaceDN w:val="0"/>
        <w:adjustRightInd w:val="0"/>
        <w:jc w:val="both"/>
        <w:rPr>
          <w:color w:val="000000"/>
        </w:rPr>
      </w:pPr>
      <w:r w:rsidRPr="007E3D41">
        <w:rPr>
          <w:color w:val="000000"/>
        </w:rPr>
        <w:t>Лесен мониторинг и бързо засичане на неизправности или работ</w:t>
      </w:r>
      <w:r w:rsidR="005D60AC" w:rsidRPr="007E3D41">
        <w:rPr>
          <w:color w:val="000000"/>
        </w:rPr>
        <w:t>а извън нормите за експлоатация.</w:t>
      </w:r>
    </w:p>
    <w:p w14:paraId="5FCD4B0A" w14:textId="77777777" w:rsidR="00362A3E" w:rsidRPr="007E3D41" w:rsidRDefault="00362A3E" w:rsidP="007C2866">
      <w:pPr>
        <w:numPr>
          <w:ilvl w:val="0"/>
          <w:numId w:val="6"/>
        </w:numPr>
        <w:autoSpaceDE w:val="0"/>
        <w:autoSpaceDN w:val="0"/>
        <w:adjustRightInd w:val="0"/>
        <w:jc w:val="both"/>
        <w:rPr>
          <w:color w:val="000000"/>
        </w:rPr>
      </w:pPr>
      <w:r w:rsidRPr="007E3D41">
        <w:rPr>
          <w:color w:val="000000"/>
        </w:rPr>
        <w:t>Достъпност и лесен демонтаж/монтаж (напр. да се предвиди достатъчно място за лесното изпълнени</w:t>
      </w:r>
      <w:r w:rsidR="005D60AC" w:rsidRPr="007E3D41">
        <w:rPr>
          <w:color w:val="000000"/>
        </w:rPr>
        <w:t>е на дейностите по поддръжката).</w:t>
      </w:r>
    </w:p>
    <w:p w14:paraId="61C4B34B" w14:textId="77777777" w:rsidR="00362A3E" w:rsidRPr="007E3D41" w:rsidRDefault="00362A3E" w:rsidP="007C2866">
      <w:pPr>
        <w:numPr>
          <w:ilvl w:val="0"/>
          <w:numId w:val="6"/>
        </w:numPr>
        <w:autoSpaceDE w:val="0"/>
        <w:autoSpaceDN w:val="0"/>
        <w:adjustRightInd w:val="0"/>
        <w:jc w:val="both"/>
        <w:rPr>
          <w:color w:val="000000"/>
        </w:rPr>
      </w:pPr>
      <w:r w:rsidRPr="007E3D41">
        <w:rPr>
          <w:color w:val="000000"/>
        </w:rPr>
        <w:t>Лесно вдигане и преместване на големи предме</w:t>
      </w:r>
      <w:r w:rsidR="005D60AC" w:rsidRPr="007E3D41">
        <w:rPr>
          <w:color w:val="000000"/>
        </w:rPr>
        <w:t>ти и компоненти на оборудването.</w:t>
      </w:r>
    </w:p>
    <w:p w14:paraId="521F3D54" w14:textId="77777777" w:rsidR="005B0963" w:rsidRPr="007E3D41" w:rsidRDefault="005B0963" w:rsidP="005B0963">
      <w:pPr>
        <w:tabs>
          <w:tab w:val="left" w:pos="709"/>
        </w:tabs>
        <w:spacing w:after="120" w:line="240" w:lineRule="atLeast"/>
        <w:jc w:val="both"/>
        <w:rPr>
          <w:rFonts w:eastAsia="SimSun"/>
          <w:sz w:val="20"/>
          <w:szCs w:val="20"/>
          <w:lang w:eastAsia="zh-CN"/>
        </w:rPr>
      </w:pPr>
    </w:p>
    <w:p w14:paraId="1380ADBD" w14:textId="77777777" w:rsidR="004F7956" w:rsidRPr="007E3D41" w:rsidRDefault="004F7956" w:rsidP="007B624D">
      <w:pPr>
        <w:pStyle w:val="Heading3"/>
        <w:rPr>
          <w:rFonts w:eastAsia="SimSun"/>
          <w:lang w:eastAsia="zh-CN"/>
        </w:rPr>
      </w:pPr>
      <w:bookmarkStart w:id="376" w:name="_Toc295582332"/>
      <w:bookmarkStart w:id="377" w:name="_Toc311990246"/>
      <w:r w:rsidRPr="007E3D41">
        <w:rPr>
          <w:rFonts w:eastAsia="SimSun"/>
          <w:lang w:eastAsia="zh-CN"/>
        </w:rPr>
        <w:t>Проектни хидравлични изисквания</w:t>
      </w:r>
      <w:bookmarkEnd w:id="376"/>
      <w:bookmarkEnd w:id="377"/>
    </w:p>
    <w:p w14:paraId="4A95E68E" w14:textId="77777777" w:rsidR="00362A3E" w:rsidRPr="007E3D41" w:rsidRDefault="005D60AC" w:rsidP="00362A3E">
      <w:pPr>
        <w:spacing w:after="120" w:line="240" w:lineRule="atLeast"/>
        <w:jc w:val="both"/>
        <w:rPr>
          <w:rFonts w:eastAsia="SimSun"/>
          <w:lang w:eastAsia="zh-CN"/>
        </w:rPr>
      </w:pPr>
      <w:r w:rsidRPr="007E3D41">
        <w:rPr>
          <w:rFonts w:eastAsia="SimSun"/>
          <w:lang w:eastAsia="zh-CN"/>
        </w:rPr>
        <w:t>Към документацията</w:t>
      </w:r>
      <w:r w:rsidR="00362A3E" w:rsidRPr="007E3D41">
        <w:rPr>
          <w:rFonts w:eastAsia="SimSun"/>
          <w:lang w:eastAsia="zh-CN"/>
        </w:rPr>
        <w:t xml:space="preserve"> е </w:t>
      </w:r>
      <w:r w:rsidRPr="007E3D41">
        <w:rPr>
          <w:rFonts w:eastAsia="SimSun"/>
          <w:lang w:eastAsia="zh-CN"/>
        </w:rPr>
        <w:t>приложен</w:t>
      </w:r>
      <w:r w:rsidR="00362A3E" w:rsidRPr="007E3D41">
        <w:rPr>
          <w:rFonts w:eastAsia="SimSun"/>
          <w:lang w:eastAsia="zh-CN"/>
        </w:rPr>
        <w:t xml:space="preserve"> хидравличен профил, изготвен по проекта на съществуващ</w:t>
      </w:r>
      <w:r w:rsidRPr="007E3D41">
        <w:rPr>
          <w:rFonts w:eastAsia="SimSun"/>
          <w:lang w:eastAsia="zh-CN"/>
        </w:rPr>
        <w:t>ата технологична схема.</w:t>
      </w:r>
      <w:r w:rsidR="00BB6645" w:rsidRPr="007E3D41">
        <w:rPr>
          <w:rFonts w:eastAsia="SimSun"/>
          <w:lang w:eastAsia="zh-CN"/>
        </w:rPr>
        <w:t xml:space="preserve"> </w:t>
      </w:r>
      <w:r w:rsidR="00362A3E" w:rsidRPr="007E3D41">
        <w:rPr>
          <w:rFonts w:eastAsia="SimSun"/>
          <w:lang w:eastAsia="zh-CN"/>
        </w:rPr>
        <w:t xml:space="preserve">Изпълнителят трябва да актуализира хидравличния профил. </w:t>
      </w:r>
    </w:p>
    <w:p w14:paraId="73BAA695" w14:textId="77777777" w:rsidR="004F7956" w:rsidRPr="007E3D41" w:rsidRDefault="004F7956" w:rsidP="00362A3E">
      <w:pPr>
        <w:spacing w:after="120" w:line="240" w:lineRule="atLeast"/>
        <w:jc w:val="both"/>
        <w:rPr>
          <w:rFonts w:eastAsia="SimSun"/>
          <w:lang w:eastAsia="zh-CN"/>
        </w:rPr>
      </w:pPr>
      <w:r w:rsidRPr="007E3D41">
        <w:rPr>
          <w:rFonts w:eastAsia="SimSun"/>
          <w:lang w:eastAsia="zh-CN"/>
        </w:rPr>
        <w:t>Хидравлично цялата Станция трябва да се оразмери с отчитане на следното:</w:t>
      </w:r>
    </w:p>
    <w:p w14:paraId="5A958987" w14:textId="77777777" w:rsidR="007878B7" w:rsidRPr="007E3D41" w:rsidRDefault="005B0963" w:rsidP="007C2866">
      <w:pPr>
        <w:numPr>
          <w:ilvl w:val="0"/>
          <w:numId w:val="6"/>
        </w:numPr>
        <w:tabs>
          <w:tab w:val="left" w:pos="709"/>
        </w:tabs>
        <w:spacing w:after="120" w:line="240" w:lineRule="atLeast"/>
        <w:jc w:val="both"/>
        <w:rPr>
          <w:rFonts w:eastAsia="SimSun"/>
          <w:szCs w:val="20"/>
          <w:lang w:eastAsia="zh-CN"/>
        </w:rPr>
      </w:pPr>
      <w:r w:rsidRPr="007E3D41">
        <w:rPr>
          <w:rFonts w:eastAsia="SimSun"/>
          <w:szCs w:val="20"/>
          <w:lang w:eastAsia="zh-CN"/>
        </w:rPr>
        <w:t>д</w:t>
      </w:r>
      <w:r w:rsidR="007878B7" w:rsidRPr="007E3D41">
        <w:rPr>
          <w:rFonts w:eastAsia="SimSun"/>
          <w:szCs w:val="20"/>
          <w:lang w:eastAsia="zh-CN"/>
        </w:rPr>
        <w:t xml:space="preserve">а се осигури гравитачно движение на водата през всички съоръжения на пречиствателната станция; </w:t>
      </w:r>
    </w:p>
    <w:p w14:paraId="35C9F35C" w14:textId="77777777" w:rsidR="007878B7" w:rsidRPr="007E3D41" w:rsidRDefault="004F7956" w:rsidP="007C2866">
      <w:pPr>
        <w:numPr>
          <w:ilvl w:val="0"/>
          <w:numId w:val="6"/>
        </w:numPr>
        <w:tabs>
          <w:tab w:val="left" w:pos="709"/>
        </w:tabs>
        <w:spacing w:after="120" w:line="240" w:lineRule="atLeast"/>
        <w:jc w:val="both"/>
        <w:rPr>
          <w:rFonts w:eastAsia="SimSun"/>
          <w:szCs w:val="20"/>
          <w:lang w:eastAsia="zh-CN"/>
        </w:rPr>
      </w:pPr>
      <w:r w:rsidRPr="007E3D41">
        <w:rPr>
          <w:rFonts w:eastAsia="SimSun"/>
          <w:szCs w:val="20"/>
          <w:lang w:eastAsia="zh-CN"/>
        </w:rPr>
        <w:t>хидравличните загуби трябва да се поддържат колкото е възможно по-малки;</w:t>
      </w:r>
    </w:p>
    <w:p w14:paraId="1F89D8CE" w14:textId="77777777" w:rsidR="007878B7" w:rsidRPr="007E3D41" w:rsidRDefault="004F7956" w:rsidP="007C2866">
      <w:pPr>
        <w:numPr>
          <w:ilvl w:val="0"/>
          <w:numId w:val="6"/>
        </w:numPr>
        <w:tabs>
          <w:tab w:val="left" w:pos="709"/>
        </w:tabs>
        <w:spacing w:after="120" w:line="240" w:lineRule="atLeast"/>
        <w:jc w:val="both"/>
        <w:rPr>
          <w:rFonts w:eastAsia="SimSun"/>
          <w:szCs w:val="20"/>
          <w:lang w:eastAsia="zh-CN"/>
        </w:rPr>
      </w:pPr>
      <w:proofErr w:type="spellStart"/>
      <w:r w:rsidRPr="007E3D41">
        <w:rPr>
          <w:rFonts w:eastAsia="SimSun"/>
          <w:szCs w:val="20"/>
          <w:lang w:eastAsia="zh-CN"/>
        </w:rPr>
        <w:t>черпателни</w:t>
      </w:r>
      <w:proofErr w:type="spellEnd"/>
      <w:r w:rsidRPr="007E3D41">
        <w:rPr>
          <w:rFonts w:eastAsia="SimSun"/>
          <w:szCs w:val="20"/>
          <w:lang w:eastAsia="zh-CN"/>
        </w:rPr>
        <w:t xml:space="preserve"> резервоари и камери за помпи да имат достатъчно място за бъдещо инсталиране на помпи;</w:t>
      </w:r>
    </w:p>
    <w:p w14:paraId="064F1C26" w14:textId="77777777" w:rsidR="00B33A53" w:rsidRPr="007E3D41" w:rsidRDefault="007878B7" w:rsidP="007C2866">
      <w:pPr>
        <w:numPr>
          <w:ilvl w:val="0"/>
          <w:numId w:val="6"/>
        </w:numPr>
        <w:tabs>
          <w:tab w:val="left" w:pos="709"/>
        </w:tabs>
        <w:spacing w:after="120" w:line="240" w:lineRule="atLeast"/>
        <w:jc w:val="both"/>
        <w:rPr>
          <w:rFonts w:eastAsia="SimSun"/>
          <w:szCs w:val="20"/>
          <w:lang w:eastAsia="zh-CN"/>
        </w:rPr>
      </w:pPr>
      <w:r w:rsidRPr="007E3D41">
        <w:rPr>
          <w:rFonts w:eastAsia="SimSun"/>
          <w:szCs w:val="20"/>
          <w:lang w:eastAsia="zh-CN"/>
        </w:rPr>
        <w:t>осигуряване н</w:t>
      </w:r>
      <w:r w:rsidR="00B33A53" w:rsidRPr="007E3D41">
        <w:rPr>
          <w:rFonts w:eastAsia="SimSun"/>
          <w:szCs w:val="20"/>
          <w:lang w:eastAsia="zh-CN"/>
        </w:rPr>
        <w:t>а възможност за</w:t>
      </w:r>
      <w:r w:rsidR="00212CF8" w:rsidRPr="007E3D41">
        <w:rPr>
          <w:rFonts w:eastAsia="SimSun"/>
          <w:szCs w:val="20"/>
          <w:lang w:eastAsia="zh-CN"/>
        </w:rPr>
        <w:t xml:space="preserve"> байпас на основните съоръжения;</w:t>
      </w:r>
    </w:p>
    <w:p w14:paraId="23F791F5" w14:textId="77777777" w:rsidR="00B33A53" w:rsidRPr="007E3D41" w:rsidRDefault="00B33A53" w:rsidP="007C2866">
      <w:pPr>
        <w:numPr>
          <w:ilvl w:val="0"/>
          <w:numId w:val="6"/>
        </w:numPr>
        <w:tabs>
          <w:tab w:val="left" w:pos="709"/>
        </w:tabs>
        <w:spacing w:after="120" w:line="240" w:lineRule="atLeast"/>
        <w:jc w:val="both"/>
        <w:rPr>
          <w:rFonts w:eastAsia="SimSun"/>
          <w:szCs w:val="20"/>
          <w:lang w:eastAsia="zh-CN"/>
        </w:rPr>
      </w:pPr>
      <w:r w:rsidRPr="007E3D41">
        <w:rPr>
          <w:rFonts w:eastAsia="SimSun"/>
          <w:szCs w:val="20"/>
          <w:lang w:eastAsia="zh-CN"/>
        </w:rPr>
        <w:t xml:space="preserve">да се осигурят подходящи скорости според технологичните </w:t>
      </w:r>
      <w:proofErr w:type="spellStart"/>
      <w:r w:rsidRPr="007E3D41">
        <w:rPr>
          <w:rFonts w:eastAsia="SimSun"/>
          <w:szCs w:val="20"/>
          <w:lang w:eastAsia="zh-CN"/>
        </w:rPr>
        <w:t>изисквание</w:t>
      </w:r>
      <w:proofErr w:type="spellEnd"/>
      <w:r w:rsidR="004F7956" w:rsidRPr="007E3D41">
        <w:rPr>
          <w:rFonts w:eastAsia="SimSun"/>
          <w:szCs w:val="20"/>
          <w:lang w:eastAsia="zh-CN"/>
        </w:rPr>
        <w:t xml:space="preserve"> в тръбите и каналите;</w:t>
      </w:r>
    </w:p>
    <w:p w14:paraId="6BA727A9" w14:textId="77777777" w:rsidR="00B33A53" w:rsidRPr="007E3D41" w:rsidRDefault="004F7956" w:rsidP="007C2866">
      <w:pPr>
        <w:numPr>
          <w:ilvl w:val="0"/>
          <w:numId w:val="6"/>
        </w:numPr>
        <w:tabs>
          <w:tab w:val="left" w:pos="709"/>
        </w:tabs>
        <w:spacing w:after="120" w:line="240" w:lineRule="atLeast"/>
        <w:jc w:val="both"/>
        <w:rPr>
          <w:rFonts w:eastAsia="SimSun"/>
          <w:szCs w:val="20"/>
          <w:lang w:eastAsia="zh-CN"/>
        </w:rPr>
      </w:pPr>
      <w:r w:rsidRPr="007E3D41">
        <w:rPr>
          <w:rFonts w:eastAsia="SimSun"/>
          <w:szCs w:val="20"/>
          <w:lang w:eastAsia="zh-CN"/>
        </w:rPr>
        <w:t xml:space="preserve">дъгите на напорните тръбопроводи трябва да имат минимален радиус на огъване 1.5 x диаметъра на тръбата. Промяната в посоката на движение в гравитационни тръбопроводи трябва да се изпълнява с дъги в ревизионни шахти. Тогава минималният радиус до </w:t>
      </w:r>
      <w:proofErr w:type="spellStart"/>
      <w:r w:rsidRPr="007E3D41">
        <w:rPr>
          <w:rFonts w:eastAsia="SimSun"/>
          <w:szCs w:val="20"/>
          <w:lang w:eastAsia="zh-CN"/>
        </w:rPr>
        <w:t>осовата</w:t>
      </w:r>
      <w:proofErr w:type="spellEnd"/>
      <w:r w:rsidRPr="007E3D41">
        <w:rPr>
          <w:rFonts w:eastAsia="SimSun"/>
          <w:szCs w:val="20"/>
          <w:lang w:eastAsia="zh-CN"/>
        </w:rPr>
        <w:t xml:space="preserve"> линия на </w:t>
      </w:r>
      <w:proofErr w:type="spellStart"/>
      <w:r w:rsidRPr="007E3D41">
        <w:rPr>
          <w:rFonts w:eastAsia="SimSun"/>
          <w:szCs w:val="20"/>
          <w:lang w:eastAsia="zh-CN"/>
        </w:rPr>
        <w:t>кюнетата</w:t>
      </w:r>
      <w:proofErr w:type="spellEnd"/>
      <w:r w:rsidRPr="007E3D41">
        <w:rPr>
          <w:rFonts w:eastAsia="SimSun"/>
          <w:szCs w:val="20"/>
          <w:lang w:eastAsia="zh-CN"/>
        </w:rPr>
        <w:t xml:space="preserve"> трябва да бъде 2.0 x диаметъра на тръбата. </w:t>
      </w:r>
      <w:proofErr w:type="spellStart"/>
      <w:r w:rsidRPr="007E3D41">
        <w:rPr>
          <w:rFonts w:eastAsia="SimSun"/>
          <w:szCs w:val="20"/>
          <w:lang w:eastAsia="zh-CN"/>
        </w:rPr>
        <w:t>Бермите</w:t>
      </w:r>
      <w:proofErr w:type="spellEnd"/>
      <w:r w:rsidRPr="007E3D41">
        <w:rPr>
          <w:rFonts w:eastAsia="SimSun"/>
          <w:szCs w:val="20"/>
          <w:lang w:eastAsia="zh-CN"/>
        </w:rPr>
        <w:t xml:space="preserve"> да се изграждат над темето на тръбите;</w:t>
      </w:r>
    </w:p>
    <w:p w14:paraId="06A97F6D" w14:textId="77777777" w:rsidR="004F7956" w:rsidRPr="007E3D41" w:rsidRDefault="004F7956" w:rsidP="007C2866">
      <w:pPr>
        <w:numPr>
          <w:ilvl w:val="0"/>
          <w:numId w:val="6"/>
        </w:numPr>
        <w:tabs>
          <w:tab w:val="left" w:pos="709"/>
        </w:tabs>
        <w:spacing w:after="120" w:line="240" w:lineRule="atLeast"/>
        <w:jc w:val="both"/>
        <w:rPr>
          <w:rFonts w:eastAsia="SimSun"/>
          <w:szCs w:val="20"/>
          <w:lang w:eastAsia="zh-CN"/>
        </w:rPr>
      </w:pPr>
      <w:r w:rsidRPr="007E3D41">
        <w:rPr>
          <w:rFonts w:eastAsia="SimSun"/>
          <w:szCs w:val="20"/>
          <w:lang w:eastAsia="zh-CN"/>
        </w:rPr>
        <w:t>тръби, подложени на</w:t>
      </w:r>
      <w:r w:rsidR="00B33A53" w:rsidRPr="007E3D41">
        <w:rPr>
          <w:rFonts w:eastAsia="SimSun"/>
          <w:szCs w:val="20"/>
          <w:lang w:eastAsia="zh-CN"/>
        </w:rPr>
        <w:t xml:space="preserve"> запушване (за утайки, коагулант, </w:t>
      </w:r>
      <w:proofErr w:type="spellStart"/>
      <w:r w:rsidR="00B33A53" w:rsidRPr="007E3D41">
        <w:rPr>
          <w:rFonts w:eastAsia="SimSun"/>
          <w:szCs w:val="20"/>
          <w:lang w:eastAsia="zh-CN"/>
        </w:rPr>
        <w:t>флокулант</w:t>
      </w:r>
      <w:proofErr w:type="spellEnd"/>
      <w:r w:rsidRPr="007E3D41">
        <w:rPr>
          <w:rFonts w:eastAsia="SimSun"/>
          <w:szCs w:val="20"/>
          <w:lang w:eastAsia="zh-CN"/>
        </w:rPr>
        <w:t xml:space="preserve"> и др.) трябва да бъдат снабдени с промивни кранове, достатъчно на брой и с достатъчен диаметър.</w:t>
      </w:r>
    </w:p>
    <w:p w14:paraId="2F8A23FC" w14:textId="77777777" w:rsidR="00362A3E" w:rsidRPr="007E3D41" w:rsidRDefault="00362A3E" w:rsidP="007C2866">
      <w:pPr>
        <w:numPr>
          <w:ilvl w:val="0"/>
          <w:numId w:val="6"/>
        </w:numPr>
        <w:autoSpaceDE w:val="0"/>
        <w:autoSpaceDN w:val="0"/>
        <w:adjustRightInd w:val="0"/>
        <w:jc w:val="both"/>
        <w:rPr>
          <w:color w:val="000000"/>
        </w:rPr>
      </w:pPr>
      <w:r w:rsidRPr="007E3D41">
        <w:t>разположението на съоръженията и загубите</w:t>
      </w:r>
      <w:r w:rsidRPr="007E3D41">
        <w:rPr>
          <w:color w:val="000000"/>
        </w:rPr>
        <w:t xml:space="preserve"> на налягане по тръбите да са така проектирани, че да се избегне наводняването за всички преливни устройства и с минимално разстояние 5 см от праговото водно ниво на потока и максимално разстояние от 15 см. </w:t>
      </w:r>
    </w:p>
    <w:p w14:paraId="6193348A" w14:textId="77777777" w:rsidR="00362A3E" w:rsidRPr="007E3D41" w:rsidRDefault="00362A3E" w:rsidP="007C2866">
      <w:pPr>
        <w:numPr>
          <w:ilvl w:val="0"/>
          <w:numId w:val="6"/>
        </w:numPr>
        <w:autoSpaceDE w:val="0"/>
        <w:autoSpaceDN w:val="0"/>
        <w:adjustRightInd w:val="0"/>
        <w:jc w:val="both"/>
        <w:rPr>
          <w:color w:val="000000"/>
        </w:rPr>
      </w:pPr>
      <w:r w:rsidRPr="007E3D41">
        <w:rPr>
          <w:color w:val="000000"/>
        </w:rPr>
        <w:t>Минималната запасна височина за всички съоръжения над максималното хидравлично ниво да е 15 см.</w:t>
      </w:r>
    </w:p>
    <w:p w14:paraId="67538299" w14:textId="77777777" w:rsidR="00362A3E" w:rsidRPr="007E3D41" w:rsidRDefault="00362A3E" w:rsidP="00362A3E">
      <w:pPr>
        <w:tabs>
          <w:tab w:val="left" w:pos="709"/>
        </w:tabs>
        <w:spacing w:after="120" w:line="240" w:lineRule="atLeast"/>
        <w:ind w:left="720"/>
        <w:jc w:val="both"/>
        <w:rPr>
          <w:rFonts w:eastAsia="SimSun"/>
          <w:szCs w:val="20"/>
          <w:lang w:eastAsia="zh-CN"/>
        </w:rPr>
      </w:pPr>
    </w:p>
    <w:p w14:paraId="09C61A13" w14:textId="77777777" w:rsidR="00AC182B" w:rsidRPr="007E3D41" w:rsidRDefault="00AC182B" w:rsidP="007B624D">
      <w:pPr>
        <w:pStyle w:val="Heading3"/>
        <w:rPr>
          <w:rFonts w:eastAsia="SimSun"/>
          <w:lang w:eastAsia="zh-CN"/>
        </w:rPr>
      </w:pPr>
      <w:bookmarkStart w:id="378" w:name="_Toc295582333"/>
      <w:bookmarkStart w:id="379" w:name="_Toc311990247"/>
      <w:bookmarkStart w:id="380" w:name="_Toc254876931"/>
      <w:bookmarkStart w:id="381" w:name="_Toc283979367"/>
      <w:bookmarkStart w:id="382" w:name="_Toc295582334"/>
      <w:r w:rsidRPr="007E3D41">
        <w:rPr>
          <w:rFonts w:eastAsia="SimSun"/>
          <w:lang w:eastAsia="zh-CN"/>
        </w:rPr>
        <w:lastRenderedPageBreak/>
        <w:t>Тръбопроводи</w:t>
      </w:r>
      <w:bookmarkEnd w:id="378"/>
      <w:bookmarkEnd w:id="379"/>
    </w:p>
    <w:p w14:paraId="0FE3135C" w14:textId="77777777" w:rsidR="00AC182B" w:rsidRPr="007E3D41" w:rsidRDefault="00AC182B" w:rsidP="00AC182B">
      <w:pPr>
        <w:spacing w:after="120" w:line="240" w:lineRule="atLeast"/>
        <w:ind w:firstLine="567"/>
        <w:jc w:val="both"/>
        <w:rPr>
          <w:rFonts w:eastAsia="SimSun"/>
          <w:lang w:eastAsia="zh-CN"/>
        </w:rPr>
      </w:pPr>
      <w:r w:rsidRPr="007E3D41">
        <w:rPr>
          <w:rFonts w:eastAsia="SimSun"/>
          <w:lang w:eastAsia="zh-CN"/>
        </w:rPr>
        <w:t>Всички подземни тръбопроводи трябва да бъдат хидравлически и статически изпитвани.</w:t>
      </w:r>
    </w:p>
    <w:p w14:paraId="156A7CB4" w14:textId="77777777" w:rsidR="00AC182B" w:rsidRPr="007E3D41" w:rsidRDefault="00AC182B" w:rsidP="00AC182B">
      <w:pPr>
        <w:spacing w:after="120" w:line="240" w:lineRule="atLeast"/>
        <w:ind w:firstLine="567"/>
        <w:jc w:val="both"/>
        <w:rPr>
          <w:rFonts w:eastAsia="SimSun"/>
          <w:lang w:eastAsia="zh-CN"/>
        </w:rPr>
      </w:pPr>
      <w:r w:rsidRPr="007E3D41">
        <w:rPr>
          <w:rFonts w:eastAsia="SimSun"/>
          <w:lang w:eastAsia="zh-CN"/>
        </w:rPr>
        <w:t>Тръбопроводите за реагенти трябва да бъдат корозионно устойчиви, отговарящи на изискванията за транспортиране на специфичния реагент.</w:t>
      </w:r>
    </w:p>
    <w:p w14:paraId="313EB56C" w14:textId="77777777" w:rsidR="004F7956" w:rsidRPr="007E3D41" w:rsidRDefault="004F7956" w:rsidP="007B624D">
      <w:pPr>
        <w:pStyle w:val="Heading3"/>
        <w:rPr>
          <w:rFonts w:eastAsia="SimSun"/>
          <w:lang w:eastAsia="zh-CN"/>
        </w:rPr>
      </w:pPr>
      <w:bookmarkStart w:id="383" w:name="_Toc311990248"/>
      <w:r w:rsidRPr="007E3D41">
        <w:rPr>
          <w:rFonts w:eastAsia="SimSun"/>
          <w:lang w:eastAsia="zh-CN"/>
        </w:rPr>
        <w:t xml:space="preserve">Пресичане </w:t>
      </w:r>
      <w:bookmarkEnd w:id="380"/>
      <w:bookmarkEnd w:id="381"/>
      <w:r w:rsidRPr="007E3D41">
        <w:rPr>
          <w:rFonts w:eastAsia="SimSun"/>
          <w:lang w:eastAsia="zh-CN"/>
        </w:rPr>
        <w:t>на пътища, водни течения и други съоръжения</w:t>
      </w:r>
      <w:bookmarkEnd w:id="382"/>
      <w:bookmarkEnd w:id="383"/>
    </w:p>
    <w:p w14:paraId="4DC2B445" w14:textId="77777777" w:rsidR="004F7956" w:rsidRPr="006264AF" w:rsidRDefault="004F7956" w:rsidP="00C00ACA">
      <w:pPr>
        <w:spacing w:after="120" w:line="240" w:lineRule="atLeast"/>
        <w:jc w:val="both"/>
        <w:rPr>
          <w:rFonts w:eastAsia="SimSun"/>
          <w:color w:val="000000"/>
          <w:lang w:eastAsia="zh-CN"/>
        </w:rPr>
      </w:pPr>
      <w:r w:rsidRPr="007E3D41">
        <w:rPr>
          <w:rFonts w:eastAsia="SimSun"/>
          <w:lang w:eastAsia="zh-CN"/>
        </w:rPr>
        <w:t xml:space="preserve">Изпълнителят трябва да се съобрази напълно с всички изисквания на съответните органи и собственици при пресичане на всички пътища и водни течения, както и при пресичане и извършване на работи в непосредствена близост до обслужващи инфраструктурни съоръжения, включително тези на съответната Водоснабдителна и канализационна </w:t>
      </w:r>
      <w:r w:rsidRPr="006264AF">
        <w:rPr>
          <w:rFonts w:eastAsia="SimSun"/>
          <w:color w:val="000000"/>
          <w:lang w:eastAsia="zh-CN"/>
        </w:rPr>
        <w:t>компания.</w:t>
      </w:r>
    </w:p>
    <w:p w14:paraId="418A9235" w14:textId="77777777" w:rsidR="008C2EE6" w:rsidRPr="006264AF" w:rsidRDefault="005B0963" w:rsidP="00394487">
      <w:pPr>
        <w:pStyle w:val="Heading1"/>
        <w:rPr>
          <w:color w:val="000000"/>
        </w:rPr>
      </w:pPr>
      <w:bookmarkStart w:id="384" w:name="_Toc311990249"/>
      <w:r w:rsidRPr="006264AF">
        <w:rPr>
          <w:color w:val="000000"/>
        </w:rPr>
        <w:t xml:space="preserve">ИЗИСКВАНИЯ КЪМ </w:t>
      </w:r>
      <w:r w:rsidR="00F70469" w:rsidRPr="006264AF">
        <w:rPr>
          <w:color w:val="000000"/>
        </w:rPr>
        <w:t>ТЕХНОЛОГИЧНИ</w:t>
      </w:r>
      <w:r w:rsidR="00F537E6" w:rsidRPr="006264AF">
        <w:rPr>
          <w:color w:val="000000"/>
        </w:rPr>
        <w:t>Я</w:t>
      </w:r>
      <w:r w:rsidRPr="006264AF">
        <w:rPr>
          <w:color w:val="000000"/>
        </w:rPr>
        <w:t xml:space="preserve"> ПРОЦЕС</w:t>
      </w:r>
      <w:r w:rsidR="00F537E6" w:rsidRPr="006264AF">
        <w:rPr>
          <w:color w:val="000000"/>
        </w:rPr>
        <w:t xml:space="preserve"> И</w:t>
      </w:r>
      <w:r w:rsidR="00F70469" w:rsidRPr="006264AF">
        <w:rPr>
          <w:color w:val="000000"/>
        </w:rPr>
        <w:t xml:space="preserve"> </w:t>
      </w:r>
      <w:r w:rsidRPr="006264AF">
        <w:rPr>
          <w:color w:val="000000"/>
        </w:rPr>
        <w:t>СЪОРЪЖЕНИЯ</w:t>
      </w:r>
      <w:r w:rsidR="00F537E6" w:rsidRPr="006264AF">
        <w:rPr>
          <w:color w:val="000000"/>
        </w:rPr>
        <w:t>ТА</w:t>
      </w:r>
      <w:bookmarkEnd w:id="384"/>
    </w:p>
    <w:p w14:paraId="7C17DE9B" w14:textId="77777777" w:rsidR="00AC182B" w:rsidRPr="006264AF" w:rsidRDefault="00AC182B" w:rsidP="00F70469">
      <w:pPr>
        <w:pStyle w:val="Heading2"/>
        <w:tabs>
          <w:tab w:val="left" w:pos="1134"/>
        </w:tabs>
        <w:spacing w:before="120" w:after="120" w:line="240" w:lineRule="atLeast"/>
        <w:jc w:val="both"/>
        <w:rPr>
          <w:color w:val="000000"/>
        </w:rPr>
      </w:pPr>
      <w:bookmarkStart w:id="385" w:name="_Toc311990250"/>
      <w:bookmarkStart w:id="386" w:name="_Toc295582336"/>
      <w:r w:rsidRPr="006264AF">
        <w:rPr>
          <w:color w:val="000000"/>
        </w:rPr>
        <w:t>Общи изисквания</w:t>
      </w:r>
      <w:bookmarkEnd w:id="385"/>
    </w:p>
    <w:p w14:paraId="3AC3DAF8" w14:textId="77777777" w:rsidR="00F70469" w:rsidRPr="006264AF" w:rsidRDefault="00F70469" w:rsidP="007B624D">
      <w:pPr>
        <w:pStyle w:val="Heading3"/>
        <w:rPr>
          <w:color w:val="000000"/>
        </w:rPr>
      </w:pPr>
      <w:bookmarkStart w:id="387" w:name="_Toc311990251"/>
      <w:r w:rsidRPr="006264AF">
        <w:rPr>
          <w:color w:val="000000"/>
        </w:rPr>
        <w:t>Изисквания за резервни съоръжения</w:t>
      </w:r>
      <w:bookmarkEnd w:id="386"/>
      <w:bookmarkEnd w:id="387"/>
    </w:p>
    <w:p w14:paraId="06B41CE9" w14:textId="77777777" w:rsidR="00F70469" w:rsidRPr="007E3D41" w:rsidRDefault="00F70469" w:rsidP="009D15AC">
      <w:pPr>
        <w:tabs>
          <w:tab w:val="left" w:pos="0"/>
        </w:tabs>
        <w:rPr>
          <w:szCs w:val="20"/>
        </w:rPr>
      </w:pPr>
      <w:r w:rsidRPr="007E3D41">
        <w:rPr>
          <w:szCs w:val="20"/>
        </w:rPr>
        <w:t>Когато са предвидени машини с различен капацитет, резервните машини се избират за резерв на машините с най-голяма производителност.</w:t>
      </w:r>
    </w:p>
    <w:p w14:paraId="46C5CEB1" w14:textId="77777777" w:rsidR="00F70469" w:rsidRPr="007E3D41" w:rsidRDefault="00F70469" w:rsidP="007B624D">
      <w:pPr>
        <w:pStyle w:val="Heading3"/>
      </w:pPr>
      <w:bookmarkStart w:id="388" w:name="_Toc272141276"/>
      <w:bookmarkStart w:id="389" w:name="_Toc272230513"/>
      <w:bookmarkStart w:id="390" w:name="_Toc272408860"/>
      <w:bookmarkStart w:id="391" w:name="_Toc272416656"/>
      <w:bookmarkStart w:id="392" w:name="_Toc272141278"/>
      <w:bookmarkStart w:id="393" w:name="_Toc272230515"/>
      <w:bookmarkStart w:id="394" w:name="_Toc272408862"/>
      <w:bookmarkStart w:id="395" w:name="_Toc272416658"/>
      <w:bookmarkStart w:id="396" w:name="_Toc295582338"/>
      <w:bookmarkStart w:id="397" w:name="_Toc311990252"/>
      <w:bookmarkEnd w:id="388"/>
      <w:bookmarkEnd w:id="389"/>
      <w:bookmarkEnd w:id="390"/>
      <w:bookmarkEnd w:id="391"/>
      <w:bookmarkEnd w:id="392"/>
      <w:bookmarkEnd w:id="393"/>
      <w:bookmarkEnd w:id="394"/>
      <w:bookmarkEnd w:id="395"/>
      <w:r w:rsidRPr="007E3D41">
        <w:t>По</w:t>
      </w:r>
      <w:bookmarkEnd w:id="396"/>
      <w:r w:rsidR="009D15AC" w:rsidRPr="007E3D41">
        <w:t>демно оборудване</w:t>
      </w:r>
      <w:bookmarkEnd w:id="397"/>
    </w:p>
    <w:p w14:paraId="2D97310C" w14:textId="77777777" w:rsidR="009D15AC" w:rsidRPr="007E3D41" w:rsidRDefault="009D15AC" w:rsidP="009D15AC">
      <w:pPr>
        <w:autoSpaceDE w:val="0"/>
        <w:autoSpaceDN w:val="0"/>
        <w:adjustRightInd w:val="0"/>
        <w:jc w:val="both"/>
        <w:rPr>
          <w:color w:val="000000"/>
        </w:rPr>
      </w:pPr>
      <w:bookmarkStart w:id="398" w:name="_Toc272141280"/>
      <w:bookmarkStart w:id="399" w:name="_Toc272230517"/>
      <w:bookmarkStart w:id="400" w:name="_Toc272408864"/>
      <w:bookmarkStart w:id="401" w:name="_Toc272416660"/>
      <w:bookmarkStart w:id="402" w:name="_Toc272141281"/>
      <w:bookmarkStart w:id="403" w:name="_Toc272230518"/>
      <w:bookmarkStart w:id="404" w:name="_Toc272408865"/>
      <w:bookmarkStart w:id="405" w:name="_Toc272416661"/>
      <w:bookmarkStart w:id="406" w:name="_Toc272141282"/>
      <w:bookmarkStart w:id="407" w:name="_Toc272230519"/>
      <w:bookmarkStart w:id="408" w:name="_Toc272408866"/>
      <w:bookmarkStart w:id="409" w:name="_Toc272416662"/>
      <w:bookmarkStart w:id="410" w:name="_Toc272141284"/>
      <w:bookmarkStart w:id="411" w:name="_Toc272230521"/>
      <w:bookmarkStart w:id="412" w:name="_Toc272408868"/>
      <w:bookmarkStart w:id="413" w:name="_Toc272416664"/>
      <w:bookmarkStart w:id="414" w:name="_Toc272141288"/>
      <w:bookmarkStart w:id="415" w:name="_Toc272230525"/>
      <w:bookmarkStart w:id="416" w:name="_Toc272408872"/>
      <w:bookmarkStart w:id="417" w:name="_Toc272416668"/>
      <w:bookmarkStart w:id="418" w:name="_Toc272141292"/>
      <w:bookmarkStart w:id="419" w:name="_Toc272230529"/>
      <w:bookmarkStart w:id="420" w:name="_Toc272408876"/>
      <w:bookmarkStart w:id="421" w:name="_Toc272416672"/>
      <w:bookmarkStart w:id="422" w:name="_Toc272141296"/>
      <w:bookmarkStart w:id="423" w:name="_Toc272230533"/>
      <w:bookmarkStart w:id="424" w:name="_Toc272408880"/>
      <w:bookmarkStart w:id="425" w:name="_Toc272416676"/>
      <w:bookmarkStart w:id="426" w:name="_Toc272141300"/>
      <w:bookmarkStart w:id="427" w:name="_Toc272230537"/>
      <w:bookmarkStart w:id="428" w:name="_Toc272408884"/>
      <w:bookmarkStart w:id="429" w:name="_Toc272416680"/>
      <w:bookmarkStart w:id="430" w:name="_Toc272141308"/>
      <w:bookmarkStart w:id="431" w:name="_Toc272230545"/>
      <w:bookmarkStart w:id="432" w:name="_Toc272408892"/>
      <w:bookmarkStart w:id="433" w:name="_Toc272416688"/>
      <w:bookmarkStart w:id="434" w:name="_Toc272141309"/>
      <w:bookmarkStart w:id="435" w:name="_Toc272230546"/>
      <w:bookmarkStart w:id="436" w:name="_Toc272408893"/>
      <w:bookmarkStart w:id="437" w:name="_Toc272416689"/>
      <w:bookmarkStart w:id="438" w:name="_Toc272141310"/>
      <w:bookmarkStart w:id="439" w:name="_Toc272230547"/>
      <w:bookmarkStart w:id="440" w:name="_Toc272408894"/>
      <w:bookmarkStart w:id="441" w:name="_Toc272416690"/>
      <w:bookmarkStart w:id="442" w:name="_Toc272141313"/>
      <w:bookmarkStart w:id="443" w:name="_Toc272230550"/>
      <w:bookmarkStart w:id="444" w:name="_Toc272408897"/>
      <w:bookmarkStart w:id="445" w:name="_Toc272416693"/>
      <w:bookmarkStart w:id="446" w:name="_Toc272141317"/>
      <w:bookmarkStart w:id="447" w:name="_Toc272230554"/>
      <w:bookmarkStart w:id="448" w:name="_Toc272408901"/>
      <w:bookmarkStart w:id="449" w:name="_Toc272416697"/>
      <w:bookmarkStart w:id="450" w:name="_Toc272141321"/>
      <w:bookmarkStart w:id="451" w:name="_Toc272230558"/>
      <w:bookmarkStart w:id="452" w:name="_Toc272408905"/>
      <w:bookmarkStart w:id="453" w:name="_Toc272416701"/>
      <w:bookmarkStart w:id="454" w:name="_Toc272141325"/>
      <w:bookmarkStart w:id="455" w:name="_Toc272230562"/>
      <w:bookmarkStart w:id="456" w:name="_Toc272408909"/>
      <w:bookmarkStart w:id="457" w:name="_Toc272416705"/>
      <w:bookmarkStart w:id="458" w:name="_Toc272141329"/>
      <w:bookmarkStart w:id="459" w:name="_Toc272230566"/>
      <w:bookmarkStart w:id="460" w:name="_Toc272408913"/>
      <w:bookmarkStart w:id="461" w:name="_Toc272416709"/>
      <w:bookmarkStart w:id="462" w:name="_Toc272141333"/>
      <w:bookmarkStart w:id="463" w:name="_Toc272230570"/>
      <w:bookmarkStart w:id="464" w:name="_Toc272408917"/>
      <w:bookmarkStart w:id="465" w:name="_Toc272416713"/>
      <w:bookmarkStart w:id="466" w:name="_Toc272141334"/>
      <w:bookmarkStart w:id="467" w:name="_Toc272230571"/>
      <w:bookmarkStart w:id="468" w:name="_Toc272408918"/>
      <w:bookmarkStart w:id="469" w:name="_Toc272416714"/>
      <w:bookmarkStart w:id="470" w:name="_Toc272141336"/>
      <w:bookmarkStart w:id="471" w:name="_Toc272230573"/>
      <w:bookmarkStart w:id="472" w:name="_Toc272408920"/>
      <w:bookmarkStart w:id="473" w:name="_Toc272416716"/>
      <w:bookmarkStart w:id="474" w:name="_Toc272141338"/>
      <w:bookmarkStart w:id="475" w:name="_Toc272230575"/>
      <w:bookmarkStart w:id="476" w:name="_Toc272408922"/>
      <w:bookmarkStart w:id="477" w:name="_Toc272416718"/>
      <w:bookmarkStart w:id="478" w:name="_Toc272141342"/>
      <w:bookmarkStart w:id="479" w:name="_Toc272230579"/>
      <w:bookmarkStart w:id="480" w:name="_Toc272408926"/>
      <w:bookmarkStart w:id="481" w:name="_Toc272416722"/>
      <w:bookmarkStart w:id="482" w:name="_Toc272141344"/>
      <w:bookmarkStart w:id="483" w:name="_Toc272230581"/>
      <w:bookmarkStart w:id="484" w:name="_Toc272408928"/>
      <w:bookmarkStart w:id="485" w:name="_Toc272416724"/>
      <w:bookmarkStart w:id="486" w:name="_Toc272141345"/>
      <w:bookmarkStart w:id="487" w:name="_Toc272230582"/>
      <w:bookmarkStart w:id="488" w:name="_Toc272408929"/>
      <w:bookmarkStart w:id="489" w:name="_Toc272416725"/>
      <w:bookmarkStart w:id="490" w:name="_Toc272141346"/>
      <w:bookmarkStart w:id="491" w:name="_Toc272230583"/>
      <w:bookmarkStart w:id="492" w:name="_Toc272408930"/>
      <w:bookmarkStart w:id="493" w:name="_Toc272416726"/>
      <w:bookmarkStart w:id="494" w:name="_Toc272141347"/>
      <w:bookmarkStart w:id="495" w:name="_Toc272230584"/>
      <w:bookmarkStart w:id="496" w:name="_Toc272408931"/>
      <w:bookmarkStart w:id="497" w:name="_Toc272416727"/>
      <w:bookmarkStart w:id="498" w:name="_Toc272141348"/>
      <w:bookmarkStart w:id="499" w:name="_Toc272230585"/>
      <w:bookmarkStart w:id="500" w:name="_Toc272408932"/>
      <w:bookmarkStart w:id="501" w:name="_Toc272416728"/>
      <w:bookmarkStart w:id="502" w:name="_Toc272141349"/>
      <w:bookmarkStart w:id="503" w:name="_Toc272230586"/>
      <w:bookmarkStart w:id="504" w:name="_Toc272408933"/>
      <w:bookmarkStart w:id="505" w:name="_Toc272416729"/>
      <w:bookmarkStart w:id="506" w:name="_Toc272141350"/>
      <w:bookmarkStart w:id="507" w:name="_Toc272230587"/>
      <w:bookmarkStart w:id="508" w:name="_Toc272408934"/>
      <w:bookmarkStart w:id="509" w:name="_Toc272416730"/>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r w:rsidRPr="007E3D41">
        <w:rPr>
          <w:color w:val="000000"/>
        </w:rPr>
        <w:t>Да се осигури оборудване за повдигане, преместване, и транспортиране извън сградите на съоръженията за цялото оборудване, изискващо редовна поддръжка, в частност за помпите, моторите, вентилатори и др. Да се осигури външен достъп за товарни камиони за оборудването. Подемните устройства (ако е необходимо и преносимите такива) да са пригодени за преместване на спирателни кранове, жалузи, капаци на ревизионни отвори и всякакви съоръжения с тегло над 15 кг. Подемните съоръжения да са товароносимост за големи обекти с тегло над 1.000 кг, като повдигането и товаренето в камионите да става на един ход.</w:t>
      </w:r>
    </w:p>
    <w:p w14:paraId="1C415D8C" w14:textId="77777777" w:rsidR="009D15AC" w:rsidRPr="007E3D41" w:rsidRDefault="009D15AC" w:rsidP="009D15AC">
      <w:pPr>
        <w:autoSpaceDE w:val="0"/>
        <w:autoSpaceDN w:val="0"/>
        <w:adjustRightInd w:val="0"/>
        <w:jc w:val="both"/>
        <w:rPr>
          <w:color w:val="000000"/>
        </w:rPr>
      </w:pPr>
      <w:r w:rsidRPr="007E3D41">
        <w:rPr>
          <w:color w:val="000000"/>
        </w:rPr>
        <w:t xml:space="preserve">Капацитетът и типът на подемното оборудване да са продиктувани от особеностите на обектите, за които са предназначени и от честотата на ползването им (конзолни кранове, стрели, мостови кранове, еднорелсови линии и др.). Необходимата подемна сила за ръчно управление да не надвишава 20 </w:t>
      </w:r>
      <w:proofErr w:type="spellStart"/>
      <w:r w:rsidRPr="007E3D41">
        <w:rPr>
          <w:color w:val="000000"/>
        </w:rPr>
        <w:t>daN</w:t>
      </w:r>
      <w:proofErr w:type="spellEnd"/>
      <w:r w:rsidRPr="007E3D41">
        <w:rPr>
          <w:color w:val="000000"/>
        </w:rPr>
        <w:t xml:space="preserve"> за повдигане и издърпване, и 10 </w:t>
      </w:r>
      <w:proofErr w:type="spellStart"/>
      <w:r w:rsidRPr="007E3D41">
        <w:rPr>
          <w:color w:val="000000"/>
        </w:rPr>
        <w:t>daN</w:t>
      </w:r>
      <w:proofErr w:type="spellEnd"/>
      <w:r w:rsidRPr="007E3D41">
        <w:rPr>
          <w:color w:val="000000"/>
        </w:rPr>
        <w:t xml:space="preserve"> за задвижване на манивели или задвижващи колела. Съоръжения, изискващи по-голяма сила, да се направляват автоматично от земята.</w:t>
      </w:r>
    </w:p>
    <w:p w14:paraId="12AE8294" w14:textId="77777777" w:rsidR="00AC182B" w:rsidRPr="007E3D41" w:rsidRDefault="00AC182B" w:rsidP="007B624D">
      <w:pPr>
        <w:pStyle w:val="Heading3"/>
        <w:rPr>
          <w:color w:val="000000"/>
        </w:rPr>
      </w:pPr>
      <w:bookmarkStart w:id="510" w:name="_Toc311990253"/>
      <w:r w:rsidRPr="007E3D41">
        <w:rPr>
          <w:rFonts w:eastAsia="SimSun"/>
          <w:lang w:eastAsia="zh-CN"/>
        </w:rPr>
        <w:t>Изпразване на съоръженията</w:t>
      </w:r>
      <w:bookmarkEnd w:id="510"/>
    </w:p>
    <w:p w14:paraId="4BD41C84" w14:textId="77777777" w:rsidR="00AC182B" w:rsidRPr="007E3D41" w:rsidRDefault="00AC182B" w:rsidP="00AC182B">
      <w:pPr>
        <w:autoSpaceDE w:val="0"/>
        <w:autoSpaceDN w:val="0"/>
        <w:adjustRightInd w:val="0"/>
        <w:jc w:val="both"/>
        <w:rPr>
          <w:color w:val="000000"/>
        </w:rPr>
      </w:pPr>
      <w:r w:rsidRPr="007E3D41">
        <w:rPr>
          <w:color w:val="000000"/>
        </w:rPr>
        <w:t xml:space="preserve">Всички съоръжения, съдържащи течности (вода, утайки, реагенти и др.), да са проектирани така, че изпразването им да става гравитачно, като не се изключва възможността за изпразване чрез изпомпване от </w:t>
      </w:r>
      <w:proofErr w:type="spellStart"/>
      <w:r w:rsidRPr="007E3D41">
        <w:rPr>
          <w:color w:val="000000"/>
        </w:rPr>
        <w:t>изпразнителни</w:t>
      </w:r>
      <w:proofErr w:type="spellEnd"/>
      <w:r w:rsidRPr="007E3D41">
        <w:rPr>
          <w:color w:val="000000"/>
        </w:rPr>
        <w:t xml:space="preserve"> ямки. </w:t>
      </w:r>
    </w:p>
    <w:p w14:paraId="2356C900" w14:textId="77777777" w:rsidR="00AC182B" w:rsidRPr="007E3D41" w:rsidRDefault="00AC182B" w:rsidP="00AC182B">
      <w:pPr>
        <w:autoSpaceDE w:val="0"/>
        <w:autoSpaceDN w:val="0"/>
        <w:adjustRightInd w:val="0"/>
        <w:jc w:val="both"/>
        <w:rPr>
          <w:color w:val="000000"/>
        </w:rPr>
      </w:pPr>
      <w:r w:rsidRPr="007E3D41">
        <w:rPr>
          <w:color w:val="000000"/>
        </w:rPr>
        <w:lastRenderedPageBreak/>
        <w:t xml:space="preserve">При извънредни ситуации може да се използват и помпените агрегати, осигурени съгласно Договора. </w:t>
      </w:r>
    </w:p>
    <w:p w14:paraId="5369BEB2" w14:textId="77777777" w:rsidR="00AC182B" w:rsidRPr="007E3D41" w:rsidRDefault="00AC182B" w:rsidP="00AC182B">
      <w:pPr>
        <w:autoSpaceDE w:val="0"/>
        <w:autoSpaceDN w:val="0"/>
        <w:adjustRightInd w:val="0"/>
        <w:jc w:val="both"/>
        <w:rPr>
          <w:color w:val="000000"/>
        </w:rPr>
      </w:pPr>
      <w:r w:rsidRPr="007E3D41">
        <w:rPr>
          <w:color w:val="000000"/>
        </w:rPr>
        <w:t xml:space="preserve">За всички ниски точки от инсталациите (различни съоръжения, технически оборудвани помещения, пътища и др.) да се предвидят дренажни шахти за гравитачно или </w:t>
      </w:r>
      <w:proofErr w:type="spellStart"/>
      <w:r w:rsidRPr="007E3D41">
        <w:rPr>
          <w:color w:val="000000"/>
        </w:rPr>
        <w:t>помпажно</w:t>
      </w:r>
      <w:proofErr w:type="spellEnd"/>
      <w:r w:rsidRPr="007E3D41">
        <w:rPr>
          <w:color w:val="000000"/>
        </w:rPr>
        <w:t xml:space="preserve"> (помпи предвидени от договора) отвеждане на течностите.</w:t>
      </w:r>
    </w:p>
    <w:p w14:paraId="1AC58743" w14:textId="77777777" w:rsidR="00AC182B" w:rsidRPr="007E3D41" w:rsidRDefault="00AC182B" w:rsidP="007B624D">
      <w:pPr>
        <w:pStyle w:val="Heading3"/>
      </w:pPr>
      <w:bookmarkStart w:id="511" w:name="_Toc311990254"/>
      <w:r w:rsidRPr="007E3D41">
        <w:rPr>
          <w:rFonts w:eastAsia="SimSun"/>
          <w:lang w:eastAsia="zh-CN"/>
        </w:rPr>
        <w:t>Обходни (</w:t>
      </w:r>
      <w:proofErr w:type="spellStart"/>
      <w:r w:rsidRPr="007E3D41">
        <w:rPr>
          <w:rFonts w:eastAsia="SimSun"/>
          <w:lang w:eastAsia="zh-CN"/>
        </w:rPr>
        <w:t>байпасни</w:t>
      </w:r>
      <w:proofErr w:type="spellEnd"/>
      <w:r w:rsidRPr="007E3D41">
        <w:rPr>
          <w:rFonts w:eastAsia="SimSun"/>
          <w:lang w:eastAsia="zh-CN"/>
        </w:rPr>
        <w:t>) връзки</w:t>
      </w:r>
      <w:bookmarkEnd w:id="511"/>
    </w:p>
    <w:p w14:paraId="26E2CB97" w14:textId="77777777" w:rsidR="00AC182B" w:rsidRPr="007E3D41" w:rsidRDefault="00AC182B" w:rsidP="00AC182B">
      <w:pPr>
        <w:autoSpaceDE w:val="0"/>
        <w:autoSpaceDN w:val="0"/>
        <w:adjustRightInd w:val="0"/>
        <w:jc w:val="both"/>
        <w:rPr>
          <w:color w:val="000000"/>
        </w:rPr>
      </w:pPr>
      <w:r w:rsidRPr="007E3D41">
        <w:rPr>
          <w:color w:val="000000"/>
        </w:rPr>
        <w:t xml:space="preserve">Съоръженията за отделните фази на пречистването на водата трябва да са снабдени с </w:t>
      </w:r>
      <w:proofErr w:type="spellStart"/>
      <w:r w:rsidRPr="007E3D41">
        <w:rPr>
          <w:color w:val="000000"/>
        </w:rPr>
        <w:t>байпасни</w:t>
      </w:r>
      <w:proofErr w:type="spellEnd"/>
      <w:r w:rsidRPr="007E3D41">
        <w:rPr>
          <w:color w:val="000000"/>
        </w:rPr>
        <w:t xml:space="preserve"> връзки, за да бъдат изключвани в случай на инциденти, временно прекъсващи нормалната им експлоатация.</w:t>
      </w:r>
    </w:p>
    <w:p w14:paraId="65A926D0" w14:textId="77777777" w:rsidR="00AC182B" w:rsidRPr="007E3D41" w:rsidRDefault="00AC182B" w:rsidP="007B624D">
      <w:pPr>
        <w:pStyle w:val="Heading3"/>
        <w:rPr>
          <w:rFonts w:eastAsia="SimSun"/>
          <w:lang w:eastAsia="zh-CN"/>
        </w:rPr>
      </w:pPr>
      <w:bookmarkStart w:id="512" w:name="_Toc311990255"/>
      <w:r w:rsidRPr="007E3D41">
        <w:rPr>
          <w:rFonts w:eastAsia="SimSun"/>
          <w:lang w:eastAsia="zh-CN"/>
        </w:rPr>
        <w:t>Разпределение</w:t>
      </w:r>
      <w:bookmarkEnd w:id="512"/>
    </w:p>
    <w:p w14:paraId="2542D3EE" w14:textId="77777777" w:rsidR="00AC182B" w:rsidRPr="007E3D41" w:rsidRDefault="00AC182B" w:rsidP="00AC182B">
      <w:pPr>
        <w:autoSpaceDE w:val="0"/>
        <w:autoSpaceDN w:val="0"/>
        <w:adjustRightInd w:val="0"/>
        <w:jc w:val="both"/>
        <w:rPr>
          <w:color w:val="000000"/>
        </w:rPr>
      </w:pPr>
      <w:r w:rsidRPr="007E3D41">
        <w:rPr>
          <w:color w:val="000000"/>
        </w:rPr>
        <w:t>Равномерното разпределение по отделните обработващи линии да се спазва възможно най-стриктно. Последното да се проверява при излизането на водата от съответната обработваща линия или съоръжение. Препоръчително е разпределителното съоръжение да е от преливен характер, с възможност за настройване и лесен достъп.</w:t>
      </w:r>
    </w:p>
    <w:p w14:paraId="0FC90730" w14:textId="77777777" w:rsidR="00AC182B" w:rsidRPr="007E3D41" w:rsidRDefault="00AC182B" w:rsidP="007B624D">
      <w:pPr>
        <w:pStyle w:val="Heading3"/>
        <w:rPr>
          <w:rFonts w:eastAsia="SimSun"/>
          <w:lang w:eastAsia="zh-CN"/>
        </w:rPr>
      </w:pPr>
      <w:bookmarkStart w:id="513" w:name="_Toc311990256"/>
      <w:r w:rsidRPr="007E3D41">
        <w:rPr>
          <w:rFonts w:eastAsia="SimSun"/>
          <w:lang w:eastAsia="zh-CN"/>
        </w:rPr>
        <w:t>Защита от корозия</w:t>
      </w:r>
      <w:bookmarkEnd w:id="513"/>
    </w:p>
    <w:p w14:paraId="2E2578FB" w14:textId="77777777" w:rsidR="00AC182B" w:rsidRPr="007E3D41" w:rsidRDefault="00AC182B" w:rsidP="00AC182B">
      <w:pPr>
        <w:autoSpaceDE w:val="0"/>
        <w:autoSpaceDN w:val="0"/>
        <w:adjustRightInd w:val="0"/>
        <w:jc w:val="both"/>
        <w:rPr>
          <w:color w:val="000000"/>
        </w:rPr>
      </w:pPr>
      <w:r w:rsidRPr="007E3D41">
        <w:rPr>
          <w:color w:val="000000"/>
        </w:rPr>
        <w:t xml:space="preserve">Да се обърне внимание на корозионните свойства на атмосферата в пречиствателната станция. Цялото оборудване трябва да е от корозионно устойчиви материали, както и да бъдат инсталирани </w:t>
      </w:r>
      <w:proofErr w:type="spellStart"/>
      <w:r w:rsidRPr="007E3D41">
        <w:rPr>
          <w:color w:val="000000"/>
        </w:rPr>
        <w:t>изсушители</w:t>
      </w:r>
      <w:proofErr w:type="spellEnd"/>
      <w:r w:rsidRPr="007E3D41">
        <w:rPr>
          <w:color w:val="000000"/>
        </w:rPr>
        <w:t xml:space="preserve"> за въздух. Не се допуска използването на галванизирана стомана. В случай, че не уточнено друго, да се приложат следните условия:</w:t>
      </w:r>
    </w:p>
    <w:p w14:paraId="6E9F0607" w14:textId="77777777" w:rsidR="00AC182B" w:rsidRPr="007E3D41" w:rsidRDefault="00AC182B" w:rsidP="00AC182B">
      <w:pPr>
        <w:autoSpaceDE w:val="0"/>
        <w:autoSpaceDN w:val="0"/>
        <w:adjustRightInd w:val="0"/>
        <w:jc w:val="both"/>
        <w:rPr>
          <w:color w:val="000000"/>
        </w:rPr>
      </w:pPr>
    </w:p>
    <w:p w14:paraId="65B73A5E" w14:textId="64AA1105" w:rsidR="00AC182B" w:rsidRPr="007E3D41" w:rsidRDefault="00AC182B" w:rsidP="007C2866">
      <w:pPr>
        <w:numPr>
          <w:ilvl w:val="1"/>
          <w:numId w:val="28"/>
        </w:numPr>
        <w:autoSpaceDE w:val="0"/>
        <w:autoSpaceDN w:val="0"/>
        <w:adjustRightInd w:val="0"/>
        <w:spacing w:after="120"/>
        <w:ind w:left="709" w:hanging="349"/>
        <w:jc w:val="both"/>
        <w:rPr>
          <w:color w:val="000000"/>
        </w:rPr>
      </w:pPr>
      <w:r w:rsidRPr="007E3D41">
        <w:rPr>
          <w:color w:val="000000"/>
        </w:rPr>
        <w:t>Механично оборудване в контакт с питейна вода: Неръждаема стомана 31</w:t>
      </w:r>
      <w:r w:rsidR="00BF58F6">
        <w:rPr>
          <w:color w:val="000000"/>
          <w:lang w:val="en-US"/>
        </w:rPr>
        <w:t>6</w:t>
      </w:r>
      <w:r w:rsidRPr="007E3D41">
        <w:rPr>
          <w:color w:val="000000"/>
        </w:rPr>
        <w:t xml:space="preserve"> L или еквивалент</w:t>
      </w:r>
    </w:p>
    <w:p w14:paraId="414723DB" w14:textId="3BBE42BF" w:rsidR="00AC182B" w:rsidRPr="007E3D41" w:rsidRDefault="00AC182B" w:rsidP="007C2866">
      <w:pPr>
        <w:numPr>
          <w:ilvl w:val="1"/>
          <w:numId w:val="28"/>
        </w:numPr>
        <w:autoSpaceDE w:val="0"/>
        <w:autoSpaceDN w:val="0"/>
        <w:adjustRightInd w:val="0"/>
        <w:spacing w:after="120"/>
        <w:ind w:left="709" w:hanging="349"/>
        <w:jc w:val="both"/>
        <w:rPr>
          <w:color w:val="000000"/>
        </w:rPr>
      </w:pPr>
      <w:r w:rsidRPr="007E3D41">
        <w:rPr>
          <w:color w:val="000000"/>
        </w:rPr>
        <w:t>Механично оборудване в контакт с отпадъчни води: Неръждаема стомана 31</w:t>
      </w:r>
      <w:r w:rsidR="00BF58F6">
        <w:rPr>
          <w:color w:val="000000"/>
          <w:lang w:val="en-US"/>
        </w:rPr>
        <w:t>6</w:t>
      </w:r>
      <w:r w:rsidRPr="007E3D41">
        <w:rPr>
          <w:color w:val="000000"/>
        </w:rPr>
        <w:t xml:space="preserve"> L или еквивалент</w:t>
      </w:r>
    </w:p>
    <w:p w14:paraId="61375E20" w14:textId="3C9A5C5E" w:rsidR="00AC182B" w:rsidRPr="007E3D41" w:rsidRDefault="00AC182B" w:rsidP="007C2866">
      <w:pPr>
        <w:numPr>
          <w:ilvl w:val="1"/>
          <w:numId w:val="28"/>
        </w:numPr>
        <w:autoSpaceDE w:val="0"/>
        <w:autoSpaceDN w:val="0"/>
        <w:adjustRightInd w:val="0"/>
        <w:spacing w:after="120"/>
        <w:ind w:left="709" w:hanging="349"/>
        <w:jc w:val="both"/>
        <w:rPr>
          <w:color w:val="000000"/>
        </w:rPr>
      </w:pPr>
      <w:r w:rsidRPr="007E3D41">
        <w:rPr>
          <w:color w:val="000000"/>
        </w:rPr>
        <w:t>Материали за стоманени конструкции в местата за пречистване: Неръждаема стомана 31</w:t>
      </w:r>
      <w:r w:rsidR="00BF58F6">
        <w:rPr>
          <w:color w:val="000000"/>
          <w:lang w:val="en-US"/>
        </w:rPr>
        <w:t>6</w:t>
      </w:r>
      <w:r w:rsidRPr="007E3D41">
        <w:rPr>
          <w:color w:val="000000"/>
        </w:rPr>
        <w:t xml:space="preserve"> L или еквивалент</w:t>
      </w:r>
    </w:p>
    <w:p w14:paraId="2422DC1A" w14:textId="77777777" w:rsidR="00AC182B" w:rsidRPr="007E3D41" w:rsidRDefault="00AC182B" w:rsidP="007C2866">
      <w:pPr>
        <w:numPr>
          <w:ilvl w:val="1"/>
          <w:numId w:val="28"/>
        </w:numPr>
        <w:autoSpaceDE w:val="0"/>
        <w:autoSpaceDN w:val="0"/>
        <w:adjustRightInd w:val="0"/>
        <w:spacing w:after="120"/>
        <w:ind w:left="709" w:hanging="349"/>
        <w:jc w:val="both"/>
      </w:pPr>
      <w:r w:rsidRPr="007E3D41">
        <w:t>Материали за перила и стоманени конструкции: алуминий или поцинкована или неръждаема стомана</w:t>
      </w:r>
    </w:p>
    <w:p w14:paraId="68628931" w14:textId="1F74AE89" w:rsidR="00AC182B" w:rsidRPr="007E3D41" w:rsidRDefault="00AC182B" w:rsidP="007C2866">
      <w:pPr>
        <w:numPr>
          <w:ilvl w:val="1"/>
          <w:numId w:val="28"/>
        </w:numPr>
        <w:autoSpaceDE w:val="0"/>
        <w:autoSpaceDN w:val="0"/>
        <w:adjustRightInd w:val="0"/>
        <w:spacing w:after="120"/>
        <w:ind w:left="709" w:hanging="349"/>
        <w:jc w:val="both"/>
        <w:rPr>
          <w:color w:val="000000"/>
        </w:rPr>
      </w:pPr>
      <w:r w:rsidRPr="007E3D41">
        <w:rPr>
          <w:color w:val="000000"/>
        </w:rPr>
        <w:t>Кабелно осигуряване: алуминий или неръждаема стомана 31</w:t>
      </w:r>
      <w:r w:rsidR="00BF58F6">
        <w:rPr>
          <w:color w:val="000000"/>
          <w:lang w:val="en-US"/>
        </w:rPr>
        <w:t>6</w:t>
      </w:r>
      <w:r w:rsidR="003A26C2" w:rsidRPr="007E3D41">
        <w:rPr>
          <w:color w:val="000000"/>
        </w:rPr>
        <w:t xml:space="preserve"> </w:t>
      </w:r>
      <w:r w:rsidRPr="007E3D41">
        <w:rPr>
          <w:color w:val="000000"/>
        </w:rPr>
        <w:t>L или еквивалент</w:t>
      </w:r>
    </w:p>
    <w:p w14:paraId="2735FC09" w14:textId="77777777" w:rsidR="00AC182B" w:rsidRPr="007E3D41" w:rsidRDefault="00AC182B" w:rsidP="007C2866">
      <w:pPr>
        <w:numPr>
          <w:ilvl w:val="1"/>
          <w:numId w:val="28"/>
        </w:numPr>
        <w:autoSpaceDE w:val="0"/>
        <w:autoSpaceDN w:val="0"/>
        <w:adjustRightInd w:val="0"/>
        <w:spacing w:after="120"/>
        <w:ind w:left="709" w:hanging="349"/>
        <w:jc w:val="both"/>
        <w:rPr>
          <w:color w:val="000000"/>
        </w:rPr>
      </w:pPr>
      <w:r w:rsidRPr="007E3D41">
        <w:rPr>
          <w:color w:val="000000"/>
        </w:rPr>
        <w:t xml:space="preserve">Материали за подемното оборудване: </w:t>
      </w:r>
      <w:r w:rsidRPr="007E3D41">
        <w:rPr>
          <w:color w:val="000000"/>
        </w:rPr>
        <w:tab/>
        <w:t>стомана с покритие от епоксидна боя</w:t>
      </w:r>
    </w:p>
    <w:p w14:paraId="5D12B9F0" w14:textId="77777777" w:rsidR="00AC182B" w:rsidRPr="007E3D41" w:rsidRDefault="00AC182B" w:rsidP="007C2866">
      <w:pPr>
        <w:numPr>
          <w:ilvl w:val="1"/>
          <w:numId w:val="28"/>
        </w:numPr>
        <w:autoSpaceDE w:val="0"/>
        <w:autoSpaceDN w:val="0"/>
        <w:adjustRightInd w:val="0"/>
        <w:spacing w:after="120"/>
        <w:ind w:left="709" w:hanging="349"/>
        <w:jc w:val="both"/>
        <w:rPr>
          <w:color w:val="000000"/>
        </w:rPr>
      </w:pPr>
      <w:r w:rsidRPr="007E3D41">
        <w:rPr>
          <w:color w:val="000000"/>
        </w:rPr>
        <w:t>Материали за вентилационните и изпускателни канали,  проводи и др.: PVC / PE / PP</w:t>
      </w:r>
    </w:p>
    <w:p w14:paraId="32740FC5" w14:textId="77777777" w:rsidR="00AC182B" w:rsidRPr="007E3D41" w:rsidRDefault="00AC182B" w:rsidP="007B624D">
      <w:pPr>
        <w:pStyle w:val="Heading3"/>
        <w:rPr>
          <w:rFonts w:eastAsia="SimSun"/>
          <w:lang w:eastAsia="zh-CN"/>
        </w:rPr>
      </w:pPr>
      <w:bookmarkStart w:id="514" w:name="_Toc311990257"/>
      <w:r w:rsidRPr="007E3D41">
        <w:rPr>
          <w:rFonts w:eastAsia="SimSun"/>
          <w:lang w:eastAsia="zh-CN"/>
        </w:rPr>
        <w:t>Съвместимост на оборудването</w:t>
      </w:r>
      <w:bookmarkEnd w:id="514"/>
    </w:p>
    <w:p w14:paraId="298DBB67" w14:textId="77777777" w:rsidR="00AC182B" w:rsidRPr="007E3D41" w:rsidRDefault="00AC182B" w:rsidP="00AC182B">
      <w:pPr>
        <w:autoSpaceDE w:val="0"/>
        <w:autoSpaceDN w:val="0"/>
        <w:adjustRightInd w:val="0"/>
        <w:jc w:val="both"/>
        <w:rPr>
          <w:color w:val="000000"/>
        </w:rPr>
      </w:pPr>
      <w:r w:rsidRPr="007E3D41">
        <w:rPr>
          <w:color w:val="000000"/>
        </w:rPr>
        <w:t>Доколкото е възможно, да осигури  съвместимо механичното и електро оборудване, за което ще са необходими минимален брой резервни части.</w:t>
      </w:r>
    </w:p>
    <w:p w14:paraId="3D5B3928" w14:textId="77777777" w:rsidR="0091599D" w:rsidRPr="007E3D41" w:rsidRDefault="0091599D" w:rsidP="007B624D">
      <w:pPr>
        <w:pStyle w:val="Heading3"/>
        <w:rPr>
          <w:rFonts w:eastAsia="SimSun"/>
          <w:lang w:eastAsia="zh-CN"/>
        </w:rPr>
      </w:pPr>
      <w:bookmarkStart w:id="515" w:name="_Toc311990258"/>
      <w:proofErr w:type="spellStart"/>
      <w:r w:rsidRPr="007E3D41">
        <w:rPr>
          <w:rFonts w:eastAsia="SimSun"/>
          <w:lang w:eastAsia="zh-CN"/>
        </w:rPr>
        <w:lastRenderedPageBreak/>
        <w:t>Потопяемо</w:t>
      </w:r>
      <w:proofErr w:type="spellEnd"/>
      <w:r w:rsidRPr="007E3D41">
        <w:rPr>
          <w:rFonts w:eastAsia="SimSun"/>
          <w:lang w:eastAsia="zh-CN"/>
        </w:rPr>
        <w:t xml:space="preserve"> оборудване</w:t>
      </w:r>
      <w:bookmarkEnd w:id="515"/>
    </w:p>
    <w:p w14:paraId="6FAC8C18" w14:textId="77777777" w:rsidR="0091599D" w:rsidRPr="007E3D41" w:rsidRDefault="0091599D" w:rsidP="0091599D">
      <w:pPr>
        <w:autoSpaceDE w:val="0"/>
        <w:autoSpaceDN w:val="0"/>
        <w:adjustRightInd w:val="0"/>
        <w:jc w:val="both"/>
        <w:rPr>
          <w:color w:val="000000"/>
        </w:rPr>
      </w:pPr>
      <w:r w:rsidRPr="007E3D41">
        <w:rPr>
          <w:color w:val="000000"/>
        </w:rPr>
        <w:t xml:space="preserve">Повдигането на всички потопени компоненти на оборудването (помпи, бъркалки, измервателни уреди и др.) да става от повърхността, според гореописаните условия, с цел поддръжката на </w:t>
      </w:r>
      <w:proofErr w:type="spellStart"/>
      <w:r w:rsidRPr="007E3D41">
        <w:rPr>
          <w:color w:val="000000"/>
        </w:rPr>
        <w:t>потопяемото</w:t>
      </w:r>
      <w:proofErr w:type="spellEnd"/>
      <w:r w:rsidRPr="007E3D41">
        <w:rPr>
          <w:color w:val="000000"/>
        </w:rPr>
        <w:t xml:space="preserve"> оборудване да се извършва без да се налага изпразването на съоръженията.</w:t>
      </w:r>
    </w:p>
    <w:p w14:paraId="49876962" w14:textId="77777777" w:rsidR="0091599D" w:rsidRPr="007E3D41" w:rsidRDefault="0091599D" w:rsidP="00F70469"/>
    <w:p w14:paraId="6AE2A765" w14:textId="77777777" w:rsidR="00C93899" w:rsidRPr="007E3D41" w:rsidRDefault="00F537E6" w:rsidP="00C93899">
      <w:pPr>
        <w:pStyle w:val="Heading2"/>
        <w:tabs>
          <w:tab w:val="left" w:pos="1134"/>
        </w:tabs>
        <w:spacing w:before="120" w:after="120" w:line="240" w:lineRule="atLeast"/>
        <w:jc w:val="both"/>
      </w:pPr>
      <w:bookmarkStart w:id="516" w:name="_Toc311990259"/>
      <w:r w:rsidRPr="007E3D41">
        <w:t>Задължителни технологични процеси</w:t>
      </w:r>
      <w:bookmarkEnd w:id="516"/>
    </w:p>
    <w:p w14:paraId="143CC2E2" w14:textId="77777777" w:rsidR="00BE4447" w:rsidRPr="007E3D41" w:rsidRDefault="00BE4447" w:rsidP="00BE4447">
      <w:pPr>
        <w:autoSpaceDE w:val="0"/>
        <w:autoSpaceDN w:val="0"/>
        <w:adjustRightInd w:val="0"/>
        <w:jc w:val="both"/>
        <w:rPr>
          <w:color w:val="000000"/>
        </w:rPr>
      </w:pPr>
    </w:p>
    <w:p w14:paraId="7A0D0EDF" w14:textId="77777777" w:rsidR="00BE4447" w:rsidRPr="007E3D41" w:rsidRDefault="00BE4447" w:rsidP="00BE4447">
      <w:pPr>
        <w:autoSpaceDE w:val="0"/>
        <w:autoSpaceDN w:val="0"/>
        <w:adjustRightInd w:val="0"/>
        <w:jc w:val="both"/>
        <w:rPr>
          <w:color w:val="000000"/>
        </w:rPr>
      </w:pPr>
      <w:r w:rsidRPr="007E3D41">
        <w:rPr>
          <w:color w:val="000000"/>
        </w:rPr>
        <w:t xml:space="preserve">Концепцията за пречистването на питейните води е задължителна и не се разрешават вариантни решения. </w:t>
      </w:r>
    </w:p>
    <w:p w14:paraId="620078BF" w14:textId="77777777" w:rsidR="00944D67" w:rsidRPr="007E3D41" w:rsidRDefault="00944D67" w:rsidP="00BE4447">
      <w:pPr>
        <w:autoSpaceDE w:val="0"/>
        <w:autoSpaceDN w:val="0"/>
        <w:adjustRightInd w:val="0"/>
        <w:jc w:val="both"/>
        <w:rPr>
          <w:color w:val="000000"/>
        </w:rPr>
      </w:pPr>
    </w:p>
    <w:p w14:paraId="47251B6A" w14:textId="77777777" w:rsidR="00C93899" w:rsidRPr="007E3D41" w:rsidRDefault="00C93899" w:rsidP="00BE4447">
      <w:pPr>
        <w:autoSpaceDE w:val="0"/>
        <w:autoSpaceDN w:val="0"/>
        <w:adjustRightInd w:val="0"/>
        <w:spacing w:after="120"/>
        <w:jc w:val="both"/>
        <w:rPr>
          <w:color w:val="000000"/>
        </w:rPr>
      </w:pPr>
      <w:r w:rsidRPr="007E3D41">
        <w:rPr>
          <w:color w:val="000000"/>
        </w:rPr>
        <w:t>Във връзка с приложението на го</w:t>
      </w:r>
      <w:r w:rsidR="003A26C2" w:rsidRPr="007E3D41">
        <w:rPr>
          <w:color w:val="000000"/>
        </w:rPr>
        <w:t>реописания технологичен процес</w:t>
      </w:r>
      <w:r w:rsidR="00A0502D" w:rsidRPr="007E3D41">
        <w:rPr>
          <w:color w:val="000000"/>
        </w:rPr>
        <w:t xml:space="preserve"> </w:t>
      </w:r>
      <w:r w:rsidR="0036043D" w:rsidRPr="007E3D41">
        <w:rPr>
          <w:color w:val="000000"/>
        </w:rPr>
        <w:t xml:space="preserve">Изпълнителят </w:t>
      </w:r>
      <w:r w:rsidRPr="007E3D41">
        <w:rPr>
          <w:color w:val="000000"/>
        </w:rPr>
        <w:t>ще определи необходимите съоръжения и оборудване, за да се изпълнят изискванията, както и ще аргументира избора си в офертата.</w:t>
      </w:r>
    </w:p>
    <w:p w14:paraId="75999E27" w14:textId="77777777" w:rsidR="0075487B" w:rsidRPr="007E3D41" w:rsidRDefault="006106B8" w:rsidP="00BE4447">
      <w:pPr>
        <w:autoSpaceDE w:val="0"/>
        <w:autoSpaceDN w:val="0"/>
        <w:adjustRightInd w:val="0"/>
        <w:spacing w:after="120"/>
        <w:jc w:val="both"/>
        <w:rPr>
          <w:color w:val="000000"/>
        </w:rPr>
      </w:pPr>
      <w:r w:rsidRPr="007E3D41">
        <w:rPr>
          <w:color w:val="000000"/>
        </w:rPr>
        <w:t xml:space="preserve">Участникът </w:t>
      </w:r>
      <w:r w:rsidR="0075487B" w:rsidRPr="007E3D41">
        <w:rPr>
          <w:color w:val="000000"/>
        </w:rPr>
        <w:t xml:space="preserve">трябва да предвиди възможност за </w:t>
      </w:r>
      <w:proofErr w:type="spellStart"/>
      <w:r w:rsidR="0075487B" w:rsidRPr="007E3D41">
        <w:rPr>
          <w:color w:val="000000"/>
        </w:rPr>
        <w:t>предокисление</w:t>
      </w:r>
      <w:proofErr w:type="spellEnd"/>
      <w:r w:rsidR="0075487B" w:rsidRPr="007E3D41">
        <w:rPr>
          <w:color w:val="000000"/>
        </w:rPr>
        <w:t xml:space="preserve"> на суровата вода. </w:t>
      </w:r>
    </w:p>
    <w:p w14:paraId="2155268C" w14:textId="77777777" w:rsidR="0075487B" w:rsidRPr="007E3D41" w:rsidRDefault="0075487B" w:rsidP="00BE4447">
      <w:pPr>
        <w:autoSpaceDE w:val="0"/>
        <w:autoSpaceDN w:val="0"/>
        <w:adjustRightInd w:val="0"/>
        <w:spacing w:after="120"/>
        <w:jc w:val="both"/>
      </w:pPr>
      <w:r w:rsidRPr="007E3D41">
        <w:t xml:space="preserve">Технологичната схема да предвижда възможност да могат да бъдат изключвани някои от елементите на схемата, когато в определен период, в зависимост от качеството на суровата вода, същите не са необходими. ПСПВ трябва да бъде проектирана и построена така, че отделните технологични линии да могат да бъдат изолирани от процеса, без това да се отрази на общата експлоатация на станцията. </w:t>
      </w:r>
    </w:p>
    <w:p w14:paraId="5AB47D62" w14:textId="77777777" w:rsidR="00C93899" w:rsidRPr="007E3D41" w:rsidRDefault="006106B8" w:rsidP="00D01D4E">
      <w:pPr>
        <w:autoSpaceDE w:val="0"/>
        <w:autoSpaceDN w:val="0"/>
        <w:adjustRightInd w:val="0"/>
        <w:spacing w:after="120"/>
        <w:jc w:val="both"/>
        <w:rPr>
          <w:color w:val="000000"/>
        </w:rPr>
      </w:pPr>
      <w:r w:rsidRPr="007E3D41">
        <w:rPr>
          <w:color w:val="000000"/>
        </w:rPr>
        <w:t>Участникът</w:t>
      </w:r>
      <w:r w:rsidR="00C93899" w:rsidRPr="007E3D41">
        <w:rPr>
          <w:color w:val="000000"/>
        </w:rPr>
        <w:t xml:space="preserve"> да предвиди необходимите връзки за гъвкава раб</w:t>
      </w:r>
      <w:r w:rsidR="003A26C2" w:rsidRPr="007E3D41">
        <w:rPr>
          <w:color w:val="000000"/>
        </w:rPr>
        <w:t xml:space="preserve">ота на предлаганата </w:t>
      </w:r>
      <w:r w:rsidR="00C93899" w:rsidRPr="007E3D41">
        <w:rPr>
          <w:color w:val="000000"/>
        </w:rPr>
        <w:t xml:space="preserve">схема за пречистване на суровите води </w:t>
      </w:r>
      <w:r w:rsidR="003A26C2" w:rsidRPr="007E3D41">
        <w:rPr>
          <w:color w:val="000000"/>
        </w:rPr>
        <w:t>на ПСПВ „Енчец“</w:t>
      </w:r>
      <w:r w:rsidR="00D01D4E" w:rsidRPr="007E3D41">
        <w:rPr>
          <w:color w:val="000000"/>
        </w:rPr>
        <w:t>.</w:t>
      </w:r>
    </w:p>
    <w:p w14:paraId="593AFF1A" w14:textId="77777777" w:rsidR="00C93899" w:rsidRPr="007E3D41" w:rsidRDefault="00C93899" w:rsidP="00C93899">
      <w:pPr>
        <w:autoSpaceDE w:val="0"/>
        <w:autoSpaceDN w:val="0"/>
        <w:adjustRightInd w:val="0"/>
        <w:jc w:val="both"/>
        <w:rPr>
          <w:color w:val="000000"/>
        </w:rPr>
      </w:pPr>
      <w:r w:rsidRPr="007E3D41">
        <w:rPr>
          <w:color w:val="000000"/>
        </w:rPr>
        <w:t xml:space="preserve">Условията за избор на съответната процесна линия да се основават на качеството на суровата вода и да се опишат подробно в инструкцията за експлоатация на станцията. </w:t>
      </w:r>
    </w:p>
    <w:p w14:paraId="475974DE" w14:textId="77777777" w:rsidR="00C93899" w:rsidRPr="007E3D41" w:rsidRDefault="00C93899" w:rsidP="00C93899">
      <w:pPr>
        <w:autoSpaceDE w:val="0"/>
        <w:autoSpaceDN w:val="0"/>
        <w:adjustRightInd w:val="0"/>
        <w:jc w:val="both"/>
        <w:rPr>
          <w:color w:val="000000"/>
        </w:rPr>
      </w:pPr>
    </w:p>
    <w:p w14:paraId="4DE53C1E" w14:textId="77777777" w:rsidR="00C42F05" w:rsidRPr="007E3D41" w:rsidRDefault="00C93899" w:rsidP="00BC098F">
      <w:pPr>
        <w:autoSpaceDE w:val="0"/>
        <w:autoSpaceDN w:val="0"/>
        <w:adjustRightInd w:val="0"/>
        <w:spacing w:after="120"/>
        <w:jc w:val="both"/>
        <w:rPr>
          <w:color w:val="FF0000"/>
        </w:rPr>
      </w:pPr>
      <w:r w:rsidRPr="007E3D41">
        <w:rPr>
          <w:color w:val="000000"/>
        </w:rPr>
        <w:t>Изпълнителят има свободата да предлага решения за отделните компоненти на проекта (по-ефективни в технико-икономическо отношени</w:t>
      </w:r>
      <w:r w:rsidR="00D01D4E" w:rsidRPr="007E3D41">
        <w:rPr>
          <w:color w:val="000000"/>
        </w:rPr>
        <w:t>е съоръжения или технологии) дотам, докъдето те съответстват на</w:t>
      </w:r>
      <w:r w:rsidRPr="007E3D41">
        <w:rPr>
          <w:color w:val="000000"/>
        </w:rPr>
        <w:t xml:space="preserve"> технологичните условия, дефинирани в настоящата документация.</w:t>
      </w:r>
      <w:r w:rsidRPr="007E3D41">
        <w:rPr>
          <w:color w:val="FF0000"/>
        </w:rPr>
        <w:t xml:space="preserve"> </w:t>
      </w:r>
    </w:p>
    <w:p w14:paraId="6E403212" w14:textId="77777777" w:rsidR="00BC098F" w:rsidRPr="007E3D41" w:rsidRDefault="00C93899" w:rsidP="00BC098F">
      <w:pPr>
        <w:autoSpaceDE w:val="0"/>
        <w:autoSpaceDN w:val="0"/>
        <w:adjustRightInd w:val="0"/>
        <w:spacing w:after="120"/>
        <w:jc w:val="both"/>
      </w:pPr>
      <w:r w:rsidRPr="007E3D41">
        <w:t xml:space="preserve">За целите на подготовка на офертата, участниците следва да съставят  предложението си така, че да предвидят </w:t>
      </w:r>
      <w:r w:rsidR="0075487B" w:rsidRPr="007E3D41">
        <w:t>работа на</w:t>
      </w:r>
      <w:r w:rsidR="00BE4447" w:rsidRPr="007E3D41">
        <w:t xml:space="preserve"> всички елементи от</w:t>
      </w:r>
      <w:r w:rsidR="0075487B" w:rsidRPr="007E3D41">
        <w:t xml:space="preserve"> технологичната схема </w:t>
      </w:r>
      <w:r w:rsidR="00BE4447" w:rsidRPr="007E3D41">
        <w:t>при</w:t>
      </w:r>
      <w:r w:rsidR="0075487B" w:rsidRPr="007E3D41">
        <w:t xml:space="preserve"> </w:t>
      </w:r>
      <w:proofErr w:type="spellStart"/>
      <w:r w:rsidR="0075487B" w:rsidRPr="007E3D41">
        <w:t>характерините</w:t>
      </w:r>
      <w:proofErr w:type="spellEnd"/>
      <w:r w:rsidR="0075487B" w:rsidRPr="007E3D41">
        <w:t xml:space="preserve"> проектни пара</w:t>
      </w:r>
      <w:r w:rsidR="00D01D4E" w:rsidRPr="007E3D41">
        <w:t>метри</w:t>
      </w:r>
      <w:r w:rsidR="0075487B" w:rsidRPr="007E3D41">
        <w:t xml:space="preserve">. </w:t>
      </w:r>
    </w:p>
    <w:p w14:paraId="2FCDE150" w14:textId="77777777" w:rsidR="00BC098F" w:rsidRPr="007E3D41" w:rsidRDefault="00BC098F" w:rsidP="00BC098F">
      <w:pPr>
        <w:autoSpaceDE w:val="0"/>
        <w:autoSpaceDN w:val="0"/>
        <w:adjustRightInd w:val="0"/>
        <w:spacing w:after="120"/>
        <w:jc w:val="both"/>
      </w:pPr>
      <w:r w:rsidRPr="007E3D41">
        <w:t>За целите на подготовка на офертата участниците трябва да дадат подробно описание как предвижда</w:t>
      </w:r>
      <w:r w:rsidR="008C63F6" w:rsidRPr="007E3D41">
        <w:t>т</w:t>
      </w:r>
      <w:r w:rsidRPr="007E3D41">
        <w:t xml:space="preserve"> да се </w:t>
      </w:r>
      <w:proofErr w:type="spellStart"/>
      <w:r w:rsidRPr="007E3D41">
        <w:t>осъщяствяват</w:t>
      </w:r>
      <w:proofErr w:type="spellEnd"/>
      <w:r w:rsidRPr="007E3D41">
        <w:t xml:space="preserve"> дейностите по реконструкция</w:t>
      </w:r>
      <w:r w:rsidR="00E87ABA" w:rsidRPr="007E3D41">
        <w:t>,</w:t>
      </w:r>
      <w:r w:rsidRPr="007E3D41">
        <w:t xml:space="preserve"> без да се п</w:t>
      </w:r>
      <w:r w:rsidR="00D01D4E" w:rsidRPr="007E3D41">
        <w:t>рекъсва работата на ПСПВ „Енчец“</w:t>
      </w:r>
      <w:r w:rsidRPr="007E3D41">
        <w:t xml:space="preserve"> и без да се подлага на риск качеството на водата от евентуално замърсяване от строителните дейности.</w:t>
      </w:r>
    </w:p>
    <w:p w14:paraId="08498ECF" w14:textId="77777777" w:rsidR="00C93899" w:rsidRPr="007E3D41" w:rsidRDefault="00C93899" w:rsidP="00BC098F">
      <w:pPr>
        <w:autoSpaceDE w:val="0"/>
        <w:autoSpaceDN w:val="0"/>
        <w:adjustRightInd w:val="0"/>
        <w:jc w:val="both"/>
      </w:pPr>
    </w:p>
    <w:p w14:paraId="08F85F63" w14:textId="77777777" w:rsidR="00C42F05" w:rsidRPr="007E3D41" w:rsidRDefault="00F537E6" w:rsidP="00C42F05">
      <w:pPr>
        <w:pStyle w:val="Heading2"/>
        <w:tabs>
          <w:tab w:val="left" w:pos="1134"/>
        </w:tabs>
        <w:spacing w:before="120" w:after="120" w:line="240" w:lineRule="atLeast"/>
        <w:jc w:val="both"/>
      </w:pPr>
      <w:bookmarkStart w:id="517" w:name="_Toc311990260"/>
      <w:r w:rsidRPr="007E3D41">
        <w:lastRenderedPageBreak/>
        <w:t>Основни технологични съоръжения</w:t>
      </w:r>
      <w:bookmarkEnd w:id="517"/>
    </w:p>
    <w:p w14:paraId="3B7017AE" w14:textId="77777777" w:rsidR="006D6A46" w:rsidRPr="007E3D41" w:rsidRDefault="006D6A46" w:rsidP="006D6A46">
      <w:r w:rsidRPr="007E3D41">
        <w:t>Технологичната схема на пречистване е двустъпална и включва следните съоръжения:</w:t>
      </w:r>
    </w:p>
    <w:p w14:paraId="56494953" w14:textId="77777777" w:rsidR="006D6A46" w:rsidRPr="007E3D41" w:rsidRDefault="006D6A46" w:rsidP="006D6A46">
      <w:r w:rsidRPr="007E3D41">
        <w:t>По пътя на водата</w:t>
      </w:r>
    </w:p>
    <w:p w14:paraId="548ECA32" w14:textId="77777777" w:rsidR="006D6A46" w:rsidRPr="007E3D41" w:rsidRDefault="006D6A46" w:rsidP="007C2866">
      <w:pPr>
        <w:numPr>
          <w:ilvl w:val="0"/>
          <w:numId w:val="41"/>
        </w:numPr>
      </w:pPr>
      <w:r w:rsidRPr="007E3D41">
        <w:t>Входна разпределителна шахта</w:t>
      </w:r>
    </w:p>
    <w:p w14:paraId="04EFC03A" w14:textId="77777777" w:rsidR="006D6A46" w:rsidRPr="007E3D41" w:rsidRDefault="006D6A46" w:rsidP="007C2866">
      <w:pPr>
        <w:numPr>
          <w:ilvl w:val="0"/>
          <w:numId w:val="41"/>
        </w:numPr>
      </w:pPr>
      <w:r w:rsidRPr="007E3D41">
        <w:t>Входящ смесител за озон (</w:t>
      </w:r>
      <w:proofErr w:type="spellStart"/>
      <w:r w:rsidRPr="007E3D41">
        <w:t>предокисление</w:t>
      </w:r>
      <w:proofErr w:type="spellEnd"/>
      <w:r w:rsidRPr="007E3D41">
        <w:t>) – не работи в момента</w:t>
      </w:r>
    </w:p>
    <w:p w14:paraId="7CAE1F4C" w14:textId="77777777" w:rsidR="006D6A46" w:rsidRPr="007E3D41" w:rsidRDefault="006D6A46" w:rsidP="007C2866">
      <w:pPr>
        <w:numPr>
          <w:ilvl w:val="0"/>
          <w:numId w:val="41"/>
        </w:numPr>
      </w:pPr>
      <w:r w:rsidRPr="007E3D41">
        <w:t>Входящ «Ершов» смесител за всички реагенти</w:t>
      </w:r>
    </w:p>
    <w:p w14:paraId="3EF3A996" w14:textId="77777777" w:rsidR="006D6A46" w:rsidRPr="007E3D41" w:rsidRDefault="006D6A46" w:rsidP="007C2866">
      <w:pPr>
        <w:numPr>
          <w:ilvl w:val="0"/>
          <w:numId w:val="41"/>
        </w:numPr>
      </w:pPr>
      <w:r w:rsidRPr="007E3D41">
        <w:t xml:space="preserve">Разпределителна шахта със </w:t>
      </w:r>
      <w:proofErr w:type="spellStart"/>
      <w:r w:rsidRPr="007E3D41">
        <w:t>саваци</w:t>
      </w:r>
      <w:proofErr w:type="spellEnd"/>
      <w:r w:rsidRPr="007E3D41">
        <w:t xml:space="preserve"> за радиални утаители</w:t>
      </w:r>
    </w:p>
    <w:p w14:paraId="24BDA674" w14:textId="77777777" w:rsidR="006D6A46" w:rsidRPr="007E3D41" w:rsidRDefault="006D6A46" w:rsidP="007C2866">
      <w:pPr>
        <w:numPr>
          <w:ilvl w:val="0"/>
          <w:numId w:val="41"/>
        </w:numPr>
      </w:pPr>
      <w:r w:rsidRPr="007E3D41">
        <w:t xml:space="preserve">Радиални утаители </w:t>
      </w:r>
      <w:r w:rsidR="007D3FA0" w:rsidRPr="007E3D41">
        <w:t>–</w:t>
      </w:r>
      <w:r w:rsidRPr="007E3D41">
        <w:t xml:space="preserve"> 4</w:t>
      </w:r>
      <w:r w:rsidR="007D3FA0" w:rsidRPr="007E3D41">
        <w:t xml:space="preserve"> </w:t>
      </w:r>
      <w:r w:rsidRPr="007E3D41">
        <w:t>бр.</w:t>
      </w:r>
    </w:p>
    <w:p w14:paraId="1AA76425" w14:textId="77777777" w:rsidR="006D6A46" w:rsidRPr="007E3D41" w:rsidRDefault="006D6A46" w:rsidP="007C2866">
      <w:pPr>
        <w:numPr>
          <w:ilvl w:val="0"/>
          <w:numId w:val="41"/>
        </w:numPr>
      </w:pPr>
      <w:r w:rsidRPr="007E3D41">
        <w:t>Филтърен корпус с бързи пясъчни филтри – 2 х 4</w:t>
      </w:r>
      <w:r w:rsidR="007D3FA0" w:rsidRPr="007E3D41">
        <w:t xml:space="preserve"> </w:t>
      </w:r>
      <w:r w:rsidRPr="007E3D41">
        <w:t>бр.</w:t>
      </w:r>
    </w:p>
    <w:p w14:paraId="22B9952B" w14:textId="77777777" w:rsidR="006D6A46" w:rsidRPr="007E3D41" w:rsidRDefault="006D6A46" w:rsidP="007C2866">
      <w:pPr>
        <w:numPr>
          <w:ilvl w:val="0"/>
          <w:numId w:val="41"/>
        </w:numPr>
      </w:pPr>
      <w:r w:rsidRPr="007E3D41">
        <w:t>Машинна зала</w:t>
      </w:r>
    </w:p>
    <w:p w14:paraId="449C4F2A" w14:textId="77777777" w:rsidR="006D6A46" w:rsidRPr="007E3D41" w:rsidRDefault="006D6A46" w:rsidP="007C2866">
      <w:pPr>
        <w:numPr>
          <w:ilvl w:val="0"/>
          <w:numId w:val="41"/>
        </w:numPr>
      </w:pPr>
      <w:proofErr w:type="spellStart"/>
      <w:r w:rsidRPr="007E3D41">
        <w:t>Реагентно</w:t>
      </w:r>
      <w:proofErr w:type="spellEnd"/>
      <w:r w:rsidRPr="007E3D41">
        <w:t xml:space="preserve"> стопанство</w:t>
      </w:r>
    </w:p>
    <w:p w14:paraId="3B95CF1B" w14:textId="77777777" w:rsidR="006D6A46" w:rsidRPr="007E3D41" w:rsidRDefault="006D6A46" w:rsidP="007C2866">
      <w:pPr>
        <w:numPr>
          <w:ilvl w:val="0"/>
          <w:numId w:val="41"/>
        </w:numPr>
      </w:pPr>
      <w:r w:rsidRPr="007E3D41">
        <w:t>Склад за хлор</w:t>
      </w:r>
    </w:p>
    <w:p w14:paraId="7D371845" w14:textId="77777777" w:rsidR="006D6A46" w:rsidRPr="007E3D41" w:rsidRDefault="006D6A46" w:rsidP="007C2866">
      <w:pPr>
        <w:numPr>
          <w:ilvl w:val="0"/>
          <w:numId w:val="41"/>
        </w:numPr>
      </w:pPr>
      <w:proofErr w:type="spellStart"/>
      <w:r w:rsidRPr="007E3D41">
        <w:t>Хлораторна</w:t>
      </w:r>
      <w:proofErr w:type="spellEnd"/>
      <w:r w:rsidRPr="007E3D41">
        <w:t xml:space="preserve"> сграда</w:t>
      </w:r>
    </w:p>
    <w:p w14:paraId="45AB0AA0" w14:textId="77777777" w:rsidR="006D6A46" w:rsidRPr="007E3D41" w:rsidRDefault="006D6A46" w:rsidP="007C2866">
      <w:pPr>
        <w:numPr>
          <w:ilvl w:val="0"/>
          <w:numId w:val="41"/>
        </w:numPr>
      </w:pPr>
      <w:proofErr w:type="spellStart"/>
      <w:r w:rsidRPr="007E3D41">
        <w:t>Озонаторна</w:t>
      </w:r>
      <w:proofErr w:type="spellEnd"/>
      <w:r w:rsidRPr="007E3D41">
        <w:t xml:space="preserve"> сграда</w:t>
      </w:r>
    </w:p>
    <w:p w14:paraId="4DC363D5" w14:textId="77777777" w:rsidR="006D6A46" w:rsidRPr="007E3D41" w:rsidRDefault="006D6A46" w:rsidP="007C2866">
      <w:pPr>
        <w:numPr>
          <w:ilvl w:val="0"/>
          <w:numId w:val="41"/>
        </w:numPr>
      </w:pPr>
      <w:r w:rsidRPr="007E3D41">
        <w:t>Изходящ смесител за озон</w:t>
      </w:r>
    </w:p>
    <w:p w14:paraId="5BD9B5B3" w14:textId="77777777" w:rsidR="006D6A46" w:rsidRPr="007E3D41" w:rsidRDefault="006D6A46" w:rsidP="007C2866">
      <w:pPr>
        <w:numPr>
          <w:ilvl w:val="0"/>
          <w:numId w:val="41"/>
        </w:numPr>
      </w:pPr>
      <w:r w:rsidRPr="007E3D41">
        <w:t>Изходяща разпределителна шахта</w:t>
      </w:r>
    </w:p>
    <w:p w14:paraId="4A1C6D44" w14:textId="77777777" w:rsidR="006D6A46" w:rsidRPr="007E3D41" w:rsidRDefault="006D6A46" w:rsidP="006D6A46">
      <w:r w:rsidRPr="007E3D41">
        <w:t>По пътя на утайката</w:t>
      </w:r>
    </w:p>
    <w:p w14:paraId="3F98B05B" w14:textId="77777777" w:rsidR="006D6A46" w:rsidRPr="007E3D41" w:rsidRDefault="006D6A46" w:rsidP="007C2866">
      <w:pPr>
        <w:numPr>
          <w:ilvl w:val="0"/>
          <w:numId w:val="42"/>
        </w:numPr>
      </w:pPr>
      <w:proofErr w:type="spellStart"/>
      <w:r w:rsidRPr="007E3D41">
        <w:t>Изсушителни</w:t>
      </w:r>
      <w:proofErr w:type="spellEnd"/>
      <w:r w:rsidRPr="007E3D41">
        <w:t xml:space="preserve"> полета – 10</w:t>
      </w:r>
      <w:r w:rsidR="007D3FA0" w:rsidRPr="007E3D41">
        <w:t xml:space="preserve"> </w:t>
      </w:r>
      <w:r w:rsidRPr="007E3D41">
        <w:t>бр.</w:t>
      </w:r>
    </w:p>
    <w:p w14:paraId="5FB2670D" w14:textId="77777777" w:rsidR="006D6A46" w:rsidRPr="007E3D41" w:rsidRDefault="006D6A46" w:rsidP="007C2866">
      <w:pPr>
        <w:numPr>
          <w:ilvl w:val="0"/>
          <w:numId w:val="42"/>
        </w:numPr>
      </w:pPr>
      <w:r w:rsidRPr="007E3D41">
        <w:t>Изравнители утаители към филтърните клетки – 2</w:t>
      </w:r>
      <w:r w:rsidR="007D3FA0" w:rsidRPr="007E3D41">
        <w:t xml:space="preserve"> </w:t>
      </w:r>
      <w:r w:rsidRPr="007E3D41">
        <w:t>бр.</w:t>
      </w:r>
    </w:p>
    <w:p w14:paraId="5A284F50" w14:textId="77777777" w:rsidR="006D6A46" w:rsidRPr="007E3D41" w:rsidRDefault="006D6A46" w:rsidP="006D6A46">
      <w:pPr>
        <w:ind w:left="360"/>
      </w:pPr>
      <w:r w:rsidRPr="007E3D41">
        <w:t>И също:</w:t>
      </w:r>
    </w:p>
    <w:p w14:paraId="577797FD" w14:textId="77777777" w:rsidR="006D6A46" w:rsidRPr="007E3D41" w:rsidRDefault="006D6A46" w:rsidP="007C2866">
      <w:pPr>
        <w:numPr>
          <w:ilvl w:val="0"/>
          <w:numId w:val="42"/>
        </w:numPr>
      </w:pPr>
      <w:r w:rsidRPr="007E3D41">
        <w:t xml:space="preserve">Лабораторен корпус </w:t>
      </w:r>
    </w:p>
    <w:p w14:paraId="220E9C47" w14:textId="77777777" w:rsidR="006D6A46" w:rsidRPr="007E3D41" w:rsidRDefault="006D6A46" w:rsidP="007C2866">
      <w:pPr>
        <w:numPr>
          <w:ilvl w:val="0"/>
          <w:numId w:val="42"/>
        </w:numPr>
      </w:pPr>
      <w:r w:rsidRPr="007E3D41">
        <w:t>Подстанция</w:t>
      </w:r>
    </w:p>
    <w:p w14:paraId="258E21B1" w14:textId="77777777" w:rsidR="006D6A46" w:rsidRPr="007E3D41" w:rsidRDefault="006D6A46" w:rsidP="006D6A46">
      <w:r w:rsidRPr="007E3D41">
        <w:t>Станцията е оразмерена за 800</w:t>
      </w:r>
      <w:r w:rsidR="007D3FA0" w:rsidRPr="007E3D41">
        <w:t xml:space="preserve"> </w:t>
      </w:r>
      <w:r w:rsidRPr="007E3D41">
        <w:t>л/с</w:t>
      </w:r>
      <w:r w:rsidR="007D3FA0" w:rsidRPr="007E3D41">
        <w:t>.</w:t>
      </w:r>
    </w:p>
    <w:p w14:paraId="58AF4B3B" w14:textId="77777777" w:rsidR="008C2EE6" w:rsidRPr="007E3D41" w:rsidRDefault="00C459B7" w:rsidP="00C459B7">
      <w:pPr>
        <w:pStyle w:val="Heading2"/>
        <w:rPr>
          <w:lang w:eastAsia="bg-BG"/>
        </w:rPr>
      </w:pPr>
      <w:bookmarkStart w:id="518" w:name="_Toc311990292"/>
      <w:r w:rsidRPr="007E3D41">
        <w:rPr>
          <w:lang w:eastAsia="bg-BG"/>
        </w:rPr>
        <w:t>Мониторинг на процесите</w:t>
      </w:r>
      <w:bookmarkEnd w:id="518"/>
    </w:p>
    <w:p w14:paraId="57E5FEA8" w14:textId="77777777" w:rsidR="00734BB0" w:rsidRPr="007E3D41" w:rsidRDefault="00C459B7" w:rsidP="00984C00">
      <w:pPr>
        <w:jc w:val="both"/>
        <w:rPr>
          <w:lang w:eastAsia="bg-BG"/>
        </w:rPr>
      </w:pPr>
      <w:r w:rsidRPr="007E3D41">
        <w:rPr>
          <w:lang w:eastAsia="bg-BG"/>
        </w:rPr>
        <w:t xml:space="preserve">Мониторинг на третираната вода трябва да </w:t>
      </w:r>
      <w:r w:rsidR="007D3FA0" w:rsidRPr="007E3D41">
        <w:rPr>
          <w:lang w:eastAsia="bg-BG"/>
        </w:rPr>
        <w:t xml:space="preserve">се извършва в </w:t>
      </w:r>
      <w:proofErr w:type="spellStart"/>
      <w:r w:rsidR="007D3FA0" w:rsidRPr="007E3D41">
        <w:rPr>
          <w:lang w:eastAsia="bg-BG"/>
        </w:rPr>
        <w:t>съотвтетствие</w:t>
      </w:r>
      <w:proofErr w:type="spellEnd"/>
      <w:r w:rsidR="007D3FA0" w:rsidRPr="007E3D41">
        <w:rPr>
          <w:lang w:eastAsia="bg-BG"/>
        </w:rPr>
        <w:t xml:space="preserve"> с </w:t>
      </w:r>
      <w:r w:rsidRPr="007E3D41">
        <w:rPr>
          <w:lang w:eastAsia="bg-BG"/>
        </w:rPr>
        <w:t>из</w:t>
      </w:r>
      <w:r w:rsidR="007D3FA0" w:rsidRPr="007E3D41">
        <w:rPr>
          <w:lang w:eastAsia="bg-BG"/>
        </w:rPr>
        <w:t>искванията на Наредба №9 от</w:t>
      </w:r>
      <w:r w:rsidRPr="007E3D41">
        <w:rPr>
          <w:lang w:eastAsia="bg-BG"/>
        </w:rPr>
        <w:t xml:space="preserve"> 16.03.2001 за качеството на водата, предназначена за питейно-битови цели.</w:t>
      </w:r>
    </w:p>
    <w:p w14:paraId="2D676646" w14:textId="77777777" w:rsidR="007005C6" w:rsidRPr="007E3D41" w:rsidRDefault="007005C6" w:rsidP="007B624D">
      <w:pPr>
        <w:pStyle w:val="Heading3"/>
        <w:rPr>
          <w:lang w:eastAsia="bg-BG"/>
        </w:rPr>
      </w:pPr>
      <w:bookmarkStart w:id="519" w:name="_Toc311990293"/>
      <w:r w:rsidRPr="007E3D41">
        <w:rPr>
          <w:lang w:eastAsia="bg-BG"/>
        </w:rPr>
        <w:t>Постоянен мониторинг</w:t>
      </w:r>
      <w:bookmarkEnd w:id="519"/>
    </w:p>
    <w:p w14:paraId="72CB4CD7" w14:textId="77777777" w:rsidR="00C459B7" w:rsidRPr="007E3D41" w:rsidRDefault="00C459B7" w:rsidP="00984C00">
      <w:pPr>
        <w:jc w:val="both"/>
        <w:rPr>
          <w:lang w:eastAsia="bg-BG"/>
        </w:rPr>
      </w:pPr>
      <w:r w:rsidRPr="007E3D41">
        <w:rPr>
          <w:lang w:eastAsia="bg-BG"/>
        </w:rPr>
        <w:t xml:space="preserve">Минимум показатели за анализ при постоянен мониторинг са представени по-долу, в </w:t>
      </w:r>
      <w:proofErr w:type="spellStart"/>
      <w:r w:rsidRPr="007E3D41">
        <w:rPr>
          <w:lang w:eastAsia="bg-BG"/>
        </w:rPr>
        <w:t>съотвтетствие</w:t>
      </w:r>
      <w:proofErr w:type="spellEnd"/>
      <w:r w:rsidR="007D3FA0" w:rsidRPr="007E3D41">
        <w:rPr>
          <w:lang w:eastAsia="bg-BG"/>
        </w:rPr>
        <w:t xml:space="preserve"> с Приложение №2 към Наредба №</w:t>
      </w:r>
      <w:r w:rsidRPr="007E3D41">
        <w:rPr>
          <w:lang w:eastAsia="bg-BG"/>
        </w:rPr>
        <w:t>9.</w:t>
      </w:r>
    </w:p>
    <w:p w14:paraId="7C4FC3E5" w14:textId="77777777" w:rsidR="007005C6" w:rsidRPr="007E3D41" w:rsidRDefault="007005C6" w:rsidP="00C459B7">
      <w:pPr>
        <w:rPr>
          <w:u w:val="single"/>
          <w:lang w:eastAsia="bg-BG"/>
        </w:rPr>
      </w:pPr>
    </w:p>
    <w:tbl>
      <w:tblPr>
        <w:tblW w:w="46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2152"/>
        <w:gridCol w:w="2100"/>
        <w:gridCol w:w="1808"/>
      </w:tblGrid>
      <w:tr w:rsidR="007005C6" w:rsidRPr="007E3D41" w14:paraId="03B65995" w14:textId="77777777" w:rsidTr="00B35355">
        <w:trPr>
          <w:trHeight w:val="170"/>
        </w:trPr>
        <w:tc>
          <w:tcPr>
            <w:tcW w:w="1635" w:type="pct"/>
            <w:vAlign w:val="center"/>
          </w:tcPr>
          <w:p w14:paraId="1B1B28B2" w14:textId="77777777" w:rsidR="007005C6" w:rsidRPr="007E3D41" w:rsidRDefault="007005C6" w:rsidP="007005C6">
            <w:pPr>
              <w:tabs>
                <w:tab w:val="left" w:pos="1134"/>
              </w:tabs>
              <w:rPr>
                <w:b/>
                <w:sz w:val="20"/>
                <w:szCs w:val="20"/>
              </w:rPr>
            </w:pPr>
          </w:p>
        </w:tc>
        <w:tc>
          <w:tcPr>
            <w:tcW w:w="1195" w:type="pct"/>
            <w:vAlign w:val="center"/>
          </w:tcPr>
          <w:p w14:paraId="7BF4FBEB" w14:textId="77777777" w:rsidR="007005C6" w:rsidRPr="007E3D41" w:rsidRDefault="007005C6" w:rsidP="007005C6">
            <w:pPr>
              <w:tabs>
                <w:tab w:val="left" w:pos="1134"/>
              </w:tabs>
              <w:jc w:val="center"/>
              <w:rPr>
                <w:b/>
                <w:sz w:val="20"/>
                <w:szCs w:val="20"/>
              </w:rPr>
            </w:pPr>
            <w:r w:rsidRPr="007E3D41">
              <w:rPr>
                <w:b/>
                <w:sz w:val="20"/>
                <w:szCs w:val="20"/>
              </w:rPr>
              <w:t>Вход ПС</w:t>
            </w:r>
            <w:r w:rsidR="00B35355" w:rsidRPr="007E3D41">
              <w:rPr>
                <w:b/>
                <w:sz w:val="20"/>
                <w:szCs w:val="20"/>
              </w:rPr>
              <w:t>ПВ</w:t>
            </w:r>
          </w:p>
        </w:tc>
        <w:tc>
          <w:tcPr>
            <w:tcW w:w="1166" w:type="pct"/>
            <w:vAlign w:val="center"/>
          </w:tcPr>
          <w:p w14:paraId="00715C9D" w14:textId="77777777" w:rsidR="007005C6" w:rsidRPr="007E3D41" w:rsidRDefault="007005C6" w:rsidP="007005C6">
            <w:pPr>
              <w:tabs>
                <w:tab w:val="left" w:pos="1134"/>
              </w:tabs>
              <w:jc w:val="center"/>
              <w:rPr>
                <w:b/>
                <w:sz w:val="20"/>
                <w:szCs w:val="20"/>
              </w:rPr>
            </w:pPr>
            <w:r w:rsidRPr="007E3D41">
              <w:rPr>
                <w:b/>
                <w:sz w:val="20"/>
                <w:szCs w:val="20"/>
              </w:rPr>
              <w:t>След първо стъпало</w:t>
            </w:r>
          </w:p>
        </w:tc>
        <w:tc>
          <w:tcPr>
            <w:tcW w:w="1004" w:type="pct"/>
            <w:vAlign w:val="center"/>
          </w:tcPr>
          <w:p w14:paraId="17FA986D" w14:textId="77777777" w:rsidR="007005C6" w:rsidRPr="007E3D41" w:rsidRDefault="00B35355" w:rsidP="007005C6">
            <w:pPr>
              <w:tabs>
                <w:tab w:val="left" w:pos="1134"/>
              </w:tabs>
              <w:jc w:val="center"/>
              <w:rPr>
                <w:b/>
                <w:sz w:val="20"/>
                <w:szCs w:val="20"/>
              </w:rPr>
            </w:pPr>
            <w:r w:rsidRPr="007E3D41">
              <w:rPr>
                <w:b/>
                <w:sz w:val="20"/>
                <w:szCs w:val="20"/>
              </w:rPr>
              <w:t>Изход ПСПВ</w:t>
            </w:r>
          </w:p>
        </w:tc>
      </w:tr>
      <w:tr w:rsidR="007005C6" w:rsidRPr="007E3D41" w14:paraId="26DAC125" w14:textId="77777777" w:rsidTr="00B35355">
        <w:trPr>
          <w:trHeight w:val="170"/>
        </w:trPr>
        <w:tc>
          <w:tcPr>
            <w:tcW w:w="1635" w:type="pct"/>
            <w:vAlign w:val="center"/>
          </w:tcPr>
          <w:p w14:paraId="059748CA" w14:textId="77777777" w:rsidR="007005C6" w:rsidRPr="007E3D41" w:rsidRDefault="007005C6" w:rsidP="007005C6">
            <w:pPr>
              <w:tabs>
                <w:tab w:val="left" w:pos="1134"/>
              </w:tabs>
              <w:rPr>
                <w:sz w:val="20"/>
                <w:szCs w:val="20"/>
              </w:rPr>
            </w:pPr>
            <w:r w:rsidRPr="007E3D41">
              <w:rPr>
                <w:sz w:val="20"/>
                <w:szCs w:val="20"/>
              </w:rPr>
              <w:t>Температура</w:t>
            </w:r>
          </w:p>
        </w:tc>
        <w:tc>
          <w:tcPr>
            <w:tcW w:w="1195" w:type="pct"/>
            <w:vAlign w:val="center"/>
          </w:tcPr>
          <w:p w14:paraId="17D02A31"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c>
          <w:tcPr>
            <w:tcW w:w="1166" w:type="pct"/>
            <w:vAlign w:val="center"/>
          </w:tcPr>
          <w:p w14:paraId="27EF497F" w14:textId="77777777" w:rsidR="007005C6" w:rsidRPr="007E3D41" w:rsidRDefault="007005C6" w:rsidP="007005C6">
            <w:pPr>
              <w:tabs>
                <w:tab w:val="left" w:pos="0"/>
                <w:tab w:val="left" w:pos="1134"/>
              </w:tabs>
              <w:jc w:val="center"/>
              <w:rPr>
                <w:sz w:val="20"/>
                <w:szCs w:val="20"/>
              </w:rPr>
            </w:pPr>
          </w:p>
        </w:tc>
        <w:tc>
          <w:tcPr>
            <w:tcW w:w="1004" w:type="pct"/>
            <w:vAlign w:val="center"/>
          </w:tcPr>
          <w:p w14:paraId="21E344FF"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r>
      <w:tr w:rsidR="007005C6" w:rsidRPr="007E3D41" w14:paraId="6D52D0A6" w14:textId="77777777" w:rsidTr="00B35355">
        <w:trPr>
          <w:trHeight w:val="170"/>
        </w:trPr>
        <w:tc>
          <w:tcPr>
            <w:tcW w:w="1635" w:type="pct"/>
            <w:vAlign w:val="center"/>
          </w:tcPr>
          <w:p w14:paraId="313063C0" w14:textId="77777777" w:rsidR="007005C6" w:rsidRPr="007E3D41" w:rsidRDefault="007005C6" w:rsidP="007005C6">
            <w:pPr>
              <w:tabs>
                <w:tab w:val="left" w:pos="1134"/>
              </w:tabs>
              <w:rPr>
                <w:sz w:val="20"/>
                <w:szCs w:val="20"/>
              </w:rPr>
            </w:pPr>
            <w:proofErr w:type="spellStart"/>
            <w:r w:rsidRPr="007E3D41">
              <w:rPr>
                <w:sz w:val="20"/>
                <w:szCs w:val="20"/>
              </w:rPr>
              <w:t>pH</w:t>
            </w:r>
            <w:proofErr w:type="spellEnd"/>
          </w:p>
        </w:tc>
        <w:tc>
          <w:tcPr>
            <w:tcW w:w="1195" w:type="pct"/>
            <w:vAlign w:val="center"/>
          </w:tcPr>
          <w:p w14:paraId="286F7A88"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c>
          <w:tcPr>
            <w:tcW w:w="1166" w:type="pct"/>
            <w:vAlign w:val="center"/>
          </w:tcPr>
          <w:p w14:paraId="57BC70F5"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c>
          <w:tcPr>
            <w:tcW w:w="1004" w:type="pct"/>
            <w:vAlign w:val="center"/>
          </w:tcPr>
          <w:p w14:paraId="73465C60"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r>
      <w:tr w:rsidR="007005C6" w:rsidRPr="007E3D41" w14:paraId="2A6027C3" w14:textId="77777777" w:rsidTr="00B35355">
        <w:trPr>
          <w:trHeight w:val="170"/>
        </w:trPr>
        <w:tc>
          <w:tcPr>
            <w:tcW w:w="1635" w:type="pct"/>
            <w:vAlign w:val="center"/>
          </w:tcPr>
          <w:p w14:paraId="1D1B6139" w14:textId="77777777" w:rsidR="007005C6" w:rsidRPr="007E3D41" w:rsidRDefault="007005C6" w:rsidP="007005C6">
            <w:pPr>
              <w:tabs>
                <w:tab w:val="left" w:pos="1134"/>
              </w:tabs>
              <w:rPr>
                <w:sz w:val="20"/>
                <w:szCs w:val="20"/>
              </w:rPr>
            </w:pPr>
            <w:r w:rsidRPr="007E3D41">
              <w:rPr>
                <w:sz w:val="20"/>
                <w:szCs w:val="20"/>
              </w:rPr>
              <w:t xml:space="preserve">Алуминий </w:t>
            </w:r>
            <w:r w:rsidRPr="007E3D41">
              <w:rPr>
                <w:sz w:val="20"/>
                <w:szCs w:val="20"/>
                <w:vertAlign w:val="superscript"/>
              </w:rPr>
              <w:t>(1) и (3)</w:t>
            </w:r>
          </w:p>
        </w:tc>
        <w:tc>
          <w:tcPr>
            <w:tcW w:w="1195" w:type="pct"/>
            <w:vAlign w:val="center"/>
          </w:tcPr>
          <w:p w14:paraId="3E6D975B"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c>
          <w:tcPr>
            <w:tcW w:w="1166" w:type="pct"/>
            <w:vAlign w:val="center"/>
          </w:tcPr>
          <w:p w14:paraId="0D545B1F" w14:textId="77777777" w:rsidR="007005C6" w:rsidRPr="007E3D41" w:rsidRDefault="007005C6" w:rsidP="007005C6">
            <w:pPr>
              <w:tabs>
                <w:tab w:val="left" w:pos="0"/>
                <w:tab w:val="left" w:pos="1134"/>
              </w:tabs>
              <w:jc w:val="center"/>
              <w:rPr>
                <w:sz w:val="20"/>
                <w:szCs w:val="20"/>
              </w:rPr>
            </w:pPr>
          </w:p>
        </w:tc>
        <w:tc>
          <w:tcPr>
            <w:tcW w:w="1004" w:type="pct"/>
            <w:vAlign w:val="center"/>
          </w:tcPr>
          <w:p w14:paraId="78387EAA"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r>
      <w:tr w:rsidR="007005C6" w:rsidRPr="007E3D41" w14:paraId="5D9D68F7" w14:textId="77777777" w:rsidTr="00B35355">
        <w:trPr>
          <w:trHeight w:val="170"/>
        </w:trPr>
        <w:tc>
          <w:tcPr>
            <w:tcW w:w="1635" w:type="pct"/>
            <w:vAlign w:val="center"/>
          </w:tcPr>
          <w:p w14:paraId="45E21BD0" w14:textId="77777777" w:rsidR="007005C6" w:rsidRPr="007E3D41" w:rsidRDefault="007005C6" w:rsidP="007005C6">
            <w:pPr>
              <w:tabs>
                <w:tab w:val="left" w:pos="1134"/>
              </w:tabs>
              <w:rPr>
                <w:sz w:val="20"/>
                <w:szCs w:val="20"/>
              </w:rPr>
            </w:pPr>
            <w:r w:rsidRPr="007E3D41">
              <w:rPr>
                <w:sz w:val="20"/>
                <w:szCs w:val="20"/>
              </w:rPr>
              <w:t>Амониев йон</w:t>
            </w:r>
          </w:p>
        </w:tc>
        <w:tc>
          <w:tcPr>
            <w:tcW w:w="1195" w:type="pct"/>
            <w:vAlign w:val="center"/>
          </w:tcPr>
          <w:p w14:paraId="0E51C857"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c>
          <w:tcPr>
            <w:tcW w:w="1166" w:type="pct"/>
            <w:vAlign w:val="center"/>
          </w:tcPr>
          <w:p w14:paraId="727F79E9" w14:textId="77777777" w:rsidR="007005C6" w:rsidRPr="007E3D41" w:rsidRDefault="007005C6" w:rsidP="007005C6">
            <w:pPr>
              <w:tabs>
                <w:tab w:val="left" w:pos="0"/>
                <w:tab w:val="left" w:pos="1134"/>
              </w:tabs>
              <w:jc w:val="center"/>
              <w:rPr>
                <w:sz w:val="20"/>
                <w:szCs w:val="20"/>
              </w:rPr>
            </w:pPr>
          </w:p>
        </w:tc>
        <w:tc>
          <w:tcPr>
            <w:tcW w:w="1004" w:type="pct"/>
            <w:vAlign w:val="center"/>
          </w:tcPr>
          <w:p w14:paraId="1F74C45A"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r>
      <w:tr w:rsidR="007005C6" w:rsidRPr="007E3D41" w14:paraId="676125A4" w14:textId="77777777" w:rsidTr="00B35355">
        <w:trPr>
          <w:trHeight w:val="170"/>
        </w:trPr>
        <w:tc>
          <w:tcPr>
            <w:tcW w:w="1635" w:type="pct"/>
            <w:vAlign w:val="center"/>
          </w:tcPr>
          <w:p w14:paraId="7AD0B560" w14:textId="77777777" w:rsidR="007005C6" w:rsidRPr="007E3D41" w:rsidRDefault="007005C6" w:rsidP="007005C6">
            <w:pPr>
              <w:tabs>
                <w:tab w:val="left" w:pos="1134"/>
              </w:tabs>
              <w:rPr>
                <w:sz w:val="20"/>
                <w:szCs w:val="20"/>
              </w:rPr>
            </w:pPr>
            <w:r w:rsidRPr="007E3D41">
              <w:rPr>
                <w:sz w:val="20"/>
                <w:szCs w:val="20"/>
              </w:rPr>
              <w:t>Вкус</w:t>
            </w:r>
          </w:p>
        </w:tc>
        <w:tc>
          <w:tcPr>
            <w:tcW w:w="1195" w:type="pct"/>
            <w:vAlign w:val="center"/>
          </w:tcPr>
          <w:p w14:paraId="33CB286D"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c>
          <w:tcPr>
            <w:tcW w:w="1166" w:type="pct"/>
            <w:vAlign w:val="center"/>
          </w:tcPr>
          <w:p w14:paraId="13DA9D84" w14:textId="77777777" w:rsidR="007005C6" w:rsidRPr="007E3D41" w:rsidRDefault="007005C6" w:rsidP="007005C6">
            <w:pPr>
              <w:tabs>
                <w:tab w:val="left" w:pos="0"/>
                <w:tab w:val="left" w:pos="1134"/>
              </w:tabs>
              <w:jc w:val="center"/>
              <w:rPr>
                <w:sz w:val="20"/>
                <w:szCs w:val="20"/>
              </w:rPr>
            </w:pPr>
          </w:p>
        </w:tc>
        <w:tc>
          <w:tcPr>
            <w:tcW w:w="1004" w:type="pct"/>
            <w:vAlign w:val="center"/>
          </w:tcPr>
          <w:p w14:paraId="44D9821B"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r>
      <w:tr w:rsidR="007005C6" w:rsidRPr="007E3D41" w14:paraId="2E4D1233" w14:textId="77777777" w:rsidTr="00B35355">
        <w:trPr>
          <w:trHeight w:val="170"/>
        </w:trPr>
        <w:tc>
          <w:tcPr>
            <w:tcW w:w="1635" w:type="pct"/>
            <w:vAlign w:val="center"/>
          </w:tcPr>
          <w:p w14:paraId="14EDEAA2" w14:textId="77777777" w:rsidR="007005C6" w:rsidRPr="007E3D41" w:rsidRDefault="007005C6" w:rsidP="007005C6">
            <w:pPr>
              <w:tabs>
                <w:tab w:val="left" w:pos="1134"/>
              </w:tabs>
              <w:rPr>
                <w:sz w:val="20"/>
                <w:szCs w:val="20"/>
              </w:rPr>
            </w:pPr>
            <w:r w:rsidRPr="007E3D41">
              <w:rPr>
                <w:sz w:val="20"/>
                <w:szCs w:val="20"/>
              </w:rPr>
              <w:t>Електропроводимост</w:t>
            </w:r>
          </w:p>
        </w:tc>
        <w:tc>
          <w:tcPr>
            <w:tcW w:w="1195" w:type="pct"/>
            <w:vAlign w:val="center"/>
          </w:tcPr>
          <w:p w14:paraId="064F0B77"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c>
          <w:tcPr>
            <w:tcW w:w="1166" w:type="pct"/>
            <w:vAlign w:val="center"/>
          </w:tcPr>
          <w:p w14:paraId="21779A11" w14:textId="77777777" w:rsidR="007005C6" w:rsidRPr="007E3D41" w:rsidRDefault="007005C6" w:rsidP="007005C6">
            <w:pPr>
              <w:tabs>
                <w:tab w:val="left" w:pos="0"/>
                <w:tab w:val="left" w:pos="1134"/>
              </w:tabs>
              <w:jc w:val="center"/>
              <w:rPr>
                <w:sz w:val="20"/>
                <w:szCs w:val="20"/>
              </w:rPr>
            </w:pPr>
          </w:p>
        </w:tc>
        <w:tc>
          <w:tcPr>
            <w:tcW w:w="1004" w:type="pct"/>
            <w:vAlign w:val="center"/>
          </w:tcPr>
          <w:p w14:paraId="045E3CBF"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r>
      <w:tr w:rsidR="007005C6" w:rsidRPr="007E3D41" w14:paraId="291FA86A" w14:textId="77777777" w:rsidTr="00B35355">
        <w:trPr>
          <w:trHeight w:val="170"/>
        </w:trPr>
        <w:tc>
          <w:tcPr>
            <w:tcW w:w="1635" w:type="pct"/>
            <w:vAlign w:val="center"/>
          </w:tcPr>
          <w:p w14:paraId="5DC00BD0" w14:textId="77777777" w:rsidR="007005C6" w:rsidRPr="007E3D41" w:rsidRDefault="007005C6" w:rsidP="007005C6">
            <w:pPr>
              <w:tabs>
                <w:tab w:val="left" w:pos="1134"/>
              </w:tabs>
              <w:rPr>
                <w:sz w:val="20"/>
                <w:szCs w:val="20"/>
              </w:rPr>
            </w:pPr>
            <w:r w:rsidRPr="007E3D41">
              <w:rPr>
                <w:sz w:val="20"/>
                <w:szCs w:val="20"/>
              </w:rPr>
              <w:t xml:space="preserve">Желязо </w:t>
            </w:r>
            <w:r w:rsidRPr="007E3D41">
              <w:rPr>
                <w:sz w:val="20"/>
                <w:szCs w:val="20"/>
                <w:vertAlign w:val="superscript"/>
              </w:rPr>
              <w:t>(2) и (3)</w:t>
            </w:r>
          </w:p>
        </w:tc>
        <w:tc>
          <w:tcPr>
            <w:tcW w:w="1195" w:type="pct"/>
            <w:vAlign w:val="center"/>
          </w:tcPr>
          <w:p w14:paraId="2B9209DF"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c>
          <w:tcPr>
            <w:tcW w:w="1166" w:type="pct"/>
            <w:vAlign w:val="center"/>
          </w:tcPr>
          <w:p w14:paraId="1C918BA7"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c>
          <w:tcPr>
            <w:tcW w:w="1004" w:type="pct"/>
            <w:vAlign w:val="center"/>
          </w:tcPr>
          <w:p w14:paraId="16A73EC4"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r>
      <w:tr w:rsidR="007005C6" w:rsidRPr="007E3D41" w14:paraId="7BE2F871" w14:textId="77777777" w:rsidTr="00B35355">
        <w:trPr>
          <w:trHeight w:val="170"/>
        </w:trPr>
        <w:tc>
          <w:tcPr>
            <w:tcW w:w="1635" w:type="pct"/>
            <w:vAlign w:val="center"/>
          </w:tcPr>
          <w:p w14:paraId="3E8CC1BA" w14:textId="77777777" w:rsidR="007005C6" w:rsidRPr="007E3D41" w:rsidRDefault="007005C6" w:rsidP="007005C6">
            <w:pPr>
              <w:tabs>
                <w:tab w:val="left" w:pos="1134"/>
              </w:tabs>
              <w:rPr>
                <w:sz w:val="20"/>
                <w:szCs w:val="20"/>
              </w:rPr>
            </w:pPr>
            <w:r w:rsidRPr="007E3D41">
              <w:rPr>
                <w:sz w:val="20"/>
                <w:szCs w:val="20"/>
              </w:rPr>
              <w:t>Манган</w:t>
            </w:r>
          </w:p>
        </w:tc>
        <w:tc>
          <w:tcPr>
            <w:tcW w:w="1195" w:type="pct"/>
            <w:vAlign w:val="center"/>
          </w:tcPr>
          <w:p w14:paraId="38F0C088"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c>
          <w:tcPr>
            <w:tcW w:w="1166" w:type="pct"/>
            <w:vAlign w:val="center"/>
          </w:tcPr>
          <w:p w14:paraId="0716F195"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c>
          <w:tcPr>
            <w:tcW w:w="1004" w:type="pct"/>
            <w:vAlign w:val="center"/>
          </w:tcPr>
          <w:p w14:paraId="163EA23F"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r>
      <w:tr w:rsidR="007005C6" w:rsidRPr="007E3D41" w14:paraId="6D4167B2" w14:textId="77777777" w:rsidTr="00B35355">
        <w:trPr>
          <w:trHeight w:val="170"/>
        </w:trPr>
        <w:tc>
          <w:tcPr>
            <w:tcW w:w="1635" w:type="pct"/>
            <w:vAlign w:val="center"/>
          </w:tcPr>
          <w:p w14:paraId="4D61F1AC" w14:textId="77777777" w:rsidR="007005C6" w:rsidRPr="007E3D41" w:rsidRDefault="007005C6" w:rsidP="007005C6">
            <w:pPr>
              <w:tabs>
                <w:tab w:val="left" w:pos="1134"/>
              </w:tabs>
              <w:rPr>
                <w:sz w:val="20"/>
                <w:szCs w:val="20"/>
              </w:rPr>
            </w:pPr>
            <w:r w:rsidRPr="007E3D41">
              <w:rPr>
                <w:sz w:val="20"/>
                <w:szCs w:val="20"/>
              </w:rPr>
              <w:t>Мирис</w:t>
            </w:r>
          </w:p>
        </w:tc>
        <w:tc>
          <w:tcPr>
            <w:tcW w:w="1195" w:type="pct"/>
            <w:vAlign w:val="center"/>
          </w:tcPr>
          <w:p w14:paraId="41813F9B"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c>
          <w:tcPr>
            <w:tcW w:w="1166" w:type="pct"/>
            <w:vAlign w:val="center"/>
          </w:tcPr>
          <w:p w14:paraId="1671FB46" w14:textId="77777777" w:rsidR="007005C6" w:rsidRPr="007E3D41" w:rsidRDefault="007005C6" w:rsidP="007005C6">
            <w:pPr>
              <w:tabs>
                <w:tab w:val="left" w:pos="0"/>
                <w:tab w:val="left" w:pos="1134"/>
              </w:tabs>
              <w:jc w:val="center"/>
              <w:rPr>
                <w:sz w:val="20"/>
                <w:szCs w:val="20"/>
              </w:rPr>
            </w:pPr>
          </w:p>
        </w:tc>
        <w:tc>
          <w:tcPr>
            <w:tcW w:w="1004" w:type="pct"/>
            <w:vAlign w:val="center"/>
          </w:tcPr>
          <w:p w14:paraId="2DC1575D"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r>
      <w:tr w:rsidR="007005C6" w:rsidRPr="007E3D41" w14:paraId="2AF070B6" w14:textId="77777777" w:rsidTr="00B35355">
        <w:trPr>
          <w:trHeight w:val="170"/>
        </w:trPr>
        <w:tc>
          <w:tcPr>
            <w:tcW w:w="1635" w:type="pct"/>
            <w:vAlign w:val="center"/>
          </w:tcPr>
          <w:p w14:paraId="0133FA80" w14:textId="77777777" w:rsidR="007005C6" w:rsidRPr="007E3D41" w:rsidRDefault="007005C6" w:rsidP="007005C6">
            <w:pPr>
              <w:tabs>
                <w:tab w:val="left" w:pos="1134"/>
              </w:tabs>
              <w:rPr>
                <w:sz w:val="20"/>
                <w:szCs w:val="20"/>
              </w:rPr>
            </w:pPr>
            <w:r w:rsidRPr="007E3D41">
              <w:rPr>
                <w:sz w:val="20"/>
                <w:szCs w:val="20"/>
              </w:rPr>
              <w:t>Мътност</w:t>
            </w:r>
          </w:p>
        </w:tc>
        <w:tc>
          <w:tcPr>
            <w:tcW w:w="1195" w:type="pct"/>
            <w:vAlign w:val="center"/>
          </w:tcPr>
          <w:p w14:paraId="421DA417"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c>
          <w:tcPr>
            <w:tcW w:w="1166" w:type="pct"/>
            <w:vAlign w:val="center"/>
          </w:tcPr>
          <w:p w14:paraId="062CEAEA"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c>
          <w:tcPr>
            <w:tcW w:w="1004" w:type="pct"/>
            <w:vAlign w:val="center"/>
          </w:tcPr>
          <w:p w14:paraId="043CC8CF"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r>
      <w:tr w:rsidR="007005C6" w:rsidRPr="007E3D41" w14:paraId="4CF66F25" w14:textId="77777777" w:rsidTr="00B35355">
        <w:trPr>
          <w:trHeight w:val="170"/>
        </w:trPr>
        <w:tc>
          <w:tcPr>
            <w:tcW w:w="1635" w:type="pct"/>
            <w:vAlign w:val="center"/>
          </w:tcPr>
          <w:p w14:paraId="6520C2D8" w14:textId="77777777" w:rsidR="007005C6" w:rsidRPr="007E3D41" w:rsidRDefault="007005C6" w:rsidP="007005C6">
            <w:pPr>
              <w:tabs>
                <w:tab w:val="left" w:pos="1134"/>
              </w:tabs>
              <w:rPr>
                <w:sz w:val="20"/>
                <w:szCs w:val="20"/>
              </w:rPr>
            </w:pPr>
            <w:r w:rsidRPr="007E3D41">
              <w:rPr>
                <w:sz w:val="20"/>
                <w:szCs w:val="20"/>
              </w:rPr>
              <w:lastRenderedPageBreak/>
              <w:t>Нитрати</w:t>
            </w:r>
          </w:p>
        </w:tc>
        <w:tc>
          <w:tcPr>
            <w:tcW w:w="1195" w:type="pct"/>
            <w:vAlign w:val="center"/>
          </w:tcPr>
          <w:p w14:paraId="34DFB24F"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c>
          <w:tcPr>
            <w:tcW w:w="1166" w:type="pct"/>
            <w:vAlign w:val="center"/>
          </w:tcPr>
          <w:p w14:paraId="04C85260" w14:textId="77777777" w:rsidR="007005C6" w:rsidRPr="007E3D41" w:rsidRDefault="007005C6" w:rsidP="007005C6">
            <w:pPr>
              <w:tabs>
                <w:tab w:val="left" w:pos="0"/>
                <w:tab w:val="left" w:pos="1134"/>
              </w:tabs>
              <w:jc w:val="center"/>
              <w:rPr>
                <w:sz w:val="20"/>
                <w:szCs w:val="20"/>
              </w:rPr>
            </w:pPr>
          </w:p>
        </w:tc>
        <w:tc>
          <w:tcPr>
            <w:tcW w:w="1004" w:type="pct"/>
            <w:vAlign w:val="center"/>
          </w:tcPr>
          <w:p w14:paraId="140CDFE7"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r>
      <w:tr w:rsidR="007005C6" w:rsidRPr="007E3D41" w14:paraId="7BA3901B" w14:textId="77777777" w:rsidTr="00B35355">
        <w:trPr>
          <w:trHeight w:val="170"/>
        </w:trPr>
        <w:tc>
          <w:tcPr>
            <w:tcW w:w="1635" w:type="pct"/>
            <w:vAlign w:val="center"/>
          </w:tcPr>
          <w:p w14:paraId="2512AA32" w14:textId="77777777" w:rsidR="007005C6" w:rsidRPr="007E3D41" w:rsidRDefault="007005C6" w:rsidP="007005C6">
            <w:pPr>
              <w:tabs>
                <w:tab w:val="left" w:pos="1134"/>
              </w:tabs>
              <w:rPr>
                <w:sz w:val="20"/>
                <w:szCs w:val="20"/>
              </w:rPr>
            </w:pPr>
            <w:r w:rsidRPr="007E3D41">
              <w:rPr>
                <w:sz w:val="20"/>
                <w:szCs w:val="20"/>
              </w:rPr>
              <w:t>Нитрити</w:t>
            </w:r>
          </w:p>
        </w:tc>
        <w:tc>
          <w:tcPr>
            <w:tcW w:w="1195" w:type="pct"/>
            <w:vAlign w:val="center"/>
          </w:tcPr>
          <w:p w14:paraId="58180C24"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c>
          <w:tcPr>
            <w:tcW w:w="1166" w:type="pct"/>
            <w:vAlign w:val="center"/>
          </w:tcPr>
          <w:p w14:paraId="2D96A1F6" w14:textId="77777777" w:rsidR="007005C6" w:rsidRPr="007E3D41" w:rsidRDefault="007005C6" w:rsidP="007005C6">
            <w:pPr>
              <w:tabs>
                <w:tab w:val="left" w:pos="0"/>
                <w:tab w:val="left" w:pos="1134"/>
              </w:tabs>
              <w:jc w:val="center"/>
              <w:rPr>
                <w:sz w:val="20"/>
                <w:szCs w:val="20"/>
              </w:rPr>
            </w:pPr>
          </w:p>
        </w:tc>
        <w:tc>
          <w:tcPr>
            <w:tcW w:w="1004" w:type="pct"/>
            <w:vAlign w:val="center"/>
          </w:tcPr>
          <w:p w14:paraId="06D02EE4"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r>
      <w:tr w:rsidR="007005C6" w:rsidRPr="007E3D41" w14:paraId="3FF386DC" w14:textId="77777777" w:rsidTr="00B35355">
        <w:trPr>
          <w:trHeight w:val="170"/>
        </w:trPr>
        <w:tc>
          <w:tcPr>
            <w:tcW w:w="1635" w:type="pct"/>
            <w:vAlign w:val="center"/>
          </w:tcPr>
          <w:p w14:paraId="4CDC4D40" w14:textId="77777777" w:rsidR="007005C6" w:rsidRPr="007E3D41" w:rsidRDefault="007005C6" w:rsidP="007005C6">
            <w:pPr>
              <w:tabs>
                <w:tab w:val="left" w:pos="1134"/>
              </w:tabs>
              <w:rPr>
                <w:sz w:val="20"/>
                <w:szCs w:val="20"/>
              </w:rPr>
            </w:pPr>
            <w:r w:rsidRPr="007E3D41">
              <w:rPr>
                <w:sz w:val="20"/>
                <w:szCs w:val="20"/>
              </w:rPr>
              <w:t>Остатъчен свободен хлор</w:t>
            </w:r>
          </w:p>
        </w:tc>
        <w:tc>
          <w:tcPr>
            <w:tcW w:w="1195" w:type="pct"/>
            <w:vAlign w:val="center"/>
          </w:tcPr>
          <w:p w14:paraId="3A8C6A64"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c>
          <w:tcPr>
            <w:tcW w:w="1166" w:type="pct"/>
            <w:vAlign w:val="center"/>
          </w:tcPr>
          <w:p w14:paraId="37DA4583" w14:textId="77777777" w:rsidR="007005C6" w:rsidRPr="007E3D41" w:rsidRDefault="007005C6" w:rsidP="007005C6">
            <w:pPr>
              <w:tabs>
                <w:tab w:val="left" w:pos="0"/>
                <w:tab w:val="left" w:pos="1134"/>
              </w:tabs>
              <w:jc w:val="center"/>
              <w:rPr>
                <w:sz w:val="20"/>
                <w:szCs w:val="20"/>
              </w:rPr>
            </w:pPr>
          </w:p>
        </w:tc>
        <w:tc>
          <w:tcPr>
            <w:tcW w:w="1004" w:type="pct"/>
            <w:vAlign w:val="center"/>
          </w:tcPr>
          <w:p w14:paraId="4BA97B7F"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r>
      <w:tr w:rsidR="007005C6" w:rsidRPr="007E3D41" w14:paraId="22DC4FDD" w14:textId="77777777" w:rsidTr="00B35355">
        <w:trPr>
          <w:trHeight w:val="170"/>
        </w:trPr>
        <w:tc>
          <w:tcPr>
            <w:tcW w:w="1635" w:type="pct"/>
            <w:vAlign w:val="center"/>
          </w:tcPr>
          <w:p w14:paraId="7C8989F3" w14:textId="77777777" w:rsidR="007005C6" w:rsidRPr="007E3D41" w:rsidRDefault="007005C6" w:rsidP="007005C6">
            <w:pPr>
              <w:tabs>
                <w:tab w:val="left" w:pos="1134"/>
              </w:tabs>
              <w:rPr>
                <w:sz w:val="20"/>
                <w:szCs w:val="20"/>
              </w:rPr>
            </w:pPr>
            <w:r w:rsidRPr="007E3D41">
              <w:rPr>
                <w:sz w:val="20"/>
                <w:szCs w:val="20"/>
              </w:rPr>
              <w:t>Цвят</w:t>
            </w:r>
          </w:p>
        </w:tc>
        <w:tc>
          <w:tcPr>
            <w:tcW w:w="1195" w:type="pct"/>
            <w:vAlign w:val="center"/>
          </w:tcPr>
          <w:p w14:paraId="437E1BEC"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c>
          <w:tcPr>
            <w:tcW w:w="1166" w:type="pct"/>
            <w:vAlign w:val="center"/>
          </w:tcPr>
          <w:p w14:paraId="58021542" w14:textId="77777777" w:rsidR="007005C6" w:rsidRPr="007E3D41" w:rsidRDefault="007005C6" w:rsidP="007005C6">
            <w:pPr>
              <w:tabs>
                <w:tab w:val="left" w:pos="0"/>
                <w:tab w:val="left" w:pos="1134"/>
              </w:tabs>
              <w:jc w:val="center"/>
              <w:rPr>
                <w:sz w:val="20"/>
                <w:szCs w:val="20"/>
              </w:rPr>
            </w:pPr>
          </w:p>
        </w:tc>
        <w:tc>
          <w:tcPr>
            <w:tcW w:w="1004" w:type="pct"/>
            <w:vAlign w:val="center"/>
          </w:tcPr>
          <w:p w14:paraId="62F66DB9"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r>
      <w:tr w:rsidR="007005C6" w:rsidRPr="007E3D41" w14:paraId="6CE8E348" w14:textId="77777777" w:rsidTr="00B35355">
        <w:trPr>
          <w:trHeight w:val="170"/>
        </w:trPr>
        <w:tc>
          <w:tcPr>
            <w:tcW w:w="1635" w:type="pct"/>
            <w:vAlign w:val="center"/>
          </w:tcPr>
          <w:p w14:paraId="78F09C36" w14:textId="77777777" w:rsidR="007005C6" w:rsidRPr="007E3D41" w:rsidRDefault="007005C6" w:rsidP="007005C6">
            <w:pPr>
              <w:tabs>
                <w:tab w:val="left" w:pos="1134"/>
              </w:tabs>
              <w:rPr>
                <w:sz w:val="20"/>
                <w:szCs w:val="20"/>
              </w:rPr>
            </w:pPr>
            <w:proofErr w:type="spellStart"/>
            <w:r w:rsidRPr="007E3D41">
              <w:rPr>
                <w:sz w:val="20"/>
                <w:szCs w:val="20"/>
              </w:rPr>
              <w:t>Ешерихия</w:t>
            </w:r>
            <w:proofErr w:type="spellEnd"/>
            <w:r w:rsidRPr="007E3D41">
              <w:rPr>
                <w:sz w:val="20"/>
                <w:szCs w:val="20"/>
              </w:rPr>
              <w:t xml:space="preserve"> коли</w:t>
            </w:r>
          </w:p>
        </w:tc>
        <w:tc>
          <w:tcPr>
            <w:tcW w:w="1195" w:type="pct"/>
            <w:vAlign w:val="center"/>
          </w:tcPr>
          <w:p w14:paraId="41A5B608"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c>
          <w:tcPr>
            <w:tcW w:w="1166" w:type="pct"/>
            <w:vAlign w:val="center"/>
          </w:tcPr>
          <w:p w14:paraId="0D4538D6" w14:textId="77777777" w:rsidR="007005C6" w:rsidRPr="007E3D41" w:rsidRDefault="007005C6" w:rsidP="007005C6">
            <w:pPr>
              <w:tabs>
                <w:tab w:val="left" w:pos="0"/>
                <w:tab w:val="left" w:pos="1134"/>
              </w:tabs>
              <w:jc w:val="center"/>
              <w:rPr>
                <w:sz w:val="20"/>
                <w:szCs w:val="20"/>
              </w:rPr>
            </w:pPr>
          </w:p>
        </w:tc>
        <w:tc>
          <w:tcPr>
            <w:tcW w:w="1004" w:type="pct"/>
            <w:vAlign w:val="center"/>
          </w:tcPr>
          <w:p w14:paraId="33A21ABF"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r>
      <w:tr w:rsidR="007005C6" w:rsidRPr="007E3D41" w14:paraId="5ED09D9E" w14:textId="77777777" w:rsidTr="00B35355">
        <w:trPr>
          <w:trHeight w:val="170"/>
        </w:trPr>
        <w:tc>
          <w:tcPr>
            <w:tcW w:w="1635" w:type="pct"/>
            <w:vAlign w:val="center"/>
          </w:tcPr>
          <w:p w14:paraId="3D642F74" w14:textId="77777777" w:rsidR="007005C6" w:rsidRPr="007E3D41" w:rsidRDefault="007005C6" w:rsidP="007005C6">
            <w:pPr>
              <w:tabs>
                <w:tab w:val="left" w:pos="1134"/>
              </w:tabs>
              <w:rPr>
                <w:sz w:val="20"/>
                <w:szCs w:val="20"/>
              </w:rPr>
            </w:pPr>
            <w:proofErr w:type="spellStart"/>
            <w:r w:rsidRPr="007E3D41">
              <w:rPr>
                <w:sz w:val="20"/>
                <w:szCs w:val="20"/>
              </w:rPr>
              <w:t>Костридиум</w:t>
            </w:r>
            <w:proofErr w:type="spellEnd"/>
            <w:r w:rsidRPr="007E3D41">
              <w:rPr>
                <w:sz w:val="20"/>
                <w:szCs w:val="20"/>
              </w:rPr>
              <w:t xml:space="preserve"> </w:t>
            </w:r>
            <w:proofErr w:type="spellStart"/>
            <w:r w:rsidRPr="007E3D41">
              <w:rPr>
                <w:sz w:val="20"/>
                <w:szCs w:val="20"/>
              </w:rPr>
              <w:t>перфрингенс</w:t>
            </w:r>
            <w:proofErr w:type="spellEnd"/>
            <w:r w:rsidRPr="007E3D41">
              <w:rPr>
                <w:sz w:val="20"/>
                <w:szCs w:val="20"/>
              </w:rPr>
              <w:t xml:space="preserve"> </w:t>
            </w:r>
            <w:r w:rsidRPr="007E3D41">
              <w:rPr>
                <w:sz w:val="20"/>
                <w:szCs w:val="20"/>
                <w:vertAlign w:val="superscript"/>
              </w:rPr>
              <w:t>(3)</w:t>
            </w:r>
          </w:p>
        </w:tc>
        <w:tc>
          <w:tcPr>
            <w:tcW w:w="1195" w:type="pct"/>
            <w:vAlign w:val="center"/>
          </w:tcPr>
          <w:p w14:paraId="477D3701"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c>
          <w:tcPr>
            <w:tcW w:w="1166" w:type="pct"/>
            <w:vAlign w:val="center"/>
          </w:tcPr>
          <w:p w14:paraId="29B3EE3E" w14:textId="77777777" w:rsidR="007005C6" w:rsidRPr="007E3D41" w:rsidRDefault="007005C6" w:rsidP="007005C6">
            <w:pPr>
              <w:tabs>
                <w:tab w:val="left" w:pos="0"/>
                <w:tab w:val="left" w:pos="1134"/>
              </w:tabs>
              <w:jc w:val="center"/>
              <w:rPr>
                <w:sz w:val="20"/>
                <w:szCs w:val="20"/>
              </w:rPr>
            </w:pPr>
          </w:p>
        </w:tc>
        <w:tc>
          <w:tcPr>
            <w:tcW w:w="1004" w:type="pct"/>
            <w:vAlign w:val="center"/>
          </w:tcPr>
          <w:p w14:paraId="76C781EF"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r>
      <w:tr w:rsidR="007005C6" w:rsidRPr="007E3D41" w14:paraId="04A3D8D9" w14:textId="77777777" w:rsidTr="00B35355">
        <w:trPr>
          <w:trHeight w:val="170"/>
        </w:trPr>
        <w:tc>
          <w:tcPr>
            <w:tcW w:w="1635" w:type="pct"/>
            <w:vAlign w:val="center"/>
          </w:tcPr>
          <w:p w14:paraId="043B908B" w14:textId="77777777" w:rsidR="007005C6" w:rsidRPr="007E3D41" w:rsidRDefault="007005C6" w:rsidP="007005C6">
            <w:pPr>
              <w:tabs>
                <w:tab w:val="left" w:pos="1134"/>
              </w:tabs>
              <w:rPr>
                <w:sz w:val="20"/>
                <w:szCs w:val="20"/>
              </w:rPr>
            </w:pPr>
            <w:proofErr w:type="spellStart"/>
            <w:r w:rsidRPr="007E3D41">
              <w:rPr>
                <w:sz w:val="20"/>
                <w:szCs w:val="20"/>
              </w:rPr>
              <w:t>Колиформи</w:t>
            </w:r>
            <w:proofErr w:type="spellEnd"/>
          </w:p>
        </w:tc>
        <w:tc>
          <w:tcPr>
            <w:tcW w:w="1195" w:type="pct"/>
            <w:vAlign w:val="center"/>
          </w:tcPr>
          <w:p w14:paraId="7C24C550"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c>
          <w:tcPr>
            <w:tcW w:w="1166" w:type="pct"/>
            <w:vAlign w:val="center"/>
          </w:tcPr>
          <w:p w14:paraId="29B27D55" w14:textId="77777777" w:rsidR="007005C6" w:rsidRPr="007E3D41" w:rsidRDefault="007005C6" w:rsidP="007005C6">
            <w:pPr>
              <w:tabs>
                <w:tab w:val="left" w:pos="0"/>
                <w:tab w:val="left" w:pos="1134"/>
              </w:tabs>
              <w:jc w:val="center"/>
              <w:rPr>
                <w:sz w:val="20"/>
                <w:szCs w:val="20"/>
              </w:rPr>
            </w:pPr>
          </w:p>
        </w:tc>
        <w:tc>
          <w:tcPr>
            <w:tcW w:w="1004" w:type="pct"/>
            <w:vAlign w:val="center"/>
          </w:tcPr>
          <w:p w14:paraId="3F7EF5AE" w14:textId="77777777" w:rsidR="007005C6" w:rsidRPr="007E3D41" w:rsidRDefault="007005C6" w:rsidP="007005C6">
            <w:pPr>
              <w:tabs>
                <w:tab w:val="left" w:pos="0"/>
                <w:tab w:val="left" w:pos="1134"/>
              </w:tabs>
              <w:jc w:val="center"/>
              <w:rPr>
                <w:sz w:val="20"/>
                <w:szCs w:val="20"/>
              </w:rPr>
            </w:pPr>
            <w:r w:rsidRPr="007E3D41">
              <w:rPr>
                <w:sz w:val="20"/>
                <w:szCs w:val="20"/>
              </w:rPr>
              <w:sym w:font="Wingdings" w:char="F0FC"/>
            </w:r>
          </w:p>
        </w:tc>
      </w:tr>
    </w:tbl>
    <w:p w14:paraId="1CC2BEFF" w14:textId="77777777" w:rsidR="007005C6" w:rsidRPr="007E3D41" w:rsidRDefault="007005C6" w:rsidP="007005C6">
      <w:pPr>
        <w:rPr>
          <w:i/>
          <w:lang w:eastAsia="bg-BG"/>
        </w:rPr>
      </w:pPr>
      <w:r w:rsidRPr="007E3D41">
        <w:rPr>
          <w:i/>
          <w:lang w:eastAsia="bg-BG"/>
        </w:rPr>
        <w:t>Забележка:</w:t>
      </w:r>
    </w:p>
    <w:p w14:paraId="7625FF05" w14:textId="77777777" w:rsidR="00B35355" w:rsidRPr="007E3D41" w:rsidRDefault="00B35355" w:rsidP="00B35355">
      <w:pPr>
        <w:rPr>
          <w:i/>
          <w:lang w:eastAsia="bg-BG"/>
        </w:rPr>
      </w:pPr>
      <w:r w:rsidRPr="007E3D41">
        <w:rPr>
          <w:i/>
          <w:lang w:eastAsia="bg-BG"/>
        </w:rPr>
        <w:t xml:space="preserve">(1) Определя се, ако се използват </w:t>
      </w:r>
      <w:proofErr w:type="spellStart"/>
      <w:r w:rsidRPr="007E3D41">
        <w:rPr>
          <w:i/>
          <w:lang w:eastAsia="bg-BG"/>
        </w:rPr>
        <w:t>алуминийсъдържащи</w:t>
      </w:r>
      <w:proofErr w:type="spellEnd"/>
      <w:r w:rsidRPr="007E3D41">
        <w:rPr>
          <w:i/>
          <w:lang w:eastAsia="bg-BG"/>
        </w:rPr>
        <w:t xml:space="preserve"> коагуланти.</w:t>
      </w:r>
    </w:p>
    <w:p w14:paraId="2AB56079" w14:textId="77777777" w:rsidR="00B35355" w:rsidRPr="007E3D41" w:rsidRDefault="00B35355" w:rsidP="00B35355">
      <w:pPr>
        <w:rPr>
          <w:i/>
          <w:lang w:eastAsia="bg-BG"/>
        </w:rPr>
      </w:pPr>
      <w:r w:rsidRPr="007E3D41">
        <w:rPr>
          <w:i/>
          <w:lang w:eastAsia="bg-BG"/>
        </w:rPr>
        <w:t xml:space="preserve">(2) Определя се, ако се използват </w:t>
      </w:r>
      <w:proofErr w:type="spellStart"/>
      <w:r w:rsidRPr="007E3D41">
        <w:rPr>
          <w:i/>
          <w:lang w:eastAsia="bg-BG"/>
        </w:rPr>
        <w:t>желязосъдържащи</w:t>
      </w:r>
      <w:proofErr w:type="spellEnd"/>
      <w:r w:rsidRPr="007E3D41">
        <w:rPr>
          <w:i/>
          <w:lang w:eastAsia="bg-BG"/>
        </w:rPr>
        <w:t xml:space="preserve"> коагуланти.</w:t>
      </w:r>
    </w:p>
    <w:p w14:paraId="0B42CCF7" w14:textId="77777777" w:rsidR="007005C6" w:rsidRPr="007E3D41" w:rsidRDefault="00B35355" w:rsidP="00B35355">
      <w:pPr>
        <w:rPr>
          <w:i/>
          <w:lang w:eastAsia="bg-BG"/>
        </w:rPr>
      </w:pPr>
      <w:r w:rsidRPr="007E3D41">
        <w:rPr>
          <w:i/>
          <w:lang w:eastAsia="bg-BG"/>
        </w:rPr>
        <w:t xml:space="preserve">(3) С изключение на случаите, уточнени в забележките, показателят се </w:t>
      </w:r>
      <w:proofErr w:type="spellStart"/>
      <w:r w:rsidRPr="007E3D41">
        <w:rPr>
          <w:i/>
          <w:lang w:eastAsia="bg-BG"/>
        </w:rPr>
        <w:t>мониторира</w:t>
      </w:r>
      <w:proofErr w:type="spellEnd"/>
      <w:r w:rsidRPr="007E3D41">
        <w:rPr>
          <w:i/>
          <w:lang w:eastAsia="bg-BG"/>
        </w:rPr>
        <w:t xml:space="preserve"> по схемата, определена за периодичния мониторинг.</w:t>
      </w:r>
    </w:p>
    <w:p w14:paraId="1CBDCC64" w14:textId="77777777" w:rsidR="00B35355" w:rsidRPr="007E3D41" w:rsidRDefault="00B35355" w:rsidP="007005C6">
      <w:pPr>
        <w:rPr>
          <w:lang w:eastAsia="bg-BG"/>
        </w:rPr>
      </w:pPr>
    </w:p>
    <w:p w14:paraId="3856D5B2" w14:textId="77777777" w:rsidR="00B35355" w:rsidRPr="007E3D41" w:rsidRDefault="00B35355" w:rsidP="00715697">
      <w:pPr>
        <w:jc w:val="both"/>
        <w:rPr>
          <w:lang w:eastAsia="bg-BG"/>
        </w:rPr>
      </w:pPr>
      <w:r w:rsidRPr="007E3D41">
        <w:rPr>
          <w:lang w:eastAsia="bg-BG"/>
        </w:rPr>
        <w:t xml:space="preserve">Ако се използват органични коагуланти, е </w:t>
      </w:r>
      <w:proofErr w:type="spellStart"/>
      <w:r w:rsidRPr="007E3D41">
        <w:rPr>
          <w:lang w:eastAsia="bg-BG"/>
        </w:rPr>
        <w:t>необхоидмо</w:t>
      </w:r>
      <w:proofErr w:type="spellEnd"/>
      <w:r w:rsidRPr="007E3D41">
        <w:rPr>
          <w:lang w:eastAsia="bg-BG"/>
        </w:rPr>
        <w:t xml:space="preserve"> да се следят параметрите</w:t>
      </w:r>
      <w:r w:rsidR="007D3FA0" w:rsidRPr="007E3D41">
        <w:rPr>
          <w:lang w:eastAsia="bg-BG"/>
        </w:rPr>
        <w:t>,</w:t>
      </w:r>
      <w:r w:rsidRPr="007E3D41">
        <w:rPr>
          <w:lang w:eastAsia="bg-BG"/>
        </w:rPr>
        <w:t xml:space="preserve"> указани в сертификата за използване на органичен ко</w:t>
      </w:r>
      <w:r w:rsidR="00715697" w:rsidRPr="007E3D41">
        <w:rPr>
          <w:lang w:eastAsia="bg-BG"/>
        </w:rPr>
        <w:t xml:space="preserve">агулант за пречистване на води за питейно-битови цели, </w:t>
      </w:r>
      <w:r w:rsidR="00446EB3">
        <w:rPr>
          <w:lang w:eastAsia="bg-BG"/>
        </w:rPr>
        <w:t>издаден от Министерството на Зд</w:t>
      </w:r>
      <w:r w:rsidR="00715697" w:rsidRPr="007E3D41">
        <w:rPr>
          <w:lang w:eastAsia="bg-BG"/>
        </w:rPr>
        <w:t>р</w:t>
      </w:r>
      <w:r w:rsidR="00446EB3">
        <w:rPr>
          <w:lang w:eastAsia="bg-BG"/>
        </w:rPr>
        <w:t>а</w:t>
      </w:r>
      <w:r w:rsidR="00715697" w:rsidRPr="007E3D41">
        <w:rPr>
          <w:lang w:eastAsia="bg-BG"/>
        </w:rPr>
        <w:t xml:space="preserve">веопазването. </w:t>
      </w:r>
    </w:p>
    <w:p w14:paraId="7650DE6F" w14:textId="77777777" w:rsidR="00715697" w:rsidRPr="007E3D41" w:rsidRDefault="00715697" w:rsidP="00715697">
      <w:pPr>
        <w:jc w:val="both"/>
        <w:rPr>
          <w:lang w:eastAsia="bg-BG"/>
        </w:rPr>
      </w:pPr>
    </w:p>
    <w:p w14:paraId="17724130" w14:textId="77777777" w:rsidR="009E2D88" w:rsidRPr="007E3D41" w:rsidRDefault="009E2D88" w:rsidP="007B624D">
      <w:pPr>
        <w:pStyle w:val="Heading3"/>
        <w:rPr>
          <w:lang w:eastAsia="bg-BG"/>
        </w:rPr>
      </w:pPr>
      <w:bookmarkStart w:id="520" w:name="_Toc311990294"/>
      <w:proofErr w:type="spellStart"/>
      <w:r w:rsidRPr="007E3D41">
        <w:rPr>
          <w:lang w:eastAsia="bg-BG"/>
        </w:rPr>
        <w:t>Пeриодичен</w:t>
      </w:r>
      <w:proofErr w:type="spellEnd"/>
      <w:r w:rsidRPr="007E3D41">
        <w:rPr>
          <w:lang w:eastAsia="bg-BG"/>
        </w:rPr>
        <w:t xml:space="preserve"> мониторинг</w:t>
      </w:r>
      <w:bookmarkEnd w:id="520"/>
    </w:p>
    <w:p w14:paraId="153B8177" w14:textId="77777777" w:rsidR="009E2D88" w:rsidRPr="007E3D41" w:rsidRDefault="009149F5" w:rsidP="00715697">
      <w:pPr>
        <w:jc w:val="both"/>
        <w:rPr>
          <w:lang w:eastAsia="bg-BG"/>
        </w:rPr>
      </w:pPr>
      <w:r w:rsidRPr="007E3D41">
        <w:rPr>
          <w:lang w:eastAsia="bg-BG"/>
        </w:rPr>
        <w:t xml:space="preserve">Периодичен мониторинг се извършва по Приложение </w:t>
      </w:r>
      <w:r w:rsidR="007D3FA0" w:rsidRPr="007E3D41">
        <w:rPr>
          <w:lang w:eastAsia="bg-BG"/>
        </w:rPr>
        <w:t>№1 към  Наредба №</w:t>
      </w:r>
      <w:r w:rsidRPr="007E3D41">
        <w:rPr>
          <w:lang w:eastAsia="bg-BG"/>
        </w:rPr>
        <w:t>9, на изход от ПСПВ, както следва:</w:t>
      </w:r>
    </w:p>
    <w:p w14:paraId="26E28075" w14:textId="77777777" w:rsidR="009149F5" w:rsidRPr="007E3D41" w:rsidRDefault="009149F5" w:rsidP="00715697">
      <w:pPr>
        <w:jc w:val="both"/>
        <w:rPr>
          <w:lang w:eastAsia="bg-BG"/>
        </w:rPr>
      </w:pPr>
    </w:p>
    <w:p w14:paraId="5A66D441" w14:textId="77777777" w:rsidR="009149F5" w:rsidRPr="007E3D41" w:rsidRDefault="009149F5" w:rsidP="00715697">
      <w:pPr>
        <w:jc w:val="both"/>
        <w:rPr>
          <w:u w:val="single"/>
          <w:lang w:eastAsia="bg-BG"/>
        </w:rPr>
      </w:pPr>
      <w:r w:rsidRPr="007E3D41">
        <w:rPr>
          <w:u w:val="single"/>
          <w:lang w:eastAsia="bg-BG"/>
        </w:rPr>
        <w:t>Биологични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182"/>
        <w:gridCol w:w="3182"/>
      </w:tblGrid>
      <w:tr w:rsidR="005768EB" w:rsidRPr="007E3D41" w14:paraId="6C4185CD" w14:textId="77777777" w:rsidTr="007C7CDF">
        <w:tc>
          <w:tcPr>
            <w:tcW w:w="817" w:type="dxa"/>
            <w:shd w:val="clear" w:color="auto" w:fill="auto"/>
          </w:tcPr>
          <w:p w14:paraId="35E9B3F4" w14:textId="77777777" w:rsidR="005768EB" w:rsidRPr="007E3D41" w:rsidRDefault="005768EB" w:rsidP="009149F5">
            <w:pPr>
              <w:rPr>
                <w:b/>
                <w:sz w:val="22"/>
                <w:lang w:eastAsia="bg-BG"/>
              </w:rPr>
            </w:pPr>
          </w:p>
        </w:tc>
        <w:tc>
          <w:tcPr>
            <w:tcW w:w="3182" w:type="dxa"/>
            <w:shd w:val="clear" w:color="auto" w:fill="auto"/>
          </w:tcPr>
          <w:p w14:paraId="61A97885" w14:textId="77777777" w:rsidR="005768EB" w:rsidRPr="007E3D41" w:rsidRDefault="005768EB" w:rsidP="009149F5">
            <w:pPr>
              <w:rPr>
                <w:b/>
                <w:sz w:val="22"/>
                <w:lang w:eastAsia="bg-BG"/>
              </w:rPr>
            </w:pPr>
            <w:r w:rsidRPr="007E3D41">
              <w:rPr>
                <w:b/>
                <w:sz w:val="22"/>
                <w:lang w:eastAsia="bg-BG"/>
              </w:rPr>
              <w:t>Показател</w:t>
            </w:r>
          </w:p>
        </w:tc>
        <w:tc>
          <w:tcPr>
            <w:tcW w:w="3182" w:type="dxa"/>
            <w:shd w:val="clear" w:color="auto" w:fill="auto"/>
          </w:tcPr>
          <w:p w14:paraId="3D818133" w14:textId="77777777" w:rsidR="005768EB" w:rsidRPr="007E3D41" w:rsidRDefault="005768EB" w:rsidP="009149F5">
            <w:pPr>
              <w:rPr>
                <w:b/>
                <w:sz w:val="22"/>
                <w:lang w:eastAsia="bg-BG"/>
              </w:rPr>
            </w:pPr>
            <w:r w:rsidRPr="007E3D41">
              <w:rPr>
                <w:b/>
                <w:sz w:val="22"/>
                <w:lang w:eastAsia="bg-BG"/>
              </w:rPr>
              <w:t>Стойност</w:t>
            </w:r>
          </w:p>
          <w:p w14:paraId="2C46572C" w14:textId="77777777" w:rsidR="005768EB" w:rsidRPr="007E3D41" w:rsidRDefault="005768EB" w:rsidP="009149F5">
            <w:pPr>
              <w:rPr>
                <w:b/>
                <w:sz w:val="22"/>
                <w:lang w:eastAsia="bg-BG"/>
              </w:rPr>
            </w:pPr>
            <w:r w:rsidRPr="007E3D41">
              <w:rPr>
                <w:b/>
                <w:sz w:val="22"/>
                <w:lang w:eastAsia="bg-BG"/>
              </w:rPr>
              <w:t xml:space="preserve"> </w:t>
            </w:r>
            <w:r w:rsidRPr="007E3D41">
              <w:rPr>
                <w:b/>
                <w:sz w:val="22"/>
                <w:lang w:eastAsia="bg-BG"/>
              </w:rPr>
              <w:tab/>
              <w:t>брой КОЕ(*1)/ml</w:t>
            </w:r>
          </w:p>
          <w:p w14:paraId="218AFE11" w14:textId="77777777" w:rsidR="005768EB" w:rsidRPr="007E3D41" w:rsidRDefault="005768EB" w:rsidP="009149F5">
            <w:pPr>
              <w:rPr>
                <w:b/>
                <w:sz w:val="22"/>
                <w:lang w:eastAsia="bg-BG"/>
              </w:rPr>
            </w:pPr>
          </w:p>
        </w:tc>
      </w:tr>
      <w:tr w:rsidR="005768EB" w:rsidRPr="007E3D41" w14:paraId="1C3A4BC7" w14:textId="77777777" w:rsidTr="007C7CDF">
        <w:tc>
          <w:tcPr>
            <w:tcW w:w="817" w:type="dxa"/>
            <w:shd w:val="clear" w:color="auto" w:fill="auto"/>
          </w:tcPr>
          <w:p w14:paraId="28B6E915" w14:textId="77777777" w:rsidR="005768EB" w:rsidRPr="007E3D41" w:rsidRDefault="005768EB" w:rsidP="009149F5">
            <w:pPr>
              <w:rPr>
                <w:sz w:val="22"/>
                <w:lang w:eastAsia="bg-BG"/>
              </w:rPr>
            </w:pPr>
            <w:r w:rsidRPr="007E3D41">
              <w:rPr>
                <w:sz w:val="22"/>
                <w:lang w:eastAsia="bg-BG"/>
              </w:rPr>
              <w:t>1</w:t>
            </w:r>
          </w:p>
        </w:tc>
        <w:tc>
          <w:tcPr>
            <w:tcW w:w="3182" w:type="dxa"/>
            <w:shd w:val="clear" w:color="auto" w:fill="auto"/>
          </w:tcPr>
          <w:p w14:paraId="0C189BC8" w14:textId="77777777" w:rsidR="005768EB" w:rsidRPr="007E3D41" w:rsidRDefault="005768EB" w:rsidP="009149F5">
            <w:pPr>
              <w:rPr>
                <w:sz w:val="22"/>
                <w:lang w:eastAsia="bg-BG"/>
              </w:rPr>
            </w:pPr>
            <w:proofErr w:type="spellStart"/>
            <w:r w:rsidRPr="007E3D41">
              <w:rPr>
                <w:sz w:val="22"/>
                <w:lang w:eastAsia="bg-BG"/>
              </w:rPr>
              <w:t>Ешерихия</w:t>
            </w:r>
            <w:proofErr w:type="spellEnd"/>
            <w:r w:rsidRPr="007E3D41">
              <w:rPr>
                <w:sz w:val="22"/>
                <w:lang w:eastAsia="bg-BG"/>
              </w:rPr>
              <w:t xml:space="preserve"> коли (Е. </w:t>
            </w:r>
            <w:proofErr w:type="spellStart"/>
            <w:r w:rsidRPr="007E3D41">
              <w:rPr>
                <w:sz w:val="22"/>
                <w:lang w:eastAsia="bg-BG"/>
              </w:rPr>
              <w:t>сoli</w:t>
            </w:r>
            <w:proofErr w:type="spellEnd"/>
            <w:r w:rsidRPr="007E3D41">
              <w:rPr>
                <w:sz w:val="22"/>
                <w:lang w:eastAsia="bg-BG"/>
              </w:rPr>
              <w:t>)</w:t>
            </w:r>
          </w:p>
        </w:tc>
        <w:tc>
          <w:tcPr>
            <w:tcW w:w="3182" w:type="dxa"/>
            <w:shd w:val="clear" w:color="auto" w:fill="auto"/>
          </w:tcPr>
          <w:p w14:paraId="271CF045" w14:textId="77777777" w:rsidR="005768EB" w:rsidRPr="007E3D41" w:rsidRDefault="005768EB" w:rsidP="009149F5">
            <w:pPr>
              <w:rPr>
                <w:sz w:val="22"/>
                <w:lang w:eastAsia="bg-BG"/>
              </w:rPr>
            </w:pPr>
            <w:r w:rsidRPr="007E3D41">
              <w:rPr>
                <w:sz w:val="22"/>
                <w:lang w:eastAsia="bg-BG"/>
              </w:rPr>
              <w:t>0/100</w:t>
            </w:r>
          </w:p>
        </w:tc>
      </w:tr>
      <w:tr w:rsidR="005768EB" w:rsidRPr="007E3D41" w14:paraId="2CCD8633" w14:textId="77777777" w:rsidTr="007C7CDF">
        <w:tc>
          <w:tcPr>
            <w:tcW w:w="817" w:type="dxa"/>
            <w:shd w:val="clear" w:color="auto" w:fill="auto"/>
          </w:tcPr>
          <w:p w14:paraId="0379DA6D" w14:textId="77777777" w:rsidR="005768EB" w:rsidRPr="007E3D41" w:rsidRDefault="005768EB" w:rsidP="009149F5">
            <w:pPr>
              <w:rPr>
                <w:sz w:val="22"/>
                <w:lang w:eastAsia="bg-BG"/>
              </w:rPr>
            </w:pPr>
            <w:r w:rsidRPr="007E3D41">
              <w:rPr>
                <w:sz w:val="22"/>
                <w:lang w:eastAsia="bg-BG"/>
              </w:rPr>
              <w:t>2</w:t>
            </w:r>
          </w:p>
        </w:tc>
        <w:tc>
          <w:tcPr>
            <w:tcW w:w="3182" w:type="dxa"/>
            <w:shd w:val="clear" w:color="auto" w:fill="auto"/>
          </w:tcPr>
          <w:p w14:paraId="74BD45DC" w14:textId="77777777" w:rsidR="005768EB" w:rsidRPr="007E3D41" w:rsidRDefault="005768EB" w:rsidP="009149F5">
            <w:pPr>
              <w:rPr>
                <w:sz w:val="22"/>
                <w:lang w:eastAsia="bg-BG"/>
              </w:rPr>
            </w:pPr>
            <w:proofErr w:type="spellStart"/>
            <w:r w:rsidRPr="007E3D41">
              <w:rPr>
                <w:sz w:val="22"/>
                <w:lang w:eastAsia="bg-BG"/>
              </w:rPr>
              <w:t>Ентерококи</w:t>
            </w:r>
            <w:proofErr w:type="spellEnd"/>
          </w:p>
        </w:tc>
        <w:tc>
          <w:tcPr>
            <w:tcW w:w="3182" w:type="dxa"/>
            <w:shd w:val="clear" w:color="auto" w:fill="auto"/>
          </w:tcPr>
          <w:p w14:paraId="1C2E06F4" w14:textId="77777777" w:rsidR="005768EB" w:rsidRPr="007E3D41" w:rsidRDefault="005768EB" w:rsidP="009149F5">
            <w:pPr>
              <w:rPr>
                <w:sz w:val="22"/>
                <w:lang w:eastAsia="bg-BG"/>
              </w:rPr>
            </w:pPr>
            <w:r w:rsidRPr="007E3D41">
              <w:rPr>
                <w:sz w:val="22"/>
                <w:lang w:eastAsia="bg-BG"/>
              </w:rPr>
              <w:t>0/100</w:t>
            </w:r>
          </w:p>
        </w:tc>
      </w:tr>
    </w:tbl>
    <w:p w14:paraId="63A217E9" w14:textId="77777777" w:rsidR="009149F5" w:rsidRPr="007E3D41" w:rsidRDefault="009149F5" w:rsidP="009149F5">
      <w:pPr>
        <w:rPr>
          <w:lang w:eastAsia="bg-BG"/>
        </w:rPr>
      </w:pPr>
    </w:p>
    <w:p w14:paraId="5C7C2720" w14:textId="77777777" w:rsidR="009149F5" w:rsidRPr="007E3D41" w:rsidRDefault="009149F5" w:rsidP="009149F5">
      <w:pPr>
        <w:rPr>
          <w:u w:val="single"/>
          <w:lang w:eastAsia="bg-BG"/>
        </w:rPr>
      </w:pPr>
      <w:r w:rsidRPr="007E3D41">
        <w:rPr>
          <w:u w:val="single"/>
          <w:lang w:eastAsia="bg-BG"/>
        </w:rPr>
        <w:t>Химически показатели</w:t>
      </w:r>
    </w:p>
    <w:p w14:paraId="21F5DC88" w14:textId="77777777" w:rsidR="009149F5" w:rsidRPr="007E3D41" w:rsidRDefault="009149F5" w:rsidP="009149F5">
      <w:pPr>
        <w:rPr>
          <w:u w:val="single"/>
          <w:lang w:eastAsia="bg-BG"/>
        </w:rPr>
      </w:pPr>
      <w:r w:rsidRPr="007E3D41">
        <w:rPr>
          <w:u w:val="single"/>
          <w:lang w:eastAsia="bg-BG"/>
        </w:rPr>
        <w:t xml:space="preserve"> </w:t>
      </w:r>
    </w:p>
    <w:tbl>
      <w:tblPr>
        <w:tblW w:w="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78"/>
        <w:gridCol w:w="1854"/>
      </w:tblGrid>
      <w:tr w:rsidR="005768EB" w:rsidRPr="007E3D41" w14:paraId="5E709300" w14:textId="77777777" w:rsidTr="007C7CDF">
        <w:tc>
          <w:tcPr>
            <w:tcW w:w="817" w:type="dxa"/>
            <w:shd w:val="clear" w:color="auto" w:fill="auto"/>
          </w:tcPr>
          <w:p w14:paraId="701A0214" w14:textId="77777777" w:rsidR="005768EB" w:rsidRPr="007E3D41" w:rsidRDefault="005768EB" w:rsidP="009149F5">
            <w:pPr>
              <w:rPr>
                <w:b/>
                <w:sz w:val="22"/>
                <w:szCs w:val="22"/>
                <w:lang w:eastAsia="bg-BG"/>
              </w:rPr>
            </w:pPr>
          </w:p>
        </w:tc>
        <w:tc>
          <w:tcPr>
            <w:tcW w:w="4178" w:type="dxa"/>
            <w:shd w:val="clear" w:color="auto" w:fill="auto"/>
          </w:tcPr>
          <w:p w14:paraId="30CEADB5" w14:textId="77777777" w:rsidR="005768EB" w:rsidRPr="007E3D41" w:rsidRDefault="005768EB" w:rsidP="009149F5">
            <w:pPr>
              <w:rPr>
                <w:b/>
                <w:sz w:val="22"/>
                <w:szCs w:val="22"/>
                <w:lang w:eastAsia="bg-BG"/>
              </w:rPr>
            </w:pPr>
            <w:r w:rsidRPr="007E3D41">
              <w:rPr>
                <w:b/>
                <w:sz w:val="22"/>
                <w:szCs w:val="22"/>
                <w:lang w:eastAsia="bg-BG"/>
              </w:rPr>
              <w:t>Параметър</w:t>
            </w:r>
          </w:p>
        </w:tc>
        <w:tc>
          <w:tcPr>
            <w:tcW w:w="1854" w:type="dxa"/>
            <w:shd w:val="clear" w:color="auto" w:fill="auto"/>
          </w:tcPr>
          <w:p w14:paraId="03EAB6B9" w14:textId="77777777" w:rsidR="005768EB" w:rsidRPr="007E3D41" w:rsidRDefault="00446EB3" w:rsidP="009149F5">
            <w:pPr>
              <w:rPr>
                <w:b/>
                <w:sz w:val="22"/>
                <w:szCs w:val="22"/>
                <w:lang w:eastAsia="bg-BG"/>
              </w:rPr>
            </w:pPr>
            <w:r>
              <w:rPr>
                <w:b/>
                <w:sz w:val="22"/>
                <w:szCs w:val="22"/>
                <w:lang w:eastAsia="bg-BG"/>
              </w:rPr>
              <w:t>Максимална стойнос</w:t>
            </w:r>
            <w:r w:rsidR="005768EB" w:rsidRPr="007E3D41">
              <w:rPr>
                <w:b/>
                <w:sz w:val="22"/>
                <w:szCs w:val="22"/>
                <w:lang w:eastAsia="bg-BG"/>
              </w:rPr>
              <w:t>т</w:t>
            </w:r>
          </w:p>
        </w:tc>
      </w:tr>
      <w:tr w:rsidR="005768EB" w:rsidRPr="007E3D41" w14:paraId="771F5286" w14:textId="77777777" w:rsidTr="007C7CDF">
        <w:tc>
          <w:tcPr>
            <w:tcW w:w="817" w:type="dxa"/>
            <w:shd w:val="clear" w:color="auto" w:fill="auto"/>
          </w:tcPr>
          <w:p w14:paraId="1FC43EE5" w14:textId="77777777" w:rsidR="005768EB" w:rsidRPr="007E3D41" w:rsidRDefault="005768EB" w:rsidP="009149F5">
            <w:pPr>
              <w:rPr>
                <w:sz w:val="22"/>
                <w:szCs w:val="22"/>
                <w:lang w:eastAsia="bg-BG"/>
              </w:rPr>
            </w:pPr>
            <w:r w:rsidRPr="007E3D41">
              <w:rPr>
                <w:sz w:val="22"/>
                <w:szCs w:val="22"/>
                <w:lang w:eastAsia="bg-BG"/>
              </w:rPr>
              <w:t>1</w:t>
            </w:r>
          </w:p>
        </w:tc>
        <w:tc>
          <w:tcPr>
            <w:tcW w:w="4178" w:type="dxa"/>
            <w:shd w:val="clear" w:color="auto" w:fill="auto"/>
          </w:tcPr>
          <w:p w14:paraId="46AD8D24" w14:textId="77777777" w:rsidR="005768EB" w:rsidRPr="007E3D41" w:rsidRDefault="005768EB" w:rsidP="009149F5">
            <w:pPr>
              <w:rPr>
                <w:sz w:val="22"/>
                <w:szCs w:val="22"/>
                <w:lang w:eastAsia="bg-BG"/>
              </w:rPr>
            </w:pPr>
            <w:proofErr w:type="spellStart"/>
            <w:r w:rsidRPr="007E3D41">
              <w:rPr>
                <w:sz w:val="22"/>
                <w:szCs w:val="22"/>
                <w:lang w:eastAsia="bg-BG"/>
              </w:rPr>
              <w:t>Акриламид</w:t>
            </w:r>
            <w:proofErr w:type="spellEnd"/>
            <w:r w:rsidRPr="007E3D41">
              <w:rPr>
                <w:sz w:val="22"/>
                <w:szCs w:val="22"/>
                <w:lang w:eastAsia="bg-BG"/>
              </w:rPr>
              <w:t xml:space="preserve"> </w:t>
            </w:r>
            <w:r w:rsidRPr="007E3D41">
              <w:rPr>
                <w:sz w:val="22"/>
                <w:szCs w:val="22"/>
                <w:vertAlign w:val="superscript"/>
                <w:lang w:eastAsia="bg-BG"/>
              </w:rPr>
              <w:t>(1)</w:t>
            </w:r>
            <w:r w:rsidRPr="007E3D41">
              <w:rPr>
                <w:sz w:val="22"/>
                <w:szCs w:val="22"/>
                <w:lang w:eastAsia="bg-BG"/>
              </w:rPr>
              <w:t>, µg/l</w:t>
            </w:r>
          </w:p>
        </w:tc>
        <w:tc>
          <w:tcPr>
            <w:tcW w:w="1854" w:type="dxa"/>
            <w:shd w:val="clear" w:color="auto" w:fill="auto"/>
          </w:tcPr>
          <w:p w14:paraId="0B0C6F87" w14:textId="77777777" w:rsidR="005768EB" w:rsidRPr="007E3D41" w:rsidRDefault="005768EB" w:rsidP="00B010E2">
            <w:pPr>
              <w:rPr>
                <w:sz w:val="22"/>
                <w:szCs w:val="22"/>
                <w:lang w:eastAsia="bg-BG"/>
              </w:rPr>
            </w:pPr>
            <w:r w:rsidRPr="007E3D41">
              <w:rPr>
                <w:sz w:val="22"/>
                <w:szCs w:val="22"/>
                <w:lang w:eastAsia="bg-BG"/>
              </w:rPr>
              <w:t>0.10</w:t>
            </w:r>
          </w:p>
        </w:tc>
      </w:tr>
      <w:tr w:rsidR="005768EB" w:rsidRPr="007E3D41" w14:paraId="2E3AB1EF" w14:textId="77777777" w:rsidTr="007C7CDF">
        <w:tc>
          <w:tcPr>
            <w:tcW w:w="817" w:type="dxa"/>
            <w:shd w:val="clear" w:color="auto" w:fill="auto"/>
          </w:tcPr>
          <w:p w14:paraId="07ADDFA3" w14:textId="77777777" w:rsidR="005768EB" w:rsidRPr="007E3D41" w:rsidRDefault="005768EB" w:rsidP="009149F5">
            <w:pPr>
              <w:rPr>
                <w:sz w:val="22"/>
                <w:szCs w:val="22"/>
                <w:lang w:eastAsia="bg-BG"/>
              </w:rPr>
            </w:pPr>
            <w:r w:rsidRPr="007E3D41">
              <w:rPr>
                <w:sz w:val="22"/>
                <w:szCs w:val="22"/>
                <w:lang w:eastAsia="bg-BG"/>
              </w:rPr>
              <w:t>2</w:t>
            </w:r>
          </w:p>
        </w:tc>
        <w:tc>
          <w:tcPr>
            <w:tcW w:w="4178" w:type="dxa"/>
            <w:shd w:val="clear" w:color="auto" w:fill="auto"/>
          </w:tcPr>
          <w:p w14:paraId="3469148E" w14:textId="77777777" w:rsidR="005768EB" w:rsidRPr="007E3D41" w:rsidRDefault="005768EB" w:rsidP="009149F5">
            <w:pPr>
              <w:rPr>
                <w:sz w:val="22"/>
                <w:szCs w:val="22"/>
                <w:lang w:eastAsia="bg-BG"/>
              </w:rPr>
            </w:pPr>
            <w:r w:rsidRPr="007E3D41">
              <w:rPr>
                <w:sz w:val="22"/>
                <w:szCs w:val="22"/>
                <w:lang w:eastAsia="bg-BG"/>
              </w:rPr>
              <w:t>Антимон, µg/l</w:t>
            </w:r>
          </w:p>
        </w:tc>
        <w:tc>
          <w:tcPr>
            <w:tcW w:w="1854" w:type="dxa"/>
            <w:shd w:val="clear" w:color="auto" w:fill="auto"/>
          </w:tcPr>
          <w:p w14:paraId="3E466919" w14:textId="77777777" w:rsidR="005768EB" w:rsidRPr="007E3D41" w:rsidRDefault="005768EB" w:rsidP="00B010E2">
            <w:pPr>
              <w:rPr>
                <w:sz w:val="22"/>
                <w:szCs w:val="22"/>
                <w:lang w:eastAsia="bg-BG"/>
              </w:rPr>
            </w:pPr>
            <w:r w:rsidRPr="007E3D41">
              <w:rPr>
                <w:sz w:val="22"/>
                <w:szCs w:val="22"/>
                <w:lang w:eastAsia="bg-BG"/>
              </w:rPr>
              <w:t>5.0</w:t>
            </w:r>
          </w:p>
        </w:tc>
      </w:tr>
      <w:tr w:rsidR="005768EB" w:rsidRPr="007E3D41" w14:paraId="2FACB555" w14:textId="77777777" w:rsidTr="007C7CDF">
        <w:tc>
          <w:tcPr>
            <w:tcW w:w="817" w:type="dxa"/>
            <w:shd w:val="clear" w:color="auto" w:fill="auto"/>
          </w:tcPr>
          <w:p w14:paraId="1CC8ED1A" w14:textId="77777777" w:rsidR="005768EB" w:rsidRPr="007E3D41" w:rsidRDefault="005768EB" w:rsidP="00B010E2">
            <w:pPr>
              <w:rPr>
                <w:sz w:val="22"/>
                <w:szCs w:val="22"/>
                <w:lang w:eastAsia="bg-BG"/>
              </w:rPr>
            </w:pPr>
            <w:r w:rsidRPr="007E3D41">
              <w:rPr>
                <w:sz w:val="22"/>
                <w:szCs w:val="22"/>
                <w:lang w:eastAsia="bg-BG"/>
              </w:rPr>
              <w:t>3</w:t>
            </w:r>
          </w:p>
        </w:tc>
        <w:tc>
          <w:tcPr>
            <w:tcW w:w="4178" w:type="dxa"/>
            <w:shd w:val="clear" w:color="auto" w:fill="auto"/>
          </w:tcPr>
          <w:p w14:paraId="633CB8AA" w14:textId="77777777" w:rsidR="005768EB" w:rsidRPr="007E3D41" w:rsidRDefault="005768EB" w:rsidP="00B010E2">
            <w:pPr>
              <w:rPr>
                <w:sz w:val="22"/>
                <w:szCs w:val="22"/>
                <w:lang w:eastAsia="bg-BG"/>
              </w:rPr>
            </w:pPr>
            <w:r w:rsidRPr="007E3D41">
              <w:rPr>
                <w:sz w:val="22"/>
                <w:szCs w:val="22"/>
                <w:lang w:eastAsia="bg-BG"/>
              </w:rPr>
              <w:t>Арсен, µg/l</w:t>
            </w:r>
          </w:p>
        </w:tc>
        <w:tc>
          <w:tcPr>
            <w:tcW w:w="1854" w:type="dxa"/>
            <w:shd w:val="clear" w:color="auto" w:fill="auto"/>
          </w:tcPr>
          <w:p w14:paraId="2B8530C5" w14:textId="77777777" w:rsidR="005768EB" w:rsidRPr="007E3D41" w:rsidRDefault="005768EB" w:rsidP="00B010E2">
            <w:pPr>
              <w:rPr>
                <w:sz w:val="22"/>
                <w:szCs w:val="22"/>
                <w:lang w:eastAsia="bg-BG"/>
              </w:rPr>
            </w:pPr>
            <w:r w:rsidRPr="007E3D41">
              <w:rPr>
                <w:sz w:val="22"/>
                <w:szCs w:val="22"/>
                <w:lang w:eastAsia="bg-BG"/>
              </w:rPr>
              <w:t>10</w:t>
            </w:r>
          </w:p>
        </w:tc>
      </w:tr>
      <w:tr w:rsidR="005768EB" w:rsidRPr="007E3D41" w14:paraId="7237B631" w14:textId="77777777" w:rsidTr="007C7CDF">
        <w:tc>
          <w:tcPr>
            <w:tcW w:w="817" w:type="dxa"/>
            <w:shd w:val="clear" w:color="auto" w:fill="auto"/>
          </w:tcPr>
          <w:p w14:paraId="0FB54776" w14:textId="77777777" w:rsidR="005768EB" w:rsidRPr="007E3D41" w:rsidRDefault="005768EB" w:rsidP="00B010E2">
            <w:pPr>
              <w:rPr>
                <w:sz w:val="22"/>
                <w:szCs w:val="22"/>
                <w:lang w:eastAsia="bg-BG"/>
              </w:rPr>
            </w:pPr>
            <w:r w:rsidRPr="007E3D41">
              <w:rPr>
                <w:sz w:val="22"/>
                <w:szCs w:val="22"/>
                <w:lang w:eastAsia="bg-BG"/>
              </w:rPr>
              <w:t>4</w:t>
            </w:r>
          </w:p>
        </w:tc>
        <w:tc>
          <w:tcPr>
            <w:tcW w:w="4178" w:type="dxa"/>
            <w:shd w:val="clear" w:color="auto" w:fill="auto"/>
          </w:tcPr>
          <w:p w14:paraId="38833B95" w14:textId="77777777" w:rsidR="005768EB" w:rsidRPr="007E3D41" w:rsidRDefault="005768EB" w:rsidP="00B010E2">
            <w:pPr>
              <w:rPr>
                <w:sz w:val="22"/>
                <w:szCs w:val="22"/>
                <w:lang w:eastAsia="bg-BG"/>
              </w:rPr>
            </w:pPr>
            <w:r w:rsidRPr="007E3D41">
              <w:rPr>
                <w:sz w:val="22"/>
                <w:szCs w:val="22"/>
                <w:lang w:eastAsia="bg-BG"/>
              </w:rPr>
              <w:t>Бензен</w:t>
            </w:r>
            <w:r w:rsidRPr="007E3D41">
              <w:rPr>
                <w:sz w:val="22"/>
                <w:szCs w:val="22"/>
                <w:lang w:eastAsia="bg-BG"/>
              </w:rPr>
              <w:tab/>
              <w:t>, µg/l</w:t>
            </w:r>
          </w:p>
        </w:tc>
        <w:tc>
          <w:tcPr>
            <w:tcW w:w="1854" w:type="dxa"/>
            <w:shd w:val="clear" w:color="auto" w:fill="auto"/>
          </w:tcPr>
          <w:p w14:paraId="1D918212" w14:textId="77777777" w:rsidR="005768EB" w:rsidRPr="007E3D41" w:rsidRDefault="005768EB" w:rsidP="00B010E2">
            <w:pPr>
              <w:rPr>
                <w:sz w:val="22"/>
                <w:szCs w:val="22"/>
                <w:lang w:eastAsia="bg-BG"/>
              </w:rPr>
            </w:pPr>
            <w:r w:rsidRPr="007E3D41">
              <w:rPr>
                <w:sz w:val="22"/>
                <w:szCs w:val="22"/>
                <w:lang w:eastAsia="bg-BG"/>
              </w:rPr>
              <w:t>1.0</w:t>
            </w:r>
          </w:p>
        </w:tc>
      </w:tr>
      <w:tr w:rsidR="005768EB" w:rsidRPr="007E3D41" w14:paraId="2A2566F8" w14:textId="77777777" w:rsidTr="007C7CDF">
        <w:tc>
          <w:tcPr>
            <w:tcW w:w="817" w:type="dxa"/>
            <w:shd w:val="clear" w:color="auto" w:fill="auto"/>
          </w:tcPr>
          <w:p w14:paraId="5E5564D8" w14:textId="77777777" w:rsidR="005768EB" w:rsidRPr="007E3D41" w:rsidRDefault="005768EB" w:rsidP="00B010E2">
            <w:pPr>
              <w:rPr>
                <w:sz w:val="22"/>
                <w:szCs w:val="22"/>
                <w:lang w:eastAsia="bg-BG"/>
              </w:rPr>
            </w:pPr>
            <w:r w:rsidRPr="007E3D41">
              <w:rPr>
                <w:sz w:val="22"/>
                <w:szCs w:val="22"/>
                <w:lang w:eastAsia="bg-BG"/>
              </w:rPr>
              <w:t>5</w:t>
            </w:r>
          </w:p>
        </w:tc>
        <w:tc>
          <w:tcPr>
            <w:tcW w:w="4178" w:type="dxa"/>
            <w:shd w:val="clear" w:color="auto" w:fill="auto"/>
          </w:tcPr>
          <w:p w14:paraId="0D0A93CE" w14:textId="77777777" w:rsidR="005768EB" w:rsidRPr="007E3D41" w:rsidRDefault="005768EB" w:rsidP="00B010E2">
            <w:pPr>
              <w:rPr>
                <w:sz w:val="22"/>
                <w:szCs w:val="22"/>
                <w:lang w:eastAsia="bg-BG"/>
              </w:rPr>
            </w:pPr>
            <w:proofErr w:type="spellStart"/>
            <w:r w:rsidRPr="007E3D41">
              <w:rPr>
                <w:sz w:val="22"/>
                <w:szCs w:val="22"/>
                <w:lang w:eastAsia="bg-BG"/>
              </w:rPr>
              <w:t>Бенз</w:t>
            </w:r>
            <w:proofErr w:type="spellEnd"/>
            <w:r w:rsidRPr="007E3D41">
              <w:rPr>
                <w:sz w:val="22"/>
                <w:szCs w:val="22"/>
                <w:lang w:eastAsia="bg-BG"/>
              </w:rPr>
              <w:t>(a)пирен, µg/l</w:t>
            </w:r>
          </w:p>
        </w:tc>
        <w:tc>
          <w:tcPr>
            <w:tcW w:w="1854" w:type="dxa"/>
            <w:shd w:val="clear" w:color="auto" w:fill="auto"/>
          </w:tcPr>
          <w:p w14:paraId="69D4F770" w14:textId="77777777" w:rsidR="005768EB" w:rsidRPr="007E3D41" w:rsidRDefault="005768EB" w:rsidP="00B010E2">
            <w:pPr>
              <w:rPr>
                <w:sz w:val="22"/>
                <w:szCs w:val="22"/>
                <w:lang w:eastAsia="bg-BG"/>
              </w:rPr>
            </w:pPr>
            <w:r w:rsidRPr="007E3D41">
              <w:rPr>
                <w:sz w:val="22"/>
                <w:szCs w:val="22"/>
                <w:lang w:eastAsia="bg-BG"/>
              </w:rPr>
              <w:t>0.010</w:t>
            </w:r>
          </w:p>
        </w:tc>
      </w:tr>
      <w:tr w:rsidR="005768EB" w:rsidRPr="007E3D41" w14:paraId="7103DB46" w14:textId="77777777" w:rsidTr="007C7CDF">
        <w:tc>
          <w:tcPr>
            <w:tcW w:w="817" w:type="dxa"/>
            <w:shd w:val="clear" w:color="auto" w:fill="auto"/>
          </w:tcPr>
          <w:p w14:paraId="77EC056B" w14:textId="77777777" w:rsidR="005768EB" w:rsidRPr="007E3D41" w:rsidRDefault="005768EB" w:rsidP="00B010E2">
            <w:pPr>
              <w:rPr>
                <w:sz w:val="22"/>
                <w:szCs w:val="22"/>
                <w:lang w:eastAsia="bg-BG"/>
              </w:rPr>
            </w:pPr>
            <w:r w:rsidRPr="007E3D41">
              <w:rPr>
                <w:sz w:val="22"/>
                <w:szCs w:val="22"/>
                <w:lang w:eastAsia="bg-BG"/>
              </w:rPr>
              <w:t>6</w:t>
            </w:r>
          </w:p>
        </w:tc>
        <w:tc>
          <w:tcPr>
            <w:tcW w:w="4178" w:type="dxa"/>
            <w:shd w:val="clear" w:color="auto" w:fill="auto"/>
          </w:tcPr>
          <w:p w14:paraId="3498C518" w14:textId="77777777" w:rsidR="005768EB" w:rsidRPr="007E3D41" w:rsidRDefault="005768EB" w:rsidP="00B010E2">
            <w:pPr>
              <w:rPr>
                <w:sz w:val="22"/>
                <w:szCs w:val="22"/>
                <w:lang w:eastAsia="bg-BG"/>
              </w:rPr>
            </w:pPr>
            <w:r w:rsidRPr="007E3D41">
              <w:rPr>
                <w:sz w:val="22"/>
                <w:szCs w:val="22"/>
                <w:lang w:eastAsia="bg-BG"/>
              </w:rPr>
              <w:t xml:space="preserve">Бор, </w:t>
            </w:r>
            <w:proofErr w:type="spellStart"/>
            <w:r w:rsidRPr="007E3D41">
              <w:rPr>
                <w:sz w:val="22"/>
                <w:szCs w:val="22"/>
                <w:lang w:eastAsia="bg-BG"/>
              </w:rPr>
              <w:t>mg</w:t>
            </w:r>
            <w:proofErr w:type="spellEnd"/>
            <w:r w:rsidRPr="007E3D41">
              <w:rPr>
                <w:sz w:val="22"/>
                <w:szCs w:val="22"/>
                <w:lang w:eastAsia="bg-BG"/>
              </w:rPr>
              <w:t>/l</w:t>
            </w:r>
            <w:r w:rsidRPr="007E3D41">
              <w:rPr>
                <w:sz w:val="22"/>
                <w:szCs w:val="22"/>
                <w:lang w:eastAsia="bg-BG"/>
              </w:rPr>
              <w:tab/>
            </w:r>
          </w:p>
        </w:tc>
        <w:tc>
          <w:tcPr>
            <w:tcW w:w="1854" w:type="dxa"/>
            <w:shd w:val="clear" w:color="auto" w:fill="auto"/>
          </w:tcPr>
          <w:p w14:paraId="63CE00DC" w14:textId="77777777" w:rsidR="005768EB" w:rsidRPr="007E3D41" w:rsidRDefault="005768EB" w:rsidP="00B010E2">
            <w:pPr>
              <w:rPr>
                <w:sz w:val="22"/>
                <w:szCs w:val="22"/>
                <w:lang w:eastAsia="bg-BG"/>
              </w:rPr>
            </w:pPr>
            <w:r w:rsidRPr="007E3D41">
              <w:rPr>
                <w:sz w:val="22"/>
                <w:szCs w:val="22"/>
                <w:lang w:eastAsia="bg-BG"/>
              </w:rPr>
              <w:t>1.0</w:t>
            </w:r>
          </w:p>
        </w:tc>
      </w:tr>
      <w:tr w:rsidR="005768EB" w:rsidRPr="007E3D41" w14:paraId="07C945A7" w14:textId="77777777" w:rsidTr="007C7CDF">
        <w:tc>
          <w:tcPr>
            <w:tcW w:w="817" w:type="dxa"/>
            <w:shd w:val="clear" w:color="auto" w:fill="auto"/>
          </w:tcPr>
          <w:p w14:paraId="3C000716" w14:textId="77777777" w:rsidR="005768EB" w:rsidRPr="007E3D41" w:rsidRDefault="005768EB" w:rsidP="00B010E2">
            <w:pPr>
              <w:rPr>
                <w:sz w:val="22"/>
                <w:szCs w:val="22"/>
                <w:lang w:eastAsia="bg-BG"/>
              </w:rPr>
            </w:pPr>
            <w:r w:rsidRPr="007E3D41">
              <w:rPr>
                <w:sz w:val="22"/>
                <w:szCs w:val="22"/>
                <w:lang w:eastAsia="bg-BG"/>
              </w:rPr>
              <w:t>7</w:t>
            </w:r>
          </w:p>
        </w:tc>
        <w:tc>
          <w:tcPr>
            <w:tcW w:w="4178" w:type="dxa"/>
            <w:shd w:val="clear" w:color="auto" w:fill="auto"/>
          </w:tcPr>
          <w:p w14:paraId="681CBE2B" w14:textId="77777777" w:rsidR="005768EB" w:rsidRPr="007E3D41" w:rsidRDefault="005768EB" w:rsidP="00B010E2">
            <w:pPr>
              <w:rPr>
                <w:sz w:val="22"/>
                <w:szCs w:val="22"/>
                <w:lang w:eastAsia="bg-BG"/>
              </w:rPr>
            </w:pPr>
            <w:proofErr w:type="spellStart"/>
            <w:r w:rsidRPr="007E3D41">
              <w:rPr>
                <w:sz w:val="22"/>
                <w:szCs w:val="22"/>
                <w:lang w:eastAsia="bg-BG"/>
              </w:rPr>
              <w:t>Бромати</w:t>
            </w:r>
            <w:proofErr w:type="spellEnd"/>
            <w:r w:rsidRPr="007E3D41">
              <w:rPr>
                <w:sz w:val="22"/>
                <w:szCs w:val="22"/>
                <w:lang w:eastAsia="bg-BG"/>
              </w:rPr>
              <w:t xml:space="preserve"> </w:t>
            </w:r>
            <w:r w:rsidRPr="007E3D41">
              <w:rPr>
                <w:sz w:val="22"/>
                <w:szCs w:val="22"/>
                <w:vertAlign w:val="superscript"/>
                <w:lang w:eastAsia="bg-BG"/>
              </w:rPr>
              <w:t>(2)</w:t>
            </w:r>
            <w:r w:rsidRPr="007E3D41">
              <w:rPr>
                <w:sz w:val="22"/>
                <w:szCs w:val="22"/>
                <w:lang w:eastAsia="bg-BG"/>
              </w:rPr>
              <w:t>, µg/l</w:t>
            </w:r>
            <w:r w:rsidRPr="007E3D41">
              <w:rPr>
                <w:sz w:val="22"/>
                <w:szCs w:val="22"/>
                <w:lang w:eastAsia="bg-BG"/>
              </w:rPr>
              <w:tab/>
            </w:r>
          </w:p>
        </w:tc>
        <w:tc>
          <w:tcPr>
            <w:tcW w:w="1854" w:type="dxa"/>
            <w:shd w:val="clear" w:color="auto" w:fill="auto"/>
          </w:tcPr>
          <w:p w14:paraId="31B85608" w14:textId="77777777" w:rsidR="005768EB" w:rsidRPr="007E3D41" w:rsidRDefault="005768EB" w:rsidP="00B010E2">
            <w:pPr>
              <w:rPr>
                <w:sz w:val="22"/>
                <w:szCs w:val="22"/>
                <w:lang w:eastAsia="bg-BG"/>
              </w:rPr>
            </w:pPr>
            <w:r w:rsidRPr="007E3D41">
              <w:rPr>
                <w:sz w:val="22"/>
                <w:szCs w:val="22"/>
                <w:lang w:eastAsia="bg-BG"/>
              </w:rPr>
              <w:t>10</w:t>
            </w:r>
          </w:p>
        </w:tc>
      </w:tr>
      <w:tr w:rsidR="005768EB" w:rsidRPr="007E3D41" w14:paraId="5563F88A" w14:textId="77777777" w:rsidTr="007C7CDF">
        <w:tc>
          <w:tcPr>
            <w:tcW w:w="817" w:type="dxa"/>
            <w:shd w:val="clear" w:color="auto" w:fill="auto"/>
          </w:tcPr>
          <w:p w14:paraId="4F81DBDA" w14:textId="77777777" w:rsidR="005768EB" w:rsidRPr="007E3D41" w:rsidRDefault="005768EB" w:rsidP="00B010E2">
            <w:pPr>
              <w:rPr>
                <w:sz w:val="22"/>
                <w:szCs w:val="22"/>
                <w:lang w:eastAsia="bg-BG"/>
              </w:rPr>
            </w:pPr>
            <w:r w:rsidRPr="007E3D41">
              <w:rPr>
                <w:sz w:val="22"/>
                <w:szCs w:val="22"/>
                <w:lang w:eastAsia="bg-BG"/>
              </w:rPr>
              <w:t>8</w:t>
            </w:r>
          </w:p>
        </w:tc>
        <w:tc>
          <w:tcPr>
            <w:tcW w:w="4178" w:type="dxa"/>
            <w:shd w:val="clear" w:color="auto" w:fill="auto"/>
          </w:tcPr>
          <w:p w14:paraId="43DC1F46" w14:textId="77777777" w:rsidR="005768EB" w:rsidRPr="007E3D41" w:rsidRDefault="005768EB" w:rsidP="00B010E2">
            <w:pPr>
              <w:rPr>
                <w:sz w:val="22"/>
                <w:szCs w:val="22"/>
                <w:lang w:eastAsia="bg-BG"/>
              </w:rPr>
            </w:pPr>
            <w:proofErr w:type="spellStart"/>
            <w:r w:rsidRPr="007E3D41">
              <w:rPr>
                <w:sz w:val="22"/>
                <w:szCs w:val="22"/>
                <w:lang w:eastAsia="bg-BG"/>
              </w:rPr>
              <w:t>Винилхлорид</w:t>
            </w:r>
            <w:proofErr w:type="spellEnd"/>
            <w:r w:rsidRPr="007E3D41">
              <w:rPr>
                <w:sz w:val="22"/>
                <w:szCs w:val="22"/>
                <w:lang w:eastAsia="bg-BG"/>
              </w:rPr>
              <w:t xml:space="preserve"> </w:t>
            </w:r>
            <w:r w:rsidRPr="007E3D41">
              <w:rPr>
                <w:sz w:val="22"/>
                <w:szCs w:val="22"/>
                <w:vertAlign w:val="superscript"/>
                <w:lang w:eastAsia="bg-BG"/>
              </w:rPr>
              <w:t>(1)</w:t>
            </w:r>
            <w:r w:rsidRPr="007E3D41">
              <w:rPr>
                <w:sz w:val="22"/>
                <w:szCs w:val="22"/>
                <w:lang w:eastAsia="bg-BG"/>
              </w:rPr>
              <w:t xml:space="preserve"> , µg/l</w:t>
            </w:r>
          </w:p>
        </w:tc>
        <w:tc>
          <w:tcPr>
            <w:tcW w:w="1854" w:type="dxa"/>
            <w:shd w:val="clear" w:color="auto" w:fill="auto"/>
          </w:tcPr>
          <w:p w14:paraId="6EA89B8A" w14:textId="77777777" w:rsidR="005768EB" w:rsidRPr="007E3D41" w:rsidRDefault="005768EB" w:rsidP="00B010E2">
            <w:pPr>
              <w:rPr>
                <w:sz w:val="22"/>
                <w:szCs w:val="22"/>
                <w:lang w:eastAsia="bg-BG"/>
              </w:rPr>
            </w:pPr>
            <w:r w:rsidRPr="007E3D41">
              <w:rPr>
                <w:sz w:val="22"/>
                <w:szCs w:val="22"/>
                <w:lang w:eastAsia="bg-BG"/>
              </w:rPr>
              <w:t>0.50</w:t>
            </w:r>
          </w:p>
        </w:tc>
      </w:tr>
      <w:tr w:rsidR="005768EB" w:rsidRPr="007E3D41" w14:paraId="52BFF43D" w14:textId="77777777" w:rsidTr="007C7CDF">
        <w:tc>
          <w:tcPr>
            <w:tcW w:w="817" w:type="dxa"/>
            <w:shd w:val="clear" w:color="auto" w:fill="auto"/>
          </w:tcPr>
          <w:p w14:paraId="7742A643" w14:textId="77777777" w:rsidR="005768EB" w:rsidRPr="007E3D41" w:rsidRDefault="005768EB" w:rsidP="00B010E2">
            <w:pPr>
              <w:rPr>
                <w:sz w:val="22"/>
                <w:szCs w:val="22"/>
                <w:lang w:eastAsia="bg-BG"/>
              </w:rPr>
            </w:pPr>
            <w:r w:rsidRPr="007E3D41">
              <w:rPr>
                <w:sz w:val="22"/>
                <w:szCs w:val="22"/>
                <w:lang w:eastAsia="bg-BG"/>
              </w:rPr>
              <w:t>9</w:t>
            </w:r>
          </w:p>
        </w:tc>
        <w:tc>
          <w:tcPr>
            <w:tcW w:w="4178" w:type="dxa"/>
            <w:shd w:val="clear" w:color="auto" w:fill="auto"/>
          </w:tcPr>
          <w:p w14:paraId="52F15A44" w14:textId="77777777" w:rsidR="005768EB" w:rsidRPr="007E3D41" w:rsidRDefault="005768EB" w:rsidP="00B010E2">
            <w:pPr>
              <w:rPr>
                <w:sz w:val="22"/>
                <w:szCs w:val="22"/>
                <w:lang w:eastAsia="bg-BG"/>
              </w:rPr>
            </w:pPr>
            <w:r w:rsidRPr="007E3D41">
              <w:rPr>
                <w:sz w:val="22"/>
                <w:szCs w:val="22"/>
                <w:lang w:eastAsia="bg-BG"/>
              </w:rPr>
              <w:t>1,2-Дихлоретан, µg/l</w:t>
            </w:r>
          </w:p>
        </w:tc>
        <w:tc>
          <w:tcPr>
            <w:tcW w:w="1854" w:type="dxa"/>
            <w:shd w:val="clear" w:color="auto" w:fill="auto"/>
          </w:tcPr>
          <w:p w14:paraId="1020BB59" w14:textId="77777777" w:rsidR="005768EB" w:rsidRPr="007E3D41" w:rsidRDefault="005768EB" w:rsidP="009149F5">
            <w:pPr>
              <w:rPr>
                <w:sz w:val="22"/>
                <w:szCs w:val="22"/>
                <w:lang w:eastAsia="bg-BG"/>
              </w:rPr>
            </w:pPr>
            <w:r w:rsidRPr="007E3D41">
              <w:rPr>
                <w:sz w:val="22"/>
                <w:szCs w:val="22"/>
                <w:lang w:eastAsia="bg-BG"/>
              </w:rPr>
              <w:t>3.0</w:t>
            </w:r>
          </w:p>
        </w:tc>
      </w:tr>
      <w:tr w:rsidR="005768EB" w:rsidRPr="007E3D41" w14:paraId="41366743" w14:textId="77777777" w:rsidTr="007C7CDF">
        <w:tc>
          <w:tcPr>
            <w:tcW w:w="817" w:type="dxa"/>
            <w:shd w:val="clear" w:color="auto" w:fill="auto"/>
          </w:tcPr>
          <w:p w14:paraId="290996C3" w14:textId="77777777" w:rsidR="005768EB" w:rsidRPr="007E3D41" w:rsidRDefault="005768EB" w:rsidP="00B010E2">
            <w:pPr>
              <w:rPr>
                <w:sz w:val="22"/>
                <w:szCs w:val="22"/>
                <w:lang w:eastAsia="bg-BG"/>
              </w:rPr>
            </w:pPr>
            <w:r w:rsidRPr="007E3D41">
              <w:rPr>
                <w:sz w:val="22"/>
                <w:szCs w:val="22"/>
                <w:lang w:eastAsia="bg-BG"/>
              </w:rPr>
              <w:t>10</w:t>
            </w:r>
          </w:p>
        </w:tc>
        <w:tc>
          <w:tcPr>
            <w:tcW w:w="4178" w:type="dxa"/>
            <w:shd w:val="clear" w:color="auto" w:fill="auto"/>
          </w:tcPr>
          <w:p w14:paraId="6FE97F11" w14:textId="77777777" w:rsidR="005768EB" w:rsidRPr="007E3D41" w:rsidRDefault="005768EB" w:rsidP="00B010E2">
            <w:pPr>
              <w:rPr>
                <w:sz w:val="22"/>
                <w:szCs w:val="22"/>
                <w:lang w:eastAsia="bg-BG"/>
              </w:rPr>
            </w:pPr>
            <w:proofErr w:type="spellStart"/>
            <w:r w:rsidRPr="007E3D41">
              <w:rPr>
                <w:sz w:val="22"/>
                <w:szCs w:val="22"/>
                <w:lang w:eastAsia="bg-BG"/>
              </w:rPr>
              <w:t>Епихлорхидрин</w:t>
            </w:r>
            <w:proofErr w:type="spellEnd"/>
            <w:r w:rsidRPr="007E3D41">
              <w:rPr>
                <w:sz w:val="22"/>
                <w:szCs w:val="22"/>
                <w:lang w:eastAsia="bg-BG"/>
              </w:rPr>
              <w:t xml:space="preserve"> </w:t>
            </w:r>
            <w:r w:rsidRPr="007E3D41">
              <w:rPr>
                <w:sz w:val="22"/>
                <w:szCs w:val="22"/>
                <w:vertAlign w:val="superscript"/>
                <w:lang w:eastAsia="bg-BG"/>
              </w:rPr>
              <w:t>(1)</w:t>
            </w:r>
            <w:r w:rsidRPr="007E3D41">
              <w:rPr>
                <w:sz w:val="22"/>
                <w:szCs w:val="22"/>
                <w:lang w:eastAsia="bg-BG"/>
              </w:rPr>
              <w:t>, µg/l</w:t>
            </w:r>
          </w:p>
        </w:tc>
        <w:tc>
          <w:tcPr>
            <w:tcW w:w="1854" w:type="dxa"/>
            <w:shd w:val="clear" w:color="auto" w:fill="auto"/>
          </w:tcPr>
          <w:p w14:paraId="6BBCB346" w14:textId="77777777" w:rsidR="005768EB" w:rsidRPr="007E3D41" w:rsidRDefault="005768EB" w:rsidP="009149F5">
            <w:pPr>
              <w:rPr>
                <w:sz w:val="22"/>
                <w:szCs w:val="22"/>
                <w:lang w:eastAsia="bg-BG"/>
              </w:rPr>
            </w:pPr>
            <w:r w:rsidRPr="007E3D41">
              <w:rPr>
                <w:sz w:val="22"/>
                <w:szCs w:val="22"/>
                <w:lang w:eastAsia="bg-BG"/>
              </w:rPr>
              <w:t>0.10</w:t>
            </w:r>
          </w:p>
        </w:tc>
      </w:tr>
      <w:tr w:rsidR="005768EB" w:rsidRPr="007E3D41" w14:paraId="3F764C83" w14:textId="77777777" w:rsidTr="007C7CDF">
        <w:tc>
          <w:tcPr>
            <w:tcW w:w="817" w:type="dxa"/>
            <w:shd w:val="clear" w:color="auto" w:fill="auto"/>
          </w:tcPr>
          <w:p w14:paraId="5F243F4B" w14:textId="77777777" w:rsidR="005768EB" w:rsidRPr="007E3D41" w:rsidRDefault="005768EB" w:rsidP="00B010E2">
            <w:pPr>
              <w:rPr>
                <w:sz w:val="22"/>
                <w:szCs w:val="22"/>
                <w:lang w:eastAsia="bg-BG"/>
              </w:rPr>
            </w:pPr>
            <w:r w:rsidRPr="007E3D41">
              <w:rPr>
                <w:sz w:val="22"/>
                <w:szCs w:val="22"/>
                <w:lang w:eastAsia="bg-BG"/>
              </w:rPr>
              <w:t>11</w:t>
            </w:r>
          </w:p>
        </w:tc>
        <w:tc>
          <w:tcPr>
            <w:tcW w:w="4178" w:type="dxa"/>
            <w:shd w:val="clear" w:color="auto" w:fill="auto"/>
          </w:tcPr>
          <w:p w14:paraId="0C9D04CE" w14:textId="77777777" w:rsidR="005768EB" w:rsidRPr="007E3D41" w:rsidRDefault="005768EB" w:rsidP="00B010E2">
            <w:pPr>
              <w:rPr>
                <w:sz w:val="22"/>
                <w:szCs w:val="22"/>
                <w:lang w:eastAsia="bg-BG"/>
              </w:rPr>
            </w:pPr>
            <w:r w:rsidRPr="007E3D41">
              <w:rPr>
                <w:sz w:val="22"/>
                <w:szCs w:val="22"/>
                <w:lang w:eastAsia="bg-BG"/>
              </w:rPr>
              <w:t>Живак</w:t>
            </w:r>
            <w:r w:rsidRPr="007E3D41">
              <w:rPr>
                <w:sz w:val="22"/>
                <w:szCs w:val="22"/>
                <w:lang w:eastAsia="bg-BG"/>
              </w:rPr>
              <w:tab/>
              <w:t>, µg/l</w:t>
            </w:r>
          </w:p>
        </w:tc>
        <w:tc>
          <w:tcPr>
            <w:tcW w:w="1854" w:type="dxa"/>
            <w:shd w:val="clear" w:color="auto" w:fill="auto"/>
          </w:tcPr>
          <w:p w14:paraId="7ECDFD2B" w14:textId="77777777" w:rsidR="005768EB" w:rsidRPr="007E3D41" w:rsidRDefault="005768EB" w:rsidP="009149F5">
            <w:pPr>
              <w:rPr>
                <w:sz w:val="22"/>
                <w:szCs w:val="22"/>
                <w:lang w:eastAsia="bg-BG"/>
              </w:rPr>
            </w:pPr>
            <w:r w:rsidRPr="007E3D41">
              <w:rPr>
                <w:sz w:val="22"/>
                <w:szCs w:val="22"/>
                <w:lang w:eastAsia="bg-BG"/>
              </w:rPr>
              <w:t>1.0</w:t>
            </w:r>
          </w:p>
        </w:tc>
      </w:tr>
      <w:tr w:rsidR="005768EB" w:rsidRPr="007E3D41" w14:paraId="285EAA7C" w14:textId="77777777" w:rsidTr="007C7CDF">
        <w:tc>
          <w:tcPr>
            <w:tcW w:w="817" w:type="dxa"/>
            <w:shd w:val="clear" w:color="auto" w:fill="auto"/>
          </w:tcPr>
          <w:p w14:paraId="38621B07" w14:textId="77777777" w:rsidR="005768EB" w:rsidRPr="007E3D41" w:rsidRDefault="005768EB" w:rsidP="00B010E2">
            <w:pPr>
              <w:rPr>
                <w:sz w:val="22"/>
                <w:szCs w:val="22"/>
                <w:lang w:eastAsia="bg-BG"/>
              </w:rPr>
            </w:pPr>
            <w:r w:rsidRPr="007E3D41">
              <w:rPr>
                <w:sz w:val="22"/>
                <w:szCs w:val="22"/>
                <w:lang w:eastAsia="bg-BG"/>
              </w:rPr>
              <w:t>12</w:t>
            </w:r>
          </w:p>
        </w:tc>
        <w:tc>
          <w:tcPr>
            <w:tcW w:w="4178" w:type="dxa"/>
            <w:shd w:val="clear" w:color="auto" w:fill="auto"/>
          </w:tcPr>
          <w:p w14:paraId="26B3A26D" w14:textId="77777777" w:rsidR="005768EB" w:rsidRPr="007E3D41" w:rsidRDefault="005768EB" w:rsidP="00B010E2">
            <w:pPr>
              <w:rPr>
                <w:sz w:val="22"/>
                <w:szCs w:val="22"/>
                <w:lang w:eastAsia="bg-BG"/>
              </w:rPr>
            </w:pPr>
            <w:r w:rsidRPr="007E3D41">
              <w:rPr>
                <w:sz w:val="22"/>
                <w:szCs w:val="22"/>
                <w:lang w:eastAsia="bg-BG"/>
              </w:rPr>
              <w:t>Кадмий, µg/l</w:t>
            </w:r>
          </w:p>
        </w:tc>
        <w:tc>
          <w:tcPr>
            <w:tcW w:w="1854" w:type="dxa"/>
            <w:shd w:val="clear" w:color="auto" w:fill="auto"/>
          </w:tcPr>
          <w:p w14:paraId="546B02FE" w14:textId="77777777" w:rsidR="005768EB" w:rsidRPr="007E3D41" w:rsidRDefault="005768EB" w:rsidP="009149F5">
            <w:pPr>
              <w:rPr>
                <w:sz w:val="22"/>
                <w:szCs w:val="22"/>
                <w:lang w:eastAsia="bg-BG"/>
              </w:rPr>
            </w:pPr>
            <w:r w:rsidRPr="007E3D41">
              <w:rPr>
                <w:sz w:val="22"/>
                <w:szCs w:val="22"/>
                <w:lang w:eastAsia="bg-BG"/>
              </w:rPr>
              <w:t>5.0</w:t>
            </w:r>
          </w:p>
        </w:tc>
      </w:tr>
      <w:tr w:rsidR="005768EB" w:rsidRPr="007E3D41" w14:paraId="272777BD" w14:textId="77777777" w:rsidTr="007C7CDF">
        <w:tc>
          <w:tcPr>
            <w:tcW w:w="817" w:type="dxa"/>
            <w:shd w:val="clear" w:color="auto" w:fill="auto"/>
          </w:tcPr>
          <w:p w14:paraId="52BF1337" w14:textId="77777777" w:rsidR="005768EB" w:rsidRPr="007E3D41" w:rsidRDefault="005768EB" w:rsidP="00B010E2">
            <w:pPr>
              <w:rPr>
                <w:sz w:val="22"/>
                <w:szCs w:val="22"/>
                <w:lang w:eastAsia="bg-BG"/>
              </w:rPr>
            </w:pPr>
            <w:r w:rsidRPr="007E3D41">
              <w:rPr>
                <w:sz w:val="22"/>
                <w:szCs w:val="22"/>
                <w:lang w:eastAsia="bg-BG"/>
              </w:rPr>
              <w:lastRenderedPageBreak/>
              <w:t>13</w:t>
            </w:r>
          </w:p>
        </w:tc>
        <w:tc>
          <w:tcPr>
            <w:tcW w:w="4178" w:type="dxa"/>
            <w:shd w:val="clear" w:color="auto" w:fill="auto"/>
          </w:tcPr>
          <w:p w14:paraId="0750F95A" w14:textId="77777777" w:rsidR="005768EB" w:rsidRPr="007E3D41" w:rsidRDefault="005768EB" w:rsidP="00B010E2">
            <w:pPr>
              <w:rPr>
                <w:sz w:val="22"/>
                <w:szCs w:val="22"/>
                <w:lang w:eastAsia="bg-BG"/>
              </w:rPr>
            </w:pPr>
            <w:r w:rsidRPr="007E3D41">
              <w:rPr>
                <w:sz w:val="22"/>
                <w:szCs w:val="22"/>
                <w:lang w:eastAsia="bg-BG"/>
              </w:rPr>
              <w:t xml:space="preserve">Мед, </w:t>
            </w:r>
            <w:proofErr w:type="spellStart"/>
            <w:r w:rsidRPr="007E3D41">
              <w:rPr>
                <w:sz w:val="22"/>
                <w:szCs w:val="22"/>
                <w:lang w:eastAsia="bg-BG"/>
              </w:rPr>
              <w:t>mg</w:t>
            </w:r>
            <w:proofErr w:type="spellEnd"/>
            <w:r w:rsidRPr="007E3D41">
              <w:rPr>
                <w:sz w:val="22"/>
                <w:szCs w:val="22"/>
                <w:lang w:eastAsia="bg-BG"/>
              </w:rPr>
              <w:t>/l</w:t>
            </w:r>
          </w:p>
        </w:tc>
        <w:tc>
          <w:tcPr>
            <w:tcW w:w="1854" w:type="dxa"/>
            <w:shd w:val="clear" w:color="auto" w:fill="auto"/>
          </w:tcPr>
          <w:p w14:paraId="487AB967" w14:textId="77777777" w:rsidR="005768EB" w:rsidRPr="007E3D41" w:rsidRDefault="005768EB" w:rsidP="009149F5">
            <w:pPr>
              <w:rPr>
                <w:sz w:val="22"/>
                <w:szCs w:val="22"/>
                <w:lang w:eastAsia="bg-BG"/>
              </w:rPr>
            </w:pPr>
            <w:r w:rsidRPr="007E3D41">
              <w:rPr>
                <w:sz w:val="22"/>
                <w:szCs w:val="22"/>
                <w:lang w:eastAsia="bg-BG"/>
              </w:rPr>
              <w:t>2.0</w:t>
            </w:r>
          </w:p>
        </w:tc>
      </w:tr>
      <w:tr w:rsidR="005768EB" w:rsidRPr="007E3D41" w14:paraId="53F5BF7A" w14:textId="77777777" w:rsidTr="007C7CDF">
        <w:tc>
          <w:tcPr>
            <w:tcW w:w="817" w:type="dxa"/>
            <w:shd w:val="clear" w:color="auto" w:fill="auto"/>
          </w:tcPr>
          <w:p w14:paraId="302966E7" w14:textId="77777777" w:rsidR="005768EB" w:rsidRPr="007E3D41" w:rsidRDefault="005768EB" w:rsidP="00B010E2">
            <w:pPr>
              <w:rPr>
                <w:sz w:val="22"/>
                <w:szCs w:val="22"/>
                <w:lang w:eastAsia="bg-BG"/>
              </w:rPr>
            </w:pPr>
            <w:r w:rsidRPr="007E3D41">
              <w:rPr>
                <w:sz w:val="22"/>
                <w:szCs w:val="22"/>
                <w:lang w:eastAsia="bg-BG"/>
              </w:rPr>
              <w:t>14</w:t>
            </w:r>
          </w:p>
        </w:tc>
        <w:tc>
          <w:tcPr>
            <w:tcW w:w="4178" w:type="dxa"/>
            <w:shd w:val="clear" w:color="auto" w:fill="auto"/>
          </w:tcPr>
          <w:p w14:paraId="3F5D6C35" w14:textId="77777777" w:rsidR="005768EB" w:rsidRPr="007E3D41" w:rsidRDefault="005768EB" w:rsidP="00B010E2">
            <w:pPr>
              <w:rPr>
                <w:sz w:val="22"/>
                <w:szCs w:val="22"/>
                <w:lang w:eastAsia="bg-BG"/>
              </w:rPr>
            </w:pPr>
            <w:r w:rsidRPr="007E3D41">
              <w:rPr>
                <w:sz w:val="22"/>
                <w:szCs w:val="22"/>
                <w:lang w:eastAsia="bg-BG"/>
              </w:rPr>
              <w:t>Никел, µg/l</w:t>
            </w:r>
          </w:p>
        </w:tc>
        <w:tc>
          <w:tcPr>
            <w:tcW w:w="1854" w:type="dxa"/>
            <w:shd w:val="clear" w:color="auto" w:fill="auto"/>
          </w:tcPr>
          <w:p w14:paraId="7E0D013F" w14:textId="77777777" w:rsidR="005768EB" w:rsidRPr="007E3D41" w:rsidRDefault="005768EB" w:rsidP="009149F5">
            <w:pPr>
              <w:rPr>
                <w:sz w:val="22"/>
                <w:szCs w:val="22"/>
                <w:lang w:eastAsia="bg-BG"/>
              </w:rPr>
            </w:pPr>
            <w:r w:rsidRPr="007E3D41">
              <w:rPr>
                <w:sz w:val="22"/>
                <w:szCs w:val="22"/>
                <w:lang w:eastAsia="bg-BG"/>
              </w:rPr>
              <w:t>20</w:t>
            </w:r>
          </w:p>
        </w:tc>
      </w:tr>
      <w:tr w:rsidR="005768EB" w:rsidRPr="007E3D41" w14:paraId="7BC8C398" w14:textId="77777777" w:rsidTr="007C7CDF">
        <w:tc>
          <w:tcPr>
            <w:tcW w:w="817" w:type="dxa"/>
            <w:shd w:val="clear" w:color="auto" w:fill="auto"/>
          </w:tcPr>
          <w:p w14:paraId="15BF9340" w14:textId="77777777" w:rsidR="005768EB" w:rsidRPr="007E3D41" w:rsidRDefault="005768EB" w:rsidP="00B010E2">
            <w:pPr>
              <w:rPr>
                <w:sz w:val="22"/>
                <w:szCs w:val="22"/>
                <w:lang w:eastAsia="bg-BG"/>
              </w:rPr>
            </w:pPr>
            <w:r w:rsidRPr="007E3D41">
              <w:rPr>
                <w:sz w:val="22"/>
                <w:szCs w:val="22"/>
                <w:lang w:eastAsia="bg-BG"/>
              </w:rPr>
              <w:t>15</w:t>
            </w:r>
          </w:p>
        </w:tc>
        <w:tc>
          <w:tcPr>
            <w:tcW w:w="4178" w:type="dxa"/>
            <w:shd w:val="clear" w:color="auto" w:fill="auto"/>
          </w:tcPr>
          <w:p w14:paraId="7180AF40" w14:textId="77777777" w:rsidR="005768EB" w:rsidRPr="007E3D41" w:rsidRDefault="005768EB" w:rsidP="00B010E2">
            <w:pPr>
              <w:rPr>
                <w:sz w:val="22"/>
                <w:szCs w:val="22"/>
                <w:lang w:eastAsia="bg-BG"/>
              </w:rPr>
            </w:pPr>
            <w:r w:rsidRPr="007E3D41">
              <w:rPr>
                <w:sz w:val="22"/>
                <w:szCs w:val="22"/>
                <w:lang w:eastAsia="bg-BG"/>
              </w:rPr>
              <w:t xml:space="preserve">Нитрати </w:t>
            </w:r>
            <w:r w:rsidRPr="007E3D41">
              <w:rPr>
                <w:sz w:val="22"/>
                <w:szCs w:val="22"/>
                <w:vertAlign w:val="superscript"/>
                <w:lang w:eastAsia="bg-BG"/>
              </w:rPr>
              <w:t>(3)</w:t>
            </w:r>
            <w:r w:rsidRPr="007E3D41">
              <w:rPr>
                <w:sz w:val="22"/>
                <w:szCs w:val="22"/>
                <w:lang w:eastAsia="bg-BG"/>
              </w:rPr>
              <w:t>, µg/l</w:t>
            </w:r>
          </w:p>
        </w:tc>
        <w:tc>
          <w:tcPr>
            <w:tcW w:w="1854" w:type="dxa"/>
            <w:shd w:val="clear" w:color="auto" w:fill="auto"/>
          </w:tcPr>
          <w:p w14:paraId="70D02282" w14:textId="77777777" w:rsidR="005768EB" w:rsidRPr="007E3D41" w:rsidRDefault="005768EB" w:rsidP="009149F5">
            <w:pPr>
              <w:rPr>
                <w:sz w:val="22"/>
                <w:szCs w:val="22"/>
                <w:lang w:eastAsia="bg-BG"/>
              </w:rPr>
            </w:pPr>
            <w:r w:rsidRPr="007E3D41">
              <w:rPr>
                <w:sz w:val="22"/>
                <w:szCs w:val="22"/>
                <w:lang w:eastAsia="bg-BG"/>
              </w:rPr>
              <w:t>50</w:t>
            </w:r>
          </w:p>
        </w:tc>
      </w:tr>
      <w:tr w:rsidR="005768EB" w:rsidRPr="007E3D41" w14:paraId="79F44FC6" w14:textId="77777777" w:rsidTr="007C7CDF">
        <w:tc>
          <w:tcPr>
            <w:tcW w:w="817" w:type="dxa"/>
            <w:shd w:val="clear" w:color="auto" w:fill="auto"/>
          </w:tcPr>
          <w:p w14:paraId="60048D7C" w14:textId="77777777" w:rsidR="005768EB" w:rsidRPr="007E3D41" w:rsidRDefault="005768EB" w:rsidP="00B010E2">
            <w:pPr>
              <w:rPr>
                <w:sz w:val="22"/>
                <w:szCs w:val="22"/>
                <w:lang w:eastAsia="bg-BG"/>
              </w:rPr>
            </w:pPr>
            <w:r w:rsidRPr="007E3D41">
              <w:rPr>
                <w:sz w:val="22"/>
                <w:szCs w:val="22"/>
                <w:lang w:eastAsia="bg-BG"/>
              </w:rPr>
              <w:t>16</w:t>
            </w:r>
          </w:p>
        </w:tc>
        <w:tc>
          <w:tcPr>
            <w:tcW w:w="4178" w:type="dxa"/>
            <w:shd w:val="clear" w:color="auto" w:fill="auto"/>
          </w:tcPr>
          <w:p w14:paraId="29B4C436" w14:textId="77777777" w:rsidR="005768EB" w:rsidRPr="007E3D41" w:rsidRDefault="005768EB" w:rsidP="00B010E2">
            <w:pPr>
              <w:rPr>
                <w:sz w:val="22"/>
                <w:szCs w:val="22"/>
                <w:lang w:eastAsia="bg-BG"/>
              </w:rPr>
            </w:pPr>
            <w:r w:rsidRPr="007E3D41">
              <w:rPr>
                <w:sz w:val="22"/>
                <w:szCs w:val="22"/>
                <w:lang w:eastAsia="bg-BG"/>
              </w:rPr>
              <w:t xml:space="preserve">Нитрити </w:t>
            </w:r>
            <w:r w:rsidRPr="007E3D41">
              <w:rPr>
                <w:sz w:val="22"/>
                <w:szCs w:val="22"/>
                <w:vertAlign w:val="superscript"/>
                <w:lang w:eastAsia="bg-BG"/>
              </w:rPr>
              <w:t>(3)</w:t>
            </w:r>
            <w:r w:rsidRPr="007E3D41">
              <w:rPr>
                <w:sz w:val="22"/>
                <w:szCs w:val="22"/>
                <w:lang w:eastAsia="bg-BG"/>
              </w:rPr>
              <w:t>, µg/l</w:t>
            </w:r>
          </w:p>
        </w:tc>
        <w:tc>
          <w:tcPr>
            <w:tcW w:w="1854" w:type="dxa"/>
            <w:shd w:val="clear" w:color="auto" w:fill="auto"/>
          </w:tcPr>
          <w:p w14:paraId="16D81041" w14:textId="77777777" w:rsidR="005768EB" w:rsidRPr="007E3D41" w:rsidRDefault="005768EB" w:rsidP="009149F5">
            <w:pPr>
              <w:rPr>
                <w:sz w:val="22"/>
                <w:szCs w:val="22"/>
                <w:lang w:eastAsia="bg-BG"/>
              </w:rPr>
            </w:pPr>
            <w:r w:rsidRPr="007E3D41">
              <w:rPr>
                <w:sz w:val="22"/>
                <w:szCs w:val="22"/>
                <w:lang w:eastAsia="bg-BG"/>
              </w:rPr>
              <w:t>0.5</w:t>
            </w:r>
          </w:p>
        </w:tc>
      </w:tr>
      <w:tr w:rsidR="005768EB" w:rsidRPr="007E3D41" w14:paraId="3CFF6B95" w14:textId="77777777" w:rsidTr="007C7CDF">
        <w:tc>
          <w:tcPr>
            <w:tcW w:w="817" w:type="dxa"/>
            <w:shd w:val="clear" w:color="auto" w:fill="auto"/>
          </w:tcPr>
          <w:p w14:paraId="2CA547AE" w14:textId="77777777" w:rsidR="005768EB" w:rsidRPr="007E3D41" w:rsidRDefault="005768EB" w:rsidP="00B010E2">
            <w:pPr>
              <w:rPr>
                <w:sz w:val="22"/>
                <w:szCs w:val="22"/>
                <w:lang w:eastAsia="bg-BG"/>
              </w:rPr>
            </w:pPr>
            <w:r w:rsidRPr="007E3D41">
              <w:rPr>
                <w:sz w:val="22"/>
                <w:szCs w:val="22"/>
                <w:lang w:eastAsia="bg-BG"/>
              </w:rPr>
              <w:t>17</w:t>
            </w:r>
          </w:p>
        </w:tc>
        <w:tc>
          <w:tcPr>
            <w:tcW w:w="4178" w:type="dxa"/>
            <w:shd w:val="clear" w:color="auto" w:fill="auto"/>
          </w:tcPr>
          <w:p w14:paraId="5BBBB5A7" w14:textId="77777777" w:rsidR="005768EB" w:rsidRPr="007E3D41" w:rsidRDefault="005768EB" w:rsidP="00B010E2">
            <w:pPr>
              <w:rPr>
                <w:sz w:val="22"/>
                <w:szCs w:val="22"/>
                <w:lang w:eastAsia="bg-BG"/>
              </w:rPr>
            </w:pPr>
            <w:r w:rsidRPr="007E3D41">
              <w:rPr>
                <w:sz w:val="22"/>
                <w:szCs w:val="22"/>
                <w:lang w:eastAsia="bg-BG"/>
              </w:rPr>
              <w:t>Олово, µg/l</w:t>
            </w:r>
          </w:p>
        </w:tc>
        <w:tc>
          <w:tcPr>
            <w:tcW w:w="1854" w:type="dxa"/>
            <w:shd w:val="clear" w:color="auto" w:fill="auto"/>
          </w:tcPr>
          <w:p w14:paraId="4B34A088" w14:textId="77777777" w:rsidR="005768EB" w:rsidRPr="007E3D41" w:rsidRDefault="005768EB" w:rsidP="009149F5">
            <w:pPr>
              <w:rPr>
                <w:sz w:val="22"/>
                <w:szCs w:val="22"/>
                <w:lang w:eastAsia="bg-BG"/>
              </w:rPr>
            </w:pPr>
            <w:r w:rsidRPr="007E3D41">
              <w:rPr>
                <w:sz w:val="22"/>
                <w:szCs w:val="22"/>
                <w:lang w:eastAsia="bg-BG"/>
              </w:rPr>
              <w:t>10</w:t>
            </w:r>
          </w:p>
        </w:tc>
      </w:tr>
      <w:tr w:rsidR="005768EB" w:rsidRPr="007E3D41" w14:paraId="3EDB8CB9" w14:textId="77777777" w:rsidTr="007C7CDF">
        <w:tc>
          <w:tcPr>
            <w:tcW w:w="817" w:type="dxa"/>
            <w:shd w:val="clear" w:color="auto" w:fill="auto"/>
          </w:tcPr>
          <w:p w14:paraId="2DCEF55E" w14:textId="77777777" w:rsidR="005768EB" w:rsidRPr="007E3D41" w:rsidRDefault="005768EB" w:rsidP="00B010E2">
            <w:pPr>
              <w:rPr>
                <w:sz w:val="22"/>
                <w:szCs w:val="22"/>
                <w:lang w:eastAsia="bg-BG"/>
              </w:rPr>
            </w:pPr>
            <w:r w:rsidRPr="007E3D41">
              <w:rPr>
                <w:sz w:val="22"/>
                <w:szCs w:val="22"/>
                <w:lang w:eastAsia="bg-BG"/>
              </w:rPr>
              <w:t>18</w:t>
            </w:r>
          </w:p>
        </w:tc>
        <w:tc>
          <w:tcPr>
            <w:tcW w:w="4178" w:type="dxa"/>
            <w:shd w:val="clear" w:color="auto" w:fill="auto"/>
          </w:tcPr>
          <w:p w14:paraId="77A7E080" w14:textId="77777777" w:rsidR="005768EB" w:rsidRPr="007E3D41" w:rsidRDefault="005768EB" w:rsidP="00B010E2">
            <w:pPr>
              <w:rPr>
                <w:sz w:val="22"/>
                <w:szCs w:val="22"/>
                <w:lang w:eastAsia="bg-BG"/>
              </w:rPr>
            </w:pPr>
            <w:r w:rsidRPr="007E3D41">
              <w:rPr>
                <w:sz w:val="22"/>
                <w:szCs w:val="22"/>
                <w:lang w:eastAsia="bg-BG"/>
              </w:rPr>
              <w:t xml:space="preserve">Пестициди </w:t>
            </w:r>
            <w:r w:rsidRPr="007E3D41">
              <w:rPr>
                <w:sz w:val="22"/>
                <w:szCs w:val="22"/>
                <w:vertAlign w:val="superscript"/>
                <w:lang w:eastAsia="bg-BG"/>
              </w:rPr>
              <w:t>(4) и (5)</w:t>
            </w:r>
            <w:r w:rsidRPr="007E3D41">
              <w:rPr>
                <w:sz w:val="22"/>
                <w:szCs w:val="22"/>
                <w:lang w:eastAsia="bg-BG"/>
              </w:rPr>
              <w:t>, µg/l</w:t>
            </w:r>
          </w:p>
        </w:tc>
        <w:tc>
          <w:tcPr>
            <w:tcW w:w="1854" w:type="dxa"/>
            <w:shd w:val="clear" w:color="auto" w:fill="auto"/>
          </w:tcPr>
          <w:p w14:paraId="7E5C8808" w14:textId="77777777" w:rsidR="005768EB" w:rsidRPr="007E3D41" w:rsidRDefault="005768EB" w:rsidP="009149F5">
            <w:pPr>
              <w:rPr>
                <w:sz w:val="22"/>
                <w:szCs w:val="22"/>
                <w:lang w:eastAsia="bg-BG"/>
              </w:rPr>
            </w:pPr>
            <w:r w:rsidRPr="007E3D41">
              <w:rPr>
                <w:sz w:val="22"/>
                <w:szCs w:val="22"/>
                <w:lang w:eastAsia="bg-BG"/>
              </w:rPr>
              <w:t>0.10</w:t>
            </w:r>
          </w:p>
        </w:tc>
      </w:tr>
      <w:tr w:rsidR="005768EB" w:rsidRPr="007E3D41" w14:paraId="6930FDE9" w14:textId="77777777" w:rsidTr="007C7CDF">
        <w:tc>
          <w:tcPr>
            <w:tcW w:w="817" w:type="dxa"/>
            <w:shd w:val="clear" w:color="auto" w:fill="auto"/>
          </w:tcPr>
          <w:p w14:paraId="07B26BC1" w14:textId="77777777" w:rsidR="005768EB" w:rsidRPr="007E3D41" w:rsidRDefault="005768EB" w:rsidP="000B2CC3">
            <w:pPr>
              <w:rPr>
                <w:sz w:val="22"/>
                <w:szCs w:val="22"/>
                <w:lang w:eastAsia="bg-BG"/>
              </w:rPr>
            </w:pPr>
            <w:r w:rsidRPr="007E3D41">
              <w:rPr>
                <w:sz w:val="22"/>
                <w:szCs w:val="22"/>
                <w:lang w:eastAsia="bg-BG"/>
              </w:rPr>
              <w:t>19</w:t>
            </w:r>
          </w:p>
        </w:tc>
        <w:tc>
          <w:tcPr>
            <w:tcW w:w="4178" w:type="dxa"/>
            <w:shd w:val="clear" w:color="auto" w:fill="auto"/>
          </w:tcPr>
          <w:p w14:paraId="62DC76B8" w14:textId="77777777" w:rsidR="005768EB" w:rsidRPr="007E3D41" w:rsidRDefault="005768EB" w:rsidP="000B2CC3">
            <w:pPr>
              <w:rPr>
                <w:sz w:val="22"/>
                <w:szCs w:val="22"/>
                <w:lang w:eastAsia="bg-BG"/>
              </w:rPr>
            </w:pPr>
            <w:r w:rsidRPr="007E3D41">
              <w:rPr>
                <w:sz w:val="22"/>
                <w:szCs w:val="22"/>
                <w:lang w:eastAsia="bg-BG"/>
              </w:rPr>
              <w:t xml:space="preserve">Пестициди (общо) </w:t>
            </w:r>
            <w:r w:rsidRPr="007E3D41">
              <w:rPr>
                <w:sz w:val="22"/>
                <w:szCs w:val="22"/>
                <w:vertAlign w:val="superscript"/>
                <w:lang w:eastAsia="bg-BG"/>
              </w:rPr>
              <w:t>(4) и (6)</w:t>
            </w:r>
            <w:r w:rsidRPr="007E3D41">
              <w:rPr>
                <w:sz w:val="22"/>
                <w:szCs w:val="22"/>
                <w:lang w:eastAsia="bg-BG"/>
              </w:rPr>
              <w:t xml:space="preserve"> , µg/l</w:t>
            </w:r>
          </w:p>
        </w:tc>
        <w:tc>
          <w:tcPr>
            <w:tcW w:w="1854" w:type="dxa"/>
            <w:shd w:val="clear" w:color="auto" w:fill="auto"/>
          </w:tcPr>
          <w:p w14:paraId="3EC3661B" w14:textId="77777777" w:rsidR="005768EB" w:rsidRPr="007E3D41" w:rsidRDefault="005768EB" w:rsidP="009149F5">
            <w:pPr>
              <w:rPr>
                <w:sz w:val="22"/>
                <w:szCs w:val="22"/>
                <w:lang w:eastAsia="bg-BG"/>
              </w:rPr>
            </w:pPr>
            <w:r w:rsidRPr="007E3D41">
              <w:rPr>
                <w:sz w:val="22"/>
                <w:szCs w:val="22"/>
                <w:lang w:eastAsia="bg-BG"/>
              </w:rPr>
              <w:t>0.50</w:t>
            </w:r>
          </w:p>
        </w:tc>
      </w:tr>
      <w:tr w:rsidR="005768EB" w:rsidRPr="007E3D41" w14:paraId="172644C7" w14:textId="77777777" w:rsidTr="007C7CDF">
        <w:tc>
          <w:tcPr>
            <w:tcW w:w="817" w:type="dxa"/>
            <w:shd w:val="clear" w:color="auto" w:fill="auto"/>
          </w:tcPr>
          <w:p w14:paraId="1789C743" w14:textId="77777777" w:rsidR="005768EB" w:rsidRPr="007E3D41" w:rsidRDefault="005768EB" w:rsidP="00B010E2">
            <w:pPr>
              <w:rPr>
                <w:sz w:val="22"/>
                <w:szCs w:val="22"/>
                <w:lang w:eastAsia="bg-BG"/>
              </w:rPr>
            </w:pPr>
            <w:r w:rsidRPr="007E3D41">
              <w:rPr>
                <w:sz w:val="22"/>
                <w:szCs w:val="22"/>
                <w:lang w:eastAsia="bg-BG"/>
              </w:rPr>
              <w:t>20</w:t>
            </w:r>
          </w:p>
        </w:tc>
        <w:tc>
          <w:tcPr>
            <w:tcW w:w="4178" w:type="dxa"/>
            <w:shd w:val="clear" w:color="auto" w:fill="auto"/>
          </w:tcPr>
          <w:p w14:paraId="1BAE133C" w14:textId="77777777" w:rsidR="005768EB" w:rsidRPr="007E3D41" w:rsidRDefault="005768EB" w:rsidP="00B010E2">
            <w:pPr>
              <w:rPr>
                <w:sz w:val="22"/>
                <w:szCs w:val="22"/>
                <w:lang w:eastAsia="bg-BG"/>
              </w:rPr>
            </w:pPr>
            <w:proofErr w:type="spellStart"/>
            <w:r w:rsidRPr="007E3D41">
              <w:rPr>
                <w:sz w:val="22"/>
                <w:szCs w:val="22"/>
                <w:lang w:eastAsia="bg-BG"/>
              </w:rPr>
              <w:t>Полициклични</w:t>
            </w:r>
            <w:proofErr w:type="spellEnd"/>
            <w:r w:rsidRPr="007E3D41">
              <w:rPr>
                <w:sz w:val="22"/>
                <w:szCs w:val="22"/>
                <w:lang w:eastAsia="bg-BG"/>
              </w:rPr>
              <w:t xml:space="preserve"> ароматни въглеводороди </w:t>
            </w:r>
            <w:r w:rsidRPr="007E3D41">
              <w:rPr>
                <w:sz w:val="22"/>
                <w:szCs w:val="22"/>
                <w:vertAlign w:val="superscript"/>
                <w:lang w:eastAsia="bg-BG"/>
              </w:rPr>
              <w:t>(7)</w:t>
            </w:r>
            <w:r w:rsidRPr="007E3D41">
              <w:rPr>
                <w:sz w:val="22"/>
                <w:szCs w:val="22"/>
                <w:lang w:eastAsia="bg-BG"/>
              </w:rPr>
              <w:t>, µg/l</w:t>
            </w:r>
          </w:p>
        </w:tc>
        <w:tc>
          <w:tcPr>
            <w:tcW w:w="1854" w:type="dxa"/>
            <w:shd w:val="clear" w:color="auto" w:fill="auto"/>
          </w:tcPr>
          <w:p w14:paraId="002499A0" w14:textId="77777777" w:rsidR="005768EB" w:rsidRPr="007E3D41" w:rsidRDefault="005768EB" w:rsidP="009149F5">
            <w:pPr>
              <w:rPr>
                <w:sz w:val="22"/>
                <w:szCs w:val="22"/>
                <w:lang w:eastAsia="bg-BG"/>
              </w:rPr>
            </w:pPr>
            <w:r w:rsidRPr="007E3D41">
              <w:rPr>
                <w:sz w:val="22"/>
                <w:szCs w:val="22"/>
                <w:lang w:eastAsia="bg-BG"/>
              </w:rPr>
              <w:t>0.19</w:t>
            </w:r>
          </w:p>
        </w:tc>
      </w:tr>
      <w:tr w:rsidR="005768EB" w:rsidRPr="007E3D41" w14:paraId="551392C7" w14:textId="77777777" w:rsidTr="007C7CDF">
        <w:tc>
          <w:tcPr>
            <w:tcW w:w="817" w:type="dxa"/>
            <w:shd w:val="clear" w:color="auto" w:fill="auto"/>
          </w:tcPr>
          <w:p w14:paraId="32293BDF" w14:textId="77777777" w:rsidR="005768EB" w:rsidRPr="007E3D41" w:rsidRDefault="005768EB" w:rsidP="00B010E2">
            <w:pPr>
              <w:rPr>
                <w:sz w:val="22"/>
                <w:szCs w:val="22"/>
                <w:lang w:eastAsia="bg-BG"/>
              </w:rPr>
            </w:pPr>
            <w:r w:rsidRPr="007E3D41">
              <w:rPr>
                <w:sz w:val="22"/>
                <w:szCs w:val="22"/>
                <w:lang w:eastAsia="bg-BG"/>
              </w:rPr>
              <w:t>21</w:t>
            </w:r>
          </w:p>
        </w:tc>
        <w:tc>
          <w:tcPr>
            <w:tcW w:w="4178" w:type="dxa"/>
            <w:shd w:val="clear" w:color="auto" w:fill="auto"/>
          </w:tcPr>
          <w:p w14:paraId="72EA96FB" w14:textId="77777777" w:rsidR="005768EB" w:rsidRPr="007E3D41" w:rsidRDefault="005768EB" w:rsidP="00B010E2">
            <w:pPr>
              <w:rPr>
                <w:sz w:val="22"/>
                <w:szCs w:val="22"/>
                <w:lang w:eastAsia="bg-BG"/>
              </w:rPr>
            </w:pPr>
            <w:r w:rsidRPr="007E3D41">
              <w:rPr>
                <w:sz w:val="22"/>
                <w:szCs w:val="22"/>
                <w:lang w:eastAsia="bg-BG"/>
              </w:rPr>
              <w:t>Селен, µg/l</w:t>
            </w:r>
          </w:p>
        </w:tc>
        <w:tc>
          <w:tcPr>
            <w:tcW w:w="1854" w:type="dxa"/>
            <w:shd w:val="clear" w:color="auto" w:fill="auto"/>
          </w:tcPr>
          <w:p w14:paraId="2CAF1DB6" w14:textId="77777777" w:rsidR="005768EB" w:rsidRPr="007E3D41" w:rsidRDefault="005768EB" w:rsidP="009149F5">
            <w:pPr>
              <w:rPr>
                <w:sz w:val="22"/>
                <w:szCs w:val="22"/>
                <w:lang w:eastAsia="bg-BG"/>
              </w:rPr>
            </w:pPr>
            <w:r w:rsidRPr="007E3D41">
              <w:rPr>
                <w:sz w:val="22"/>
                <w:szCs w:val="22"/>
                <w:lang w:eastAsia="bg-BG"/>
              </w:rPr>
              <w:t>10</w:t>
            </w:r>
          </w:p>
        </w:tc>
      </w:tr>
      <w:tr w:rsidR="005768EB" w:rsidRPr="007E3D41" w14:paraId="6585AC70" w14:textId="77777777" w:rsidTr="007C7CDF">
        <w:tc>
          <w:tcPr>
            <w:tcW w:w="817" w:type="dxa"/>
            <w:shd w:val="clear" w:color="auto" w:fill="auto"/>
          </w:tcPr>
          <w:p w14:paraId="6AF2B6F4" w14:textId="77777777" w:rsidR="005768EB" w:rsidRPr="007E3D41" w:rsidRDefault="005768EB" w:rsidP="00B010E2">
            <w:pPr>
              <w:rPr>
                <w:sz w:val="22"/>
                <w:szCs w:val="22"/>
                <w:lang w:eastAsia="bg-BG"/>
              </w:rPr>
            </w:pPr>
            <w:r w:rsidRPr="007E3D41">
              <w:rPr>
                <w:sz w:val="22"/>
                <w:szCs w:val="22"/>
                <w:lang w:eastAsia="bg-BG"/>
              </w:rPr>
              <w:t>22</w:t>
            </w:r>
          </w:p>
        </w:tc>
        <w:tc>
          <w:tcPr>
            <w:tcW w:w="4178" w:type="dxa"/>
            <w:shd w:val="clear" w:color="auto" w:fill="auto"/>
          </w:tcPr>
          <w:p w14:paraId="7C61A699" w14:textId="77777777" w:rsidR="005768EB" w:rsidRPr="007E3D41" w:rsidRDefault="005768EB" w:rsidP="00B010E2">
            <w:pPr>
              <w:rPr>
                <w:sz w:val="22"/>
                <w:szCs w:val="22"/>
                <w:lang w:eastAsia="bg-BG"/>
              </w:rPr>
            </w:pPr>
            <w:proofErr w:type="spellStart"/>
            <w:r w:rsidRPr="007E3D41">
              <w:rPr>
                <w:sz w:val="22"/>
                <w:szCs w:val="22"/>
                <w:lang w:eastAsia="bg-BG"/>
              </w:rPr>
              <w:t>Тетрахлоретен</w:t>
            </w:r>
            <w:proofErr w:type="spellEnd"/>
            <w:r w:rsidRPr="007E3D41">
              <w:rPr>
                <w:sz w:val="22"/>
                <w:szCs w:val="22"/>
                <w:lang w:eastAsia="bg-BG"/>
              </w:rPr>
              <w:t xml:space="preserve"> и </w:t>
            </w:r>
            <w:proofErr w:type="spellStart"/>
            <w:r w:rsidRPr="007E3D41">
              <w:rPr>
                <w:sz w:val="22"/>
                <w:szCs w:val="22"/>
                <w:lang w:eastAsia="bg-BG"/>
              </w:rPr>
              <w:t>трихлоретен</w:t>
            </w:r>
            <w:proofErr w:type="spellEnd"/>
            <w:r w:rsidRPr="007E3D41">
              <w:rPr>
                <w:sz w:val="22"/>
                <w:szCs w:val="22"/>
                <w:lang w:eastAsia="bg-BG"/>
              </w:rPr>
              <w:t xml:space="preserve"> </w:t>
            </w:r>
            <w:r w:rsidRPr="007E3D41">
              <w:rPr>
                <w:sz w:val="22"/>
                <w:szCs w:val="22"/>
                <w:vertAlign w:val="superscript"/>
                <w:lang w:eastAsia="bg-BG"/>
              </w:rPr>
              <w:t>(8)</w:t>
            </w:r>
            <w:r w:rsidRPr="007E3D41">
              <w:rPr>
                <w:sz w:val="22"/>
                <w:szCs w:val="22"/>
                <w:lang w:eastAsia="bg-BG"/>
              </w:rPr>
              <w:t>, µg/l</w:t>
            </w:r>
          </w:p>
        </w:tc>
        <w:tc>
          <w:tcPr>
            <w:tcW w:w="1854" w:type="dxa"/>
            <w:shd w:val="clear" w:color="auto" w:fill="auto"/>
          </w:tcPr>
          <w:p w14:paraId="49413471" w14:textId="77777777" w:rsidR="005768EB" w:rsidRPr="007E3D41" w:rsidRDefault="005768EB" w:rsidP="009149F5">
            <w:pPr>
              <w:rPr>
                <w:sz w:val="22"/>
                <w:szCs w:val="22"/>
                <w:lang w:eastAsia="bg-BG"/>
              </w:rPr>
            </w:pPr>
            <w:r w:rsidRPr="007E3D41">
              <w:rPr>
                <w:sz w:val="22"/>
                <w:szCs w:val="22"/>
                <w:lang w:eastAsia="bg-BG"/>
              </w:rPr>
              <w:t>10</w:t>
            </w:r>
          </w:p>
        </w:tc>
      </w:tr>
      <w:tr w:rsidR="005768EB" w:rsidRPr="007E3D41" w14:paraId="11C124A1" w14:textId="77777777" w:rsidTr="007C7CDF">
        <w:tc>
          <w:tcPr>
            <w:tcW w:w="817" w:type="dxa"/>
            <w:shd w:val="clear" w:color="auto" w:fill="auto"/>
          </w:tcPr>
          <w:p w14:paraId="54353946" w14:textId="77777777" w:rsidR="005768EB" w:rsidRPr="007E3D41" w:rsidRDefault="005768EB" w:rsidP="00B010E2">
            <w:pPr>
              <w:rPr>
                <w:sz w:val="22"/>
                <w:szCs w:val="22"/>
                <w:lang w:eastAsia="bg-BG"/>
              </w:rPr>
            </w:pPr>
            <w:r w:rsidRPr="007E3D41">
              <w:rPr>
                <w:sz w:val="22"/>
                <w:szCs w:val="22"/>
                <w:lang w:eastAsia="bg-BG"/>
              </w:rPr>
              <w:t>23</w:t>
            </w:r>
          </w:p>
        </w:tc>
        <w:tc>
          <w:tcPr>
            <w:tcW w:w="4178" w:type="dxa"/>
            <w:shd w:val="clear" w:color="auto" w:fill="auto"/>
          </w:tcPr>
          <w:p w14:paraId="18E3248C" w14:textId="77777777" w:rsidR="005768EB" w:rsidRPr="007E3D41" w:rsidRDefault="005768EB" w:rsidP="00B010E2">
            <w:pPr>
              <w:rPr>
                <w:sz w:val="22"/>
                <w:szCs w:val="22"/>
                <w:lang w:eastAsia="bg-BG"/>
              </w:rPr>
            </w:pPr>
            <w:proofErr w:type="spellStart"/>
            <w:r w:rsidRPr="007E3D41">
              <w:rPr>
                <w:sz w:val="22"/>
                <w:szCs w:val="22"/>
                <w:lang w:eastAsia="bg-BG"/>
              </w:rPr>
              <w:t>Трихалометани</w:t>
            </w:r>
            <w:proofErr w:type="spellEnd"/>
            <w:r w:rsidRPr="007E3D41">
              <w:rPr>
                <w:sz w:val="22"/>
                <w:szCs w:val="22"/>
                <w:lang w:eastAsia="bg-BG"/>
              </w:rPr>
              <w:t xml:space="preserve"> (общо) , µg/l</w:t>
            </w:r>
            <w:r w:rsidRPr="007E3D41">
              <w:rPr>
                <w:sz w:val="22"/>
                <w:szCs w:val="22"/>
                <w:lang w:eastAsia="bg-BG"/>
              </w:rPr>
              <w:tab/>
            </w:r>
          </w:p>
        </w:tc>
        <w:tc>
          <w:tcPr>
            <w:tcW w:w="1854" w:type="dxa"/>
            <w:shd w:val="clear" w:color="auto" w:fill="auto"/>
          </w:tcPr>
          <w:p w14:paraId="5CFDDAD6" w14:textId="77777777" w:rsidR="005768EB" w:rsidRPr="007E3D41" w:rsidRDefault="005768EB" w:rsidP="009149F5">
            <w:pPr>
              <w:rPr>
                <w:sz w:val="22"/>
                <w:szCs w:val="22"/>
                <w:lang w:eastAsia="bg-BG"/>
              </w:rPr>
            </w:pPr>
            <w:r w:rsidRPr="007E3D41">
              <w:rPr>
                <w:sz w:val="22"/>
                <w:szCs w:val="22"/>
                <w:lang w:eastAsia="bg-BG"/>
              </w:rPr>
              <w:t>100</w:t>
            </w:r>
          </w:p>
        </w:tc>
      </w:tr>
      <w:tr w:rsidR="005768EB" w:rsidRPr="007E3D41" w14:paraId="36137D07" w14:textId="77777777" w:rsidTr="007C7CDF">
        <w:tc>
          <w:tcPr>
            <w:tcW w:w="817" w:type="dxa"/>
            <w:shd w:val="clear" w:color="auto" w:fill="auto"/>
          </w:tcPr>
          <w:p w14:paraId="39A6E2A5" w14:textId="77777777" w:rsidR="005768EB" w:rsidRPr="007E3D41" w:rsidRDefault="005768EB" w:rsidP="00B010E2">
            <w:pPr>
              <w:rPr>
                <w:sz w:val="22"/>
                <w:szCs w:val="22"/>
                <w:lang w:eastAsia="bg-BG"/>
              </w:rPr>
            </w:pPr>
            <w:r w:rsidRPr="007E3D41">
              <w:rPr>
                <w:sz w:val="22"/>
                <w:szCs w:val="22"/>
                <w:lang w:eastAsia="bg-BG"/>
              </w:rPr>
              <w:t>24</w:t>
            </w:r>
          </w:p>
        </w:tc>
        <w:tc>
          <w:tcPr>
            <w:tcW w:w="4178" w:type="dxa"/>
            <w:shd w:val="clear" w:color="auto" w:fill="auto"/>
          </w:tcPr>
          <w:p w14:paraId="5251A995" w14:textId="77777777" w:rsidR="005768EB" w:rsidRPr="007E3D41" w:rsidRDefault="005768EB" w:rsidP="00B010E2">
            <w:pPr>
              <w:rPr>
                <w:sz w:val="22"/>
                <w:szCs w:val="22"/>
                <w:lang w:eastAsia="bg-BG"/>
              </w:rPr>
            </w:pPr>
            <w:r w:rsidRPr="007E3D41">
              <w:rPr>
                <w:sz w:val="22"/>
                <w:szCs w:val="22"/>
                <w:lang w:eastAsia="bg-BG"/>
              </w:rPr>
              <w:t xml:space="preserve">Флуориди, </w:t>
            </w:r>
            <w:proofErr w:type="spellStart"/>
            <w:r w:rsidRPr="007E3D41">
              <w:rPr>
                <w:sz w:val="22"/>
                <w:szCs w:val="22"/>
                <w:lang w:eastAsia="bg-BG"/>
              </w:rPr>
              <w:t>mg</w:t>
            </w:r>
            <w:proofErr w:type="spellEnd"/>
            <w:r w:rsidRPr="007E3D41">
              <w:rPr>
                <w:sz w:val="22"/>
                <w:szCs w:val="22"/>
                <w:lang w:eastAsia="bg-BG"/>
              </w:rPr>
              <w:t>/l</w:t>
            </w:r>
          </w:p>
        </w:tc>
        <w:tc>
          <w:tcPr>
            <w:tcW w:w="1854" w:type="dxa"/>
            <w:shd w:val="clear" w:color="auto" w:fill="auto"/>
          </w:tcPr>
          <w:p w14:paraId="21E3AA93" w14:textId="77777777" w:rsidR="005768EB" w:rsidRPr="007E3D41" w:rsidRDefault="005768EB" w:rsidP="009149F5">
            <w:pPr>
              <w:rPr>
                <w:sz w:val="22"/>
                <w:szCs w:val="22"/>
                <w:lang w:eastAsia="bg-BG"/>
              </w:rPr>
            </w:pPr>
            <w:r w:rsidRPr="007E3D41">
              <w:rPr>
                <w:sz w:val="22"/>
                <w:szCs w:val="22"/>
                <w:lang w:eastAsia="bg-BG"/>
              </w:rPr>
              <w:t>1.5</w:t>
            </w:r>
          </w:p>
        </w:tc>
      </w:tr>
      <w:tr w:rsidR="005768EB" w:rsidRPr="007E3D41" w14:paraId="4F5D7820" w14:textId="77777777" w:rsidTr="007C7CDF">
        <w:tc>
          <w:tcPr>
            <w:tcW w:w="817" w:type="dxa"/>
            <w:shd w:val="clear" w:color="auto" w:fill="auto"/>
          </w:tcPr>
          <w:p w14:paraId="24B05527" w14:textId="77777777" w:rsidR="005768EB" w:rsidRPr="007E3D41" w:rsidRDefault="005768EB" w:rsidP="00B010E2">
            <w:pPr>
              <w:rPr>
                <w:sz w:val="22"/>
                <w:szCs w:val="22"/>
                <w:lang w:eastAsia="bg-BG"/>
              </w:rPr>
            </w:pPr>
            <w:r w:rsidRPr="007E3D41">
              <w:rPr>
                <w:sz w:val="22"/>
                <w:szCs w:val="22"/>
                <w:lang w:eastAsia="bg-BG"/>
              </w:rPr>
              <w:t>25</w:t>
            </w:r>
          </w:p>
        </w:tc>
        <w:tc>
          <w:tcPr>
            <w:tcW w:w="4178" w:type="dxa"/>
            <w:shd w:val="clear" w:color="auto" w:fill="auto"/>
          </w:tcPr>
          <w:p w14:paraId="1BBF8A51" w14:textId="77777777" w:rsidR="005768EB" w:rsidRPr="007E3D41" w:rsidRDefault="005768EB" w:rsidP="00B010E2">
            <w:pPr>
              <w:rPr>
                <w:b/>
                <w:sz w:val="22"/>
                <w:szCs w:val="22"/>
                <w:lang w:eastAsia="bg-BG"/>
              </w:rPr>
            </w:pPr>
            <w:r w:rsidRPr="007E3D41">
              <w:rPr>
                <w:sz w:val="22"/>
                <w:szCs w:val="22"/>
                <w:lang w:eastAsia="bg-BG"/>
              </w:rPr>
              <w:t>Хром, µg/l</w:t>
            </w:r>
          </w:p>
        </w:tc>
        <w:tc>
          <w:tcPr>
            <w:tcW w:w="1854" w:type="dxa"/>
            <w:shd w:val="clear" w:color="auto" w:fill="auto"/>
          </w:tcPr>
          <w:p w14:paraId="1E2A1467" w14:textId="77777777" w:rsidR="005768EB" w:rsidRPr="007E3D41" w:rsidRDefault="005768EB" w:rsidP="009149F5">
            <w:pPr>
              <w:rPr>
                <w:sz w:val="22"/>
                <w:szCs w:val="22"/>
                <w:lang w:eastAsia="bg-BG"/>
              </w:rPr>
            </w:pPr>
            <w:r w:rsidRPr="007E3D41">
              <w:rPr>
                <w:sz w:val="22"/>
                <w:szCs w:val="22"/>
                <w:lang w:eastAsia="bg-BG"/>
              </w:rPr>
              <w:t>50</w:t>
            </w:r>
          </w:p>
        </w:tc>
      </w:tr>
      <w:tr w:rsidR="005768EB" w:rsidRPr="007E3D41" w14:paraId="3B9CF1AD" w14:textId="77777777" w:rsidTr="007C7CDF">
        <w:tc>
          <w:tcPr>
            <w:tcW w:w="817" w:type="dxa"/>
            <w:shd w:val="clear" w:color="auto" w:fill="auto"/>
          </w:tcPr>
          <w:p w14:paraId="4FD6531E" w14:textId="77777777" w:rsidR="005768EB" w:rsidRPr="007E3D41" w:rsidRDefault="005768EB" w:rsidP="00B010E2">
            <w:pPr>
              <w:rPr>
                <w:sz w:val="22"/>
                <w:szCs w:val="22"/>
                <w:lang w:eastAsia="bg-BG"/>
              </w:rPr>
            </w:pPr>
            <w:r w:rsidRPr="007E3D41">
              <w:rPr>
                <w:sz w:val="22"/>
                <w:szCs w:val="22"/>
                <w:lang w:eastAsia="bg-BG"/>
              </w:rPr>
              <w:t>26</w:t>
            </w:r>
          </w:p>
        </w:tc>
        <w:tc>
          <w:tcPr>
            <w:tcW w:w="4178" w:type="dxa"/>
            <w:shd w:val="clear" w:color="auto" w:fill="auto"/>
          </w:tcPr>
          <w:p w14:paraId="6C3F8A86" w14:textId="77777777" w:rsidR="005768EB" w:rsidRPr="007E3D41" w:rsidRDefault="005768EB" w:rsidP="00B010E2">
            <w:pPr>
              <w:rPr>
                <w:sz w:val="22"/>
                <w:szCs w:val="22"/>
                <w:lang w:eastAsia="bg-BG"/>
              </w:rPr>
            </w:pPr>
            <w:r w:rsidRPr="007E3D41">
              <w:rPr>
                <w:sz w:val="22"/>
                <w:szCs w:val="22"/>
                <w:lang w:eastAsia="bg-BG"/>
              </w:rPr>
              <w:t>Цианиди, µg/l</w:t>
            </w:r>
          </w:p>
        </w:tc>
        <w:tc>
          <w:tcPr>
            <w:tcW w:w="1854" w:type="dxa"/>
            <w:shd w:val="clear" w:color="auto" w:fill="auto"/>
          </w:tcPr>
          <w:p w14:paraId="5CB234B5" w14:textId="77777777" w:rsidR="005768EB" w:rsidRPr="007E3D41" w:rsidRDefault="005768EB" w:rsidP="009149F5">
            <w:pPr>
              <w:rPr>
                <w:sz w:val="22"/>
                <w:szCs w:val="22"/>
                <w:lang w:eastAsia="bg-BG"/>
              </w:rPr>
            </w:pPr>
            <w:r w:rsidRPr="007E3D41">
              <w:rPr>
                <w:sz w:val="22"/>
                <w:szCs w:val="22"/>
                <w:lang w:eastAsia="bg-BG"/>
              </w:rPr>
              <w:t>50</w:t>
            </w:r>
          </w:p>
        </w:tc>
      </w:tr>
    </w:tbl>
    <w:p w14:paraId="0EF03F3C" w14:textId="77777777" w:rsidR="009149F5" w:rsidRPr="007E3D41" w:rsidRDefault="009149F5" w:rsidP="009149F5">
      <w:pPr>
        <w:rPr>
          <w:lang w:eastAsia="bg-BG"/>
        </w:rPr>
      </w:pPr>
    </w:p>
    <w:p w14:paraId="31B69BEB" w14:textId="77777777" w:rsidR="009149F5" w:rsidRPr="007E3D41" w:rsidRDefault="009149F5" w:rsidP="00984C00">
      <w:pPr>
        <w:jc w:val="both"/>
        <w:rPr>
          <w:lang w:eastAsia="bg-BG"/>
        </w:rPr>
      </w:pPr>
      <w:r w:rsidRPr="007E3D41">
        <w:rPr>
          <w:lang w:eastAsia="bg-BG"/>
        </w:rPr>
        <w:t>Забележки:</w:t>
      </w:r>
    </w:p>
    <w:p w14:paraId="458845E9" w14:textId="77777777" w:rsidR="009149F5" w:rsidRPr="007E3D41" w:rsidRDefault="000B2CC3" w:rsidP="00984C00">
      <w:pPr>
        <w:jc w:val="both"/>
        <w:rPr>
          <w:i/>
          <w:sz w:val="22"/>
          <w:lang w:eastAsia="bg-BG"/>
        </w:rPr>
      </w:pPr>
      <w:r w:rsidRPr="007E3D41">
        <w:rPr>
          <w:i/>
          <w:sz w:val="22"/>
          <w:lang w:eastAsia="bg-BG"/>
        </w:rPr>
        <w:t xml:space="preserve"> (1</w:t>
      </w:r>
      <w:r w:rsidR="009149F5" w:rsidRPr="007E3D41">
        <w:rPr>
          <w:i/>
          <w:sz w:val="22"/>
          <w:lang w:eastAsia="bg-BG"/>
        </w:rPr>
        <w:t xml:space="preserve">) Като теоретична концентрация за миграция на остатъчен </w:t>
      </w:r>
      <w:proofErr w:type="spellStart"/>
      <w:r w:rsidR="009149F5" w:rsidRPr="007E3D41">
        <w:rPr>
          <w:i/>
          <w:sz w:val="22"/>
          <w:lang w:eastAsia="bg-BG"/>
        </w:rPr>
        <w:t>мономер</w:t>
      </w:r>
      <w:proofErr w:type="spellEnd"/>
      <w:r w:rsidR="009149F5" w:rsidRPr="007E3D41">
        <w:rPr>
          <w:i/>
          <w:sz w:val="22"/>
          <w:lang w:eastAsia="bg-BG"/>
        </w:rPr>
        <w:t xml:space="preserve"> във водата, определена по изчислителен път въз основа на спецификацията за контактуващия с питейната вода полимерен материал.</w:t>
      </w:r>
    </w:p>
    <w:p w14:paraId="17EED6AF" w14:textId="77777777" w:rsidR="009149F5" w:rsidRPr="007E3D41" w:rsidRDefault="000B2CC3" w:rsidP="00984C00">
      <w:pPr>
        <w:jc w:val="both"/>
        <w:rPr>
          <w:i/>
          <w:sz w:val="22"/>
          <w:lang w:eastAsia="bg-BG"/>
        </w:rPr>
      </w:pPr>
      <w:r w:rsidRPr="007E3D41">
        <w:rPr>
          <w:i/>
          <w:sz w:val="22"/>
          <w:lang w:eastAsia="bg-BG"/>
        </w:rPr>
        <w:t>(2</w:t>
      </w:r>
      <w:r w:rsidR="009149F5" w:rsidRPr="007E3D41">
        <w:rPr>
          <w:i/>
          <w:sz w:val="22"/>
          <w:lang w:eastAsia="bg-BG"/>
        </w:rPr>
        <w:t xml:space="preserve">) Без да се влошава дезинфекцията на водата, стойността трябва да се поддържа възможно най-ниска. </w:t>
      </w:r>
    </w:p>
    <w:p w14:paraId="40AEC5A6" w14:textId="77777777" w:rsidR="009149F5" w:rsidRPr="007E3D41" w:rsidRDefault="000B2CC3" w:rsidP="00984C00">
      <w:pPr>
        <w:jc w:val="both"/>
        <w:rPr>
          <w:i/>
          <w:sz w:val="22"/>
          <w:lang w:eastAsia="bg-BG"/>
        </w:rPr>
      </w:pPr>
      <w:r w:rsidRPr="007E3D41">
        <w:rPr>
          <w:i/>
          <w:sz w:val="22"/>
          <w:lang w:eastAsia="bg-BG"/>
        </w:rPr>
        <w:t>(3</w:t>
      </w:r>
      <w:r w:rsidR="009149F5" w:rsidRPr="007E3D41">
        <w:rPr>
          <w:i/>
          <w:sz w:val="22"/>
          <w:lang w:eastAsia="bg-BG"/>
        </w:rPr>
        <w:t xml:space="preserve">) При съвместно присъствие на нитрати и нитрити сборът от съотношенията на аналитично определената концентрация към съответната </w:t>
      </w:r>
      <w:r w:rsidRPr="007E3D41">
        <w:rPr>
          <w:i/>
          <w:sz w:val="22"/>
          <w:lang w:eastAsia="bg-BG"/>
        </w:rPr>
        <w:t>максимална стойност</w:t>
      </w:r>
      <w:r w:rsidR="009149F5" w:rsidRPr="007E3D41">
        <w:rPr>
          <w:i/>
          <w:sz w:val="22"/>
          <w:lang w:eastAsia="bg-BG"/>
        </w:rPr>
        <w:t xml:space="preserve"> трябва да бъде по-малък или равен на единица. По отношение на тези показатели трябва да бъдат изпълнени условията:</w:t>
      </w:r>
    </w:p>
    <w:p w14:paraId="0BE1557D" w14:textId="77777777" w:rsidR="009149F5" w:rsidRPr="007E3D41" w:rsidRDefault="009149F5" w:rsidP="007C2866">
      <w:pPr>
        <w:numPr>
          <w:ilvl w:val="3"/>
          <w:numId w:val="11"/>
        </w:numPr>
        <w:ind w:left="567"/>
        <w:jc w:val="both"/>
        <w:rPr>
          <w:i/>
          <w:sz w:val="22"/>
          <w:lang w:eastAsia="bg-BG"/>
        </w:rPr>
      </w:pPr>
      <w:r w:rsidRPr="007E3D41">
        <w:rPr>
          <w:i/>
          <w:sz w:val="22"/>
          <w:lang w:eastAsia="bg-BG"/>
        </w:rPr>
        <w:t xml:space="preserve">(нитрати)/50 + (нитрити)/3 &lt;= 1, където стойностите са в </w:t>
      </w:r>
      <w:proofErr w:type="spellStart"/>
      <w:r w:rsidRPr="007E3D41">
        <w:rPr>
          <w:i/>
          <w:sz w:val="22"/>
          <w:lang w:eastAsia="bg-BG"/>
        </w:rPr>
        <w:t>mg</w:t>
      </w:r>
      <w:proofErr w:type="spellEnd"/>
      <w:r w:rsidRPr="007E3D41">
        <w:rPr>
          <w:i/>
          <w:sz w:val="22"/>
          <w:lang w:eastAsia="bg-BG"/>
        </w:rPr>
        <w:t>/l;</w:t>
      </w:r>
    </w:p>
    <w:p w14:paraId="5E994A44" w14:textId="77777777" w:rsidR="009149F5" w:rsidRPr="007E3D41" w:rsidRDefault="009149F5" w:rsidP="007C2866">
      <w:pPr>
        <w:numPr>
          <w:ilvl w:val="3"/>
          <w:numId w:val="11"/>
        </w:numPr>
        <w:ind w:left="567"/>
        <w:jc w:val="both"/>
        <w:rPr>
          <w:i/>
          <w:sz w:val="22"/>
          <w:lang w:eastAsia="bg-BG"/>
        </w:rPr>
      </w:pPr>
      <w:r w:rsidRPr="007E3D41">
        <w:rPr>
          <w:i/>
          <w:sz w:val="22"/>
          <w:lang w:eastAsia="bg-BG"/>
        </w:rPr>
        <w:t xml:space="preserve">на изход от пречиствателната станция концентрацията на нитритите трябва да е до 0,10 </w:t>
      </w:r>
      <w:proofErr w:type="spellStart"/>
      <w:r w:rsidRPr="007E3D41">
        <w:rPr>
          <w:i/>
          <w:sz w:val="22"/>
          <w:lang w:eastAsia="bg-BG"/>
        </w:rPr>
        <w:t>mg</w:t>
      </w:r>
      <w:proofErr w:type="spellEnd"/>
      <w:r w:rsidRPr="007E3D41">
        <w:rPr>
          <w:i/>
          <w:sz w:val="22"/>
          <w:lang w:eastAsia="bg-BG"/>
        </w:rPr>
        <w:t>/l.</w:t>
      </w:r>
    </w:p>
    <w:p w14:paraId="39C2F2D6" w14:textId="77777777" w:rsidR="009149F5" w:rsidRPr="007E3D41" w:rsidRDefault="000B2CC3" w:rsidP="00984C00">
      <w:pPr>
        <w:jc w:val="both"/>
        <w:rPr>
          <w:i/>
          <w:sz w:val="22"/>
          <w:lang w:eastAsia="bg-BG"/>
        </w:rPr>
      </w:pPr>
      <w:r w:rsidRPr="007E3D41">
        <w:rPr>
          <w:i/>
          <w:sz w:val="22"/>
          <w:lang w:eastAsia="bg-BG"/>
        </w:rPr>
        <w:t>(4</w:t>
      </w:r>
      <w:r w:rsidR="009149F5" w:rsidRPr="007E3D41">
        <w:rPr>
          <w:i/>
          <w:sz w:val="22"/>
          <w:lang w:eastAsia="bg-BG"/>
        </w:rPr>
        <w:t>) "Пестициди" означава:</w:t>
      </w:r>
      <w:r w:rsidRPr="007E3D41">
        <w:rPr>
          <w:i/>
          <w:sz w:val="22"/>
          <w:lang w:eastAsia="bg-BG"/>
        </w:rPr>
        <w:t xml:space="preserve"> </w:t>
      </w:r>
      <w:r w:rsidR="009149F5" w:rsidRPr="007E3D41">
        <w:rPr>
          <w:i/>
          <w:sz w:val="22"/>
          <w:lang w:eastAsia="bg-BG"/>
        </w:rPr>
        <w:t>органични инсектициди</w:t>
      </w:r>
      <w:r w:rsidRPr="007E3D41">
        <w:rPr>
          <w:i/>
          <w:sz w:val="22"/>
          <w:lang w:eastAsia="bg-BG"/>
        </w:rPr>
        <w:t xml:space="preserve">, </w:t>
      </w:r>
      <w:r w:rsidR="009149F5" w:rsidRPr="007E3D41">
        <w:rPr>
          <w:i/>
          <w:sz w:val="22"/>
          <w:lang w:eastAsia="bg-BG"/>
        </w:rPr>
        <w:t>органични хербициди</w:t>
      </w:r>
      <w:r w:rsidRPr="007E3D41">
        <w:rPr>
          <w:i/>
          <w:sz w:val="22"/>
          <w:lang w:eastAsia="bg-BG"/>
        </w:rPr>
        <w:t xml:space="preserve">, </w:t>
      </w:r>
      <w:r w:rsidR="009149F5" w:rsidRPr="007E3D41">
        <w:rPr>
          <w:i/>
          <w:sz w:val="22"/>
          <w:lang w:eastAsia="bg-BG"/>
        </w:rPr>
        <w:t>органични фунгициди</w:t>
      </w:r>
      <w:r w:rsidRPr="007E3D41">
        <w:rPr>
          <w:i/>
          <w:sz w:val="22"/>
          <w:lang w:eastAsia="bg-BG"/>
        </w:rPr>
        <w:t xml:space="preserve">, </w:t>
      </w:r>
      <w:r w:rsidR="009149F5" w:rsidRPr="007E3D41">
        <w:rPr>
          <w:i/>
          <w:sz w:val="22"/>
          <w:lang w:eastAsia="bg-BG"/>
        </w:rPr>
        <w:t xml:space="preserve">органични </w:t>
      </w:r>
      <w:proofErr w:type="spellStart"/>
      <w:r w:rsidR="009149F5" w:rsidRPr="007E3D41">
        <w:rPr>
          <w:i/>
          <w:sz w:val="22"/>
          <w:lang w:eastAsia="bg-BG"/>
        </w:rPr>
        <w:t>нематоциди</w:t>
      </w:r>
      <w:proofErr w:type="spellEnd"/>
      <w:r w:rsidRPr="007E3D41">
        <w:rPr>
          <w:i/>
          <w:sz w:val="22"/>
          <w:lang w:eastAsia="bg-BG"/>
        </w:rPr>
        <w:t xml:space="preserve">, </w:t>
      </w:r>
      <w:r w:rsidR="009149F5" w:rsidRPr="007E3D41">
        <w:rPr>
          <w:i/>
          <w:sz w:val="22"/>
          <w:lang w:eastAsia="bg-BG"/>
        </w:rPr>
        <w:t xml:space="preserve">органични </w:t>
      </w:r>
      <w:proofErr w:type="spellStart"/>
      <w:r w:rsidR="009149F5" w:rsidRPr="007E3D41">
        <w:rPr>
          <w:i/>
          <w:sz w:val="22"/>
          <w:lang w:eastAsia="bg-BG"/>
        </w:rPr>
        <w:t>акарициди</w:t>
      </w:r>
      <w:proofErr w:type="spellEnd"/>
      <w:r w:rsidRPr="007E3D41">
        <w:rPr>
          <w:i/>
          <w:sz w:val="22"/>
          <w:lang w:eastAsia="bg-BG"/>
        </w:rPr>
        <w:t xml:space="preserve">, </w:t>
      </w:r>
      <w:r w:rsidR="009149F5" w:rsidRPr="007E3D41">
        <w:rPr>
          <w:i/>
          <w:sz w:val="22"/>
          <w:lang w:eastAsia="bg-BG"/>
        </w:rPr>
        <w:t xml:space="preserve">органични </w:t>
      </w:r>
      <w:proofErr w:type="spellStart"/>
      <w:r w:rsidR="009149F5" w:rsidRPr="007E3D41">
        <w:rPr>
          <w:i/>
          <w:sz w:val="22"/>
          <w:lang w:eastAsia="bg-BG"/>
        </w:rPr>
        <w:t>алгициди</w:t>
      </w:r>
      <w:proofErr w:type="spellEnd"/>
      <w:r w:rsidRPr="007E3D41">
        <w:rPr>
          <w:i/>
          <w:sz w:val="22"/>
          <w:lang w:eastAsia="bg-BG"/>
        </w:rPr>
        <w:t xml:space="preserve">, </w:t>
      </w:r>
      <w:r w:rsidR="009149F5" w:rsidRPr="007E3D41">
        <w:rPr>
          <w:i/>
          <w:sz w:val="22"/>
          <w:lang w:eastAsia="bg-BG"/>
        </w:rPr>
        <w:t xml:space="preserve">органични </w:t>
      </w:r>
      <w:proofErr w:type="spellStart"/>
      <w:r w:rsidR="009149F5" w:rsidRPr="007E3D41">
        <w:rPr>
          <w:i/>
          <w:sz w:val="22"/>
          <w:lang w:eastAsia="bg-BG"/>
        </w:rPr>
        <w:t>родентициди</w:t>
      </w:r>
      <w:proofErr w:type="spellEnd"/>
      <w:r w:rsidRPr="007E3D41">
        <w:rPr>
          <w:i/>
          <w:sz w:val="22"/>
          <w:lang w:eastAsia="bg-BG"/>
        </w:rPr>
        <w:t xml:space="preserve">, </w:t>
      </w:r>
      <w:r w:rsidR="009149F5" w:rsidRPr="007E3D41">
        <w:rPr>
          <w:i/>
          <w:sz w:val="22"/>
          <w:lang w:eastAsia="bg-BG"/>
        </w:rPr>
        <w:t xml:space="preserve">органични </w:t>
      </w:r>
      <w:proofErr w:type="spellStart"/>
      <w:r w:rsidR="009149F5" w:rsidRPr="007E3D41">
        <w:rPr>
          <w:i/>
          <w:sz w:val="22"/>
          <w:lang w:eastAsia="bg-BG"/>
        </w:rPr>
        <w:t>слимициди</w:t>
      </w:r>
      <w:proofErr w:type="spellEnd"/>
      <w:r w:rsidRPr="007E3D41">
        <w:rPr>
          <w:i/>
          <w:sz w:val="22"/>
          <w:lang w:eastAsia="bg-BG"/>
        </w:rPr>
        <w:t xml:space="preserve">, </w:t>
      </w:r>
      <w:r w:rsidR="009149F5" w:rsidRPr="007E3D41">
        <w:rPr>
          <w:i/>
          <w:sz w:val="22"/>
          <w:lang w:eastAsia="bg-BG"/>
        </w:rPr>
        <w:t>свързани продукти (напр. растежни регулатори) и съответните метаболити, разпадни продукти и реактиви.</w:t>
      </w:r>
      <w:r w:rsidRPr="007E3D41">
        <w:rPr>
          <w:i/>
          <w:sz w:val="22"/>
          <w:lang w:eastAsia="bg-BG"/>
        </w:rPr>
        <w:t xml:space="preserve"> </w:t>
      </w:r>
      <w:proofErr w:type="spellStart"/>
      <w:r w:rsidR="009149F5" w:rsidRPr="007E3D41">
        <w:rPr>
          <w:i/>
          <w:sz w:val="22"/>
          <w:lang w:eastAsia="bg-BG"/>
        </w:rPr>
        <w:t>Мониторират</w:t>
      </w:r>
      <w:proofErr w:type="spellEnd"/>
      <w:r w:rsidR="009149F5" w:rsidRPr="007E3D41">
        <w:rPr>
          <w:i/>
          <w:sz w:val="22"/>
          <w:lang w:eastAsia="bg-BG"/>
        </w:rPr>
        <w:t xml:space="preserve"> се само пестициди, за които съществува вероятност да попаднат в даден водоизточник.</w:t>
      </w:r>
    </w:p>
    <w:p w14:paraId="06EAD74F" w14:textId="77777777" w:rsidR="009149F5" w:rsidRPr="007E3D41" w:rsidRDefault="000B2CC3" w:rsidP="00984C00">
      <w:pPr>
        <w:jc w:val="both"/>
        <w:rPr>
          <w:i/>
          <w:sz w:val="22"/>
          <w:lang w:eastAsia="bg-BG"/>
        </w:rPr>
      </w:pPr>
      <w:r w:rsidRPr="007E3D41">
        <w:rPr>
          <w:i/>
          <w:sz w:val="22"/>
          <w:lang w:eastAsia="bg-BG"/>
        </w:rPr>
        <w:t>(5</w:t>
      </w:r>
      <w:r w:rsidR="009149F5" w:rsidRPr="007E3D41">
        <w:rPr>
          <w:i/>
          <w:sz w:val="22"/>
          <w:lang w:eastAsia="bg-BG"/>
        </w:rPr>
        <w:t>) Стойността се отнася за всяко отделно активно вещество, метаболит или реакционен продукт на пестицидите</w:t>
      </w:r>
      <w:r w:rsidRPr="007E3D41">
        <w:rPr>
          <w:i/>
          <w:sz w:val="22"/>
          <w:lang w:eastAsia="bg-BG"/>
        </w:rPr>
        <w:t>. Максималната концентрация</w:t>
      </w:r>
      <w:r w:rsidR="009149F5" w:rsidRPr="007E3D41">
        <w:rPr>
          <w:i/>
          <w:sz w:val="22"/>
          <w:lang w:eastAsia="bg-BG"/>
        </w:rPr>
        <w:t xml:space="preserve"> за </w:t>
      </w:r>
      <w:proofErr w:type="spellStart"/>
      <w:r w:rsidR="009149F5" w:rsidRPr="007E3D41">
        <w:rPr>
          <w:i/>
          <w:sz w:val="22"/>
          <w:lang w:eastAsia="bg-BG"/>
        </w:rPr>
        <w:t>алдрин</w:t>
      </w:r>
      <w:proofErr w:type="spellEnd"/>
      <w:r w:rsidR="009149F5" w:rsidRPr="007E3D41">
        <w:rPr>
          <w:i/>
          <w:sz w:val="22"/>
          <w:lang w:eastAsia="bg-BG"/>
        </w:rPr>
        <w:t xml:space="preserve">, </w:t>
      </w:r>
      <w:proofErr w:type="spellStart"/>
      <w:r w:rsidR="009149F5" w:rsidRPr="007E3D41">
        <w:rPr>
          <w:i/>
          <w:sz w:val="22"/>
          <w:lang w:eastAsia="bg-BG"/>
        </w:rPr>
        <w:t>диелдрин</w:t>
      </w:r>
      <w:proofErr w:type="spellEnd"/>
      <w:r w:rsidR="009149F5" w:rsidRPr="007E3D41">
        <w:rPr>
          <w:i/>
          <w:sz w:val="22"/>
          <w:lang w:eastAsia="bg-BG"/>
        </w:rPr>
        <w:t xml:space="preserve">, </w:t>
      </w:r>
      <w:proofErr w:type="spellStart"/>
      <w:r w:rsidR="009149F5" w:rsidRPr="007E3D41">
        <w:rPr>
          <w:i/>
          <w:sz w:val="22"/>
          <w:lang w:eastAsia="bg-BG"/>
        </w:rPr>
        <w:t>хептахлор</w:t>
      </w:r>
      <w:proofErr w:type="spellEnd"/>
      <w:r w:rsidR="009149F5" w:rsidRPr="007E3D41">
        <w:rPr>
          <w:i/>
          <w:sz w:val="22"/>
          <w:lang w:eastAsia="bg-BG"/>
        </w:rPr>
        <w:t xml:space="preserve"> и </w:t>
      </w:r>
      <w:proofErr w:type="spellStart"/>
      <w:r w:rsidR="009149F5" w:rsidRPr="007E3D41">
        <w:rPr>
          <w:i/>
          <w:sz w:val="22"/>
          <w:lang w:eastAsia="bg-BG"/>
        </w:rPr>
        <w:t>хептахлор</w:t>
      </w:r>
      <w:proofErr w:type="spellEnd"/>
      <w:r w:rsidR="009149F5" w:rsidRPr="007E3D41">
        <w:rPr>
          <w:i/>
          <w:sz w:val="22"/>
          <w:lang w:eastAsia="bg-BG"/>
        </w:rPr>
        <w:t xml:space="preserve"> </w:t>
      </w:r>
      <w:proofErr w:type="spellStart"/>
      <w:r w:rsidR="009149F5" w:rsidRPr="007E3D41">
        <w:rPr>
          <w:i/>
          <w:sz w:val="22"/>
          <w:lang w:eastAsia="bg-BG"/>
        </w:rPr>
        <w:t>епоксид</w:t>
      </w:r>
      <w:proofErr w:type="spellEnd"/>
      <w:r w:rsidR="009149F5" w:rsidRPr="007E3D41">
        <w:rPr>
          <w:i/>
          <w:sz w:val="22"/>
          <w:lang w:eastAsia="bg-BG"/>
        </w:rPr>
        <w:t xml:space="preserve"> е 0,030 µg/l.</w:t>
      </w:r>
    </w:p>
    <w:p w14:paraId="7A52A3D3" w14:textId="77777777" w:rsidR="009149F5" w:rsidRPr="007E3D41" w:rsidRDefault="000B2CC3" w:rsidP="00984C00">
      <w:pPr>
        <w:jc w:val="both"/>
        <w:rPr>
          <w:i/>
          <w:sz w:val="22"/>
          <w:lang w:eastAsia="bg-BG"/>
        </w:rPr>
      </w:pPr>
      <w:r w:rsidRPr="007E3D41">
        <w:rPr>
          <w:i/>
          <w:sz w:val="22"/>
          <w:lang w:eastAsia="bg-BG"/>
        </w:rPr>
        <w:t>(6</w:t>
      </w:r>
      <w:r w:rsidR="009149F5" w:rsidRPr="007E3D41">
        <w:rPr>
          <w:i/>
          <w:sz w:val="22"/>
          <w:lang w:eastAsia="bg-BG"/>
        </w:rPr>
        <w:t>) Като сума от концентрациите на всички отделни пестициди, открити в процеса на мониторинг, определени количествено.</w:t>
      </w:r>
    </w:p>
    <w:p w14:paraId="4F63C359" w14:textId="77777777" w:rsidR="009149F5" w:rsidRPr="007E3D41" w:rsidRDefault="00ED2122" w:rsidP="00984C00">
      <w:pPr>
        <w:jc w:val="both"/>
        <w:rPr>
          <w:i/>
          <w:sz w:val="22"/>
          <w:lang w:eastAsia="bg-BG"/>
        </w:rPr>
      </w:pPr>
      <w:r w:rsidRPr="007E3D41">
        <w:rPr>
          <w:i/>
          <w:sz w:val="22"/>
          <w:lang w:eastAsia="bg-BG"/>
        </w:rPr>
        <w:t>(7</w:t>
      </w:r>
      <w:r w:rsidR="009149F5" w:rsidRPr="007E3D41">
        <w:rPr>
          <w:i/>
          <w:sz w:val="22"/>
          <w:lang w:eastAsia="bg-BG"/>
        </w:rPr>
        <w:t>) Като сума от концентрациите на:</w:t>
      </w:r>
      <w:r w:rsidRPr="007E3D41">
        <w:rPr>
          <w:i/>
          <w:sz w:val="22"/>
          <w:lang w:eastAsia="bg-BG"/>
        </w:rPr>
        <w:t xml:space="preserve"> </w:t>
      </w:r>
      <w:proofErr w:type="spellStart"/>
      <w:r w:rsidR="009149F5" w:rsidRPr="007E3D41">
        <w:rPr>
          <w:i/>
          <w:sz w:val="22"/>
          <w:lang w:eastAsia="bg-BG"/>
        </w:rPr>
        <w:t>бензо</w:t>
      </w:r>
      <w:proofErr w:type="spellEnd"/>
      <w:r w:rsidR="009149F5" w:rsidRPr="007E3D41">
        <w:rPr>
          <w:i/>
          <w:sz w:val="22"/>
          <w:lang w:eastAsia="bg-BG"/>
        </w:rPr>
        <w:t>(b)</w:t>
      </w:r>
      <w:proofErr w:type="spellStart"/>
      <w:r w:rsidR="009149F5" w:rsidRPr="007E3D41">
        <w:rPr>
          <w:i/>
          <w:sz w:val="22"/>
          <w:lang w:eastAsia="bg-BG"/>
        </w:rPr>
        <w:t>флуорантен</w:t>
      </w:r>
      <w:proofErr w:type="spellEnd"/>
      <w:r w:rsidRPr="007E3D41">
        <w:rPr>
          <w:i/>
          <w:sz w:val="22"/>
          <w:lang w:eastAsia="bg-BG"/>
        </w:rPr>
        <w:t xml:space="preserve">, </w:t>
      </w:r>
      <w:proofErr w:type="spellStart"/>
      <w:r w:rsidR="009149F5" w:rsidRPr="007E3D41">
        <w:rPr>
          <w:i/>
          <w:sz w:val="22"/>
          <w:lang w:eastAsia="bg-BG"/>
        </w:rPr>
        <w:t>бензо</w:t>
      </w:r>
      <w:proofErr w:type="spellEnd"/>
      <w:r w:rsidR="009149F5" w:rsidRPr="007E3D41">
        <w:rPr>
          <w:i/>
          <w:sz w:val="22"/>
          <w:lang w:eastAsia="bg-BG"/>
        </w:rPr>
        <w:t>(k)</w:t>
      </w:r>
      <w:proofErr w:type="spellStart"/>
      <w:r w:rsidR="009149F5" w:rsidRPr="007E3D41">
        <w:rPr>
          <w:i/>
          <w:sz w:val="22"/>
          <w:lang w:eastAsia="bg-BG"/>
        </w:rPr>
        <w:t>флуорантен</w:t>
      </w:r>
      <w:proofErr w:type="spellEnd"/>
      <w:r w:rsidRPr="007E3D41">
        <w:rPr>
          <w:i/>
          <w:sz w:val="22"/>
          <w:lang w:eastAsia="bg-BG"/>
        </w:rPr>
        <w:t xml:space="preserve">, </w:t>
      </w:r>
      <w:proofErr w:type="spellStart"/>
      <w:r w:rsidR="009149F5" w:rsidRPr="007E3D41">
        <w:rPr>
          <w:i/>
          <w:sz w:val="22"/>
          <w:lang w:eastAsia="bg-BG"/>
        </w:rPr>
        <w:t>бензо</w:t>
      </w:r>
      <w:proofErr w:type="spellEnd"/>
      <w:r w:rsidR="009149F5" w:rsidRPr="007E3D41">
        <w:rPr>
          <w:i/>
          <w:sz w:val="22"/>
          <w:lang w:eastAsia="bg-BG"/>
        </w:rPr>
        <w:t>(</w:t>
      </w:r>
      <w:proofErr w:type="spellStart"/>
      <w:r w:rsidR="009149F5" w:rsidRPr="007E3D41">
        <w:rPr>
          <w:i/>
          <w:sz w:val="22"/>
          <w:lang w:eastAsia="bg-BG"/>
        </w:rPr>
        <w:t>ghi</w:t>
      </w:r>
      <w:proofErr w:type="spellEnd"/>
      <w:r w:rsidR="009149F5" w:rsidRPr="007E3D41">
        <w:rPr>
          <w:i/>
          <w:sz w:val="22"/>
          <w:lang w:eastAsia="bg-BG"/>
        </w:rPr>
        <w:t>)перилен</w:t>
      </w:r>
      <w:r w:rsidRPr="007E3D41">
        <w:rPr>
          <w:i/>
          <w:sz w:val="22"/>
          <w:lang w:eastAsia="bg-BG"/>
        </w:rPr>
        <w:t xml:space="preserve">, </w:t>
      </w:r>
      <w:proofErr w:type="spellStart"/>
      <w:r w:rsidR="009149F5" w:rsidRPr="007E3D41">
        <w:rPr>
          <w:i/>
          <w:sz w:val="22"/>
          <w:lang w:eastAsia="bg-BG"/>
        </w:rPr>
        <w:t>индено</w:t>
      </w:r>
      <w:proofErr w:type="spellEnd"/>
      <w:r w:rsidR="009149F5" w:rsidRPr="007E3D41">
        <w:rPr>
          <w:i/>
          <w:sz w:val="22"/>
          <w:lang w:eastAsia="bg-BG"/>
        </w:rPr>
        <w:t>(1,2,3-cd)пирен.</w:t>
      </w:r>
    </w:p>
    <w:p w14:paraId="414A042D" w14:textId="77777777" w:rsidR="009149F5" w:rsidRPr="007E3D41" w:rsidRDefault="001906A8" w:rsidP="00984C00">
      <w:pPr>
        <w:jc w:val="both"/>
        <w:rPr>
          <w:i/>
          <w:sz w:val="22"/>
          <w:lang w:eastAsia="bg-BG"/>
        </w:rPr>
      </w:pPr>
      <w:r w:rsidRPr="007E3D41">
        <w:rPr>
          <w:i/>
          <w:sz w:val="22"/>
          <w:lang w:eastAsia="bg-BG"/>
        </w:rPr>
        <w:t>(8</w:t>
      </w:r>
      <w:r w:rsidR="009149F5" w:rsidRPr="007E3D41">
        <w:rPr>
          <w:i/>
          <w:sz w:val="22"/>
          <w:lang w:eastAsia="bg-BG"/>
        </w:rPr>
        <w:t>) Като сума от концентрациите на посочените вещества.</w:t>
      </w:r>
    </w:p>
    <w:p w14:paraId="4F8EF9D4" w14:textId="77777777" w:rsidR="009149F5" w:rsidRPr="007E3D41" w:rsidRDefault="001906A8" w:rsidP="00984C00">
      <w:pPr>
        <w:jc w:val="both"/>
        <w:rPr>
          <w:i/>
          <w:sz w:val="22"/>
          <w:lang w:eastAsia="bg-BG"/>
        </w:rPr>
      </w:pPr>
      <w:r w:rsidRPr="007E3D41">
        <w:rPr>
          <w:i/>
          <w:sz w:val="22"/>
          <w:lang w:eastAsia="bg-BG"/>
        </w:rPr>
        <w:t>(9</w:t>
      </w:r>
      <w:r w:rsidR="009149F5" w:rsidRPr="007E3D41">
        <w:rPr>
          <w:i/>
          <w:sz w:val="22"/>
          <w:lang w:eastAsia="bg-BG"/>
        </w:rPr>
        <w:t>) Като сума от концентрациите на:</w:t>
      </w:r>
      <w:r w:rsidRPr="007E3D41">
        <w:rPr>
          <w:i/>
          <w:sz w:val="22"/>
          <w:lang w:eastAsia="bg-BG"/>
        </w:rPr>
        <w:t xml:space="preserve"> </w:t>
      </w:r>
      <w:r w:rsidR="009149F5" w:rsidRPr="007E3D41">
        <w:rPr>
          <w:i/>
          <w:sz w:val="22"/>
          <w:lang w:eastAsia="bg-BG"/>
        </w:rPr>
        <w:t>хлороформ</w:t>
      </w:r>
      <w:r w:rsidRPr="007E3D41">
        <w:rPr>
          <w:i/>
          <w:sz w:val="22"/>
          <w:lang w:eastAsia="bg-BG"/>
        </w:rPr>
        <w:t xml:space="preserve">, </w:t>
      </w:r>
      <w:proofErr w:type="spellStart"/>
      <w:r w:rsidR="009149F5" w:rsidRPr="007E3D41">
        <w:rPr>
          <w:i/>
          <w:sz w:val="22"/>
          <w:lang w:eastAsia="bg-BG"/>
        </w:rPr>
        <w:t>бромоформ</w:t>
      </w:r>
      <w:proofErr w:type="spellEnd"/>
      <w:r w:rsidRPr="007E3D41">
        <w:rPr>
          <w:i/>
          <w:sz w:val="22"/>
          <w:lang w:eastAsia="bg-BG"/>
        </w:rPr>
        <w:t xml:space="preserve">, </w:t>
      </w:r>
      <w:proofErr w:type="spellStart"/>
      <w:r w:rsidR="009149F5" w:rsidRPr="007E3D41">
        <w:rPr>
          <w:i/>
          <w:sz w:val="22"/>
          <w:lang w:eastAsia="bg-BG"/>
        </w:rPr>
        <w:t>дибромхлорметан</w:t>
      </w:r>
      <w:proofErr w:type="spellEnd"/>
      <w:r w:rsidRPr="007E3D41">
        <w:rPr>
          <w:i/>
          <w:sz w:val="22"/>
          <w:lang w:eastAsia="bg-BG"/>
        </w:rPr>
        <w:t xml:space="preserve">, </w:t>
      </w:r>
      <w:proofErr w:type="spellStart"/>
      <w:r w:rsidR="009149F5" w:rsidRPr="007E3D41">
        <w:rPr>
          <w:i/>
          <w:sz w:val="22"/>
          <w:lang w:eastAsia="bg-BG"/>
        </w:rPr>
        <w:t>бромдихлорметан</w:t>
      </w:r>
      <w:proofErr w:type="spellEnd"/>
      <w:r w:rsidR="009149F5" w:rsidRPr="007E3D41">
        <w:rPr>
          <w:i/>
          <w:sz w:val="22"/>
          <w:lang w:eastAsia="bg-BG"/>
        </w:rPr>
        <w:t>.</w:t>
      </w:r>
    </w:p>
    <w:p w14:paraId="3B131ECB" w14:textId="77777777" w:rsidR="009149F5" w:rsidRPr="007E3D41" w:rsidRDefault="009149F5" w:rsidP="009149F5">
      <w:pPr>
        <w:rPr>
          <w:lang w:eastAsia="bg-BG"/>
        </w:rPr>
      </w:pPr>
      <w:r w:rsidRPr="007E3D41">
        <w:rPr>
          <w:lang w:eastAsia="bg-BG"/>
        </w:rPr>
        <w:t xml:space="preserve"> </w:t>
      </w:r>
    </w:p>
    <w:p w14:paraId="67913759" w14:textId="77777777" w:rsidR="005768EB" w:rsidRPr="007E3D41" w:rsidRDefault="009149F5" w:rsidP="005768EB">
      <w:pPr>
        <w:spacing w:line="360" w:lineRule="auto"/>
        <w:rPr>
          <w:rFonts w:eastAsia="SimSun"/>
          <w:b/>
          <w:sz w:val="20"/>
          <w:szCs w:val="20"/>
          <w:u w:val="single"/>
          <w:lang w:eastAsia="zh-CN"/>
        </w:rPr>
      </w:pPr>
      <w:r w:rsidRPr="007E3D41">
        <w:rPr>
          <w:lang w:eastAsia="bg-BG"/>
        </w:rPr>
        <w:t xml:space="preserve"> </w:t>
      </w:r>
      <w:r w:rsidR="005768EB" w:rsidRPr="007E3D41">
        <w:rPr>
          <w:rFonts w:eastAsia="SimSun"/>
          <w:b/>
          <w:sz w:val="20"/>
          <w:szCs w:val="20"/>
          <w:u w:val="single"/>
          <w:lang w:eastAsia="zh-CN"/>
        </w:rPr>
        <w:t>Индикаторни показатели</w:t>
      </w:r>
    </w:p>
    <w:tbl>
      <w:tblPr>
        <w:tblW w:w="4452" w:type="pct"/>
        <w:jc w:val="center"/>
        <w:tblLook w:val="01E0" w:firstRow="1" w:lastRow="1" w:firstColumn="1" w:lastColumn="1" w:noHBand="0" w:noVBand="0"/>
      </w:tblPr>
      <w:tblGrid>
        <w:gridCol w:w="675"/>
        <w:gridCol w:w="4261"/>
        <w:gridCol w:w="3631"/>
      </w:tblGrid>
      <w:tr w:rsidR="003A6A1A" w:rsidRPr="007E3D41" w14:paraId="74C65317" w14:textId="77777777" w:rsidTr="003A6A1A">
        <w:trPr>
          <w:jc w:val="center"/>
        </w:trPr>
        <w:tc>
          <w:tcPr>
            <w:tcW w:w="394" w:type="pct"/>
            <w:tcBorders>
              <w:top w:val="single" w:sz="4" w:space="0" w:color="auto"/>
              <w:left w:val="single" w:sz="4" w:space="0" w:color="auto"/>
              <w:bottom w:val="single" w:sz="4" w:space="0" w:color="auto"/>
              <w:right w:val="single" w:sz="4" w:space="0" w:color="auto"/>
            </w:tcBorders>
          </w:tcPr>
          <w:p w14:paraId="490536DC" w14:textId="77777777" w:rsidR="003A6A1A" w:rsidRPr="007E3D41" w:rsidRDefault="003A6A1A" w:rsidP="005768EB">
            <w:pPr>
              <w:jc w:val="both"/>
              <w:rPr>
                <w:rFonts w:eastAsia="SimSun"/>
                <w:sz w:val="20"/>
                <w:szCs w:val="20"/>
                <w:lang w:eastAsia="zh-CN"/>
              </w:rPr>
            </w:pPr>
          </w:p>
        </w:tc>
        <w:tc>
          <w:tcPr>
            <w:tcW w:w="2487" w:type="pct"/>
            <w:tcBorders>
              <w:top w:val="single" w:sz="4" w:space="0" w:color="auto"/>
              <w:left w:val="single" w:sz="4" w:space="0" w:color="auto"/>
              <w:bottom w:val="single" w:sz="4" w:space="0" w:color="auto"/>
              <w:right w:val="single" w:sz="4" w:space="0" w:color="auto"/>
            </w:tcBorders>
          </w:tcPr>
          <w:p w14:paraId="6816747B" w14:textId="77777777" w:rsidR="003A6A1A" w:rsidRPr="007E3D41" w:rsidRDefault="003A6A1A" w:rsidP="003A6A1A">
            <w:pPr>
              <w:tabs>
                <w:tab w:val="left" w:pos="1740"/>
              </w:tabs>
              <w:rPr>
                <w:rFonts w:eastAsia="SimSun"/>
                <w:sz w:val="20"/>
                <w:szCs w:val="20"/>
                <w:lang w:eastAsia="zh-CN"/>
              </w:rPr>
            </w:pPr>
            <w:r w:rsidRPr="007E3D41">
              <w:rPr>
                <w:rFonts w:eastAsia="SimSun"/>
                <w:b/>
                <w:sz w:val="20"/>
                <w:szCs w:val="20"/>
                <w:lang w:eastAsia="zh-CN"/>
              </w:rPr>
              <w:t>Показател</w:t>
            </w:r>
            <w:r w:rsidRPr="007E3D41">
              <w:rPr>
                <w:rFonts w:eastAsia="SimSun"/>
                <w:b/>
                <w:sz w:val="20"/>
                <w:szCs w:val="20"/>
                <w:lang w:eastAsia="zh-CN"/>
              </w:rPr>
              <w:tab/>
            </w:r>
          </w:p>
        </w:tc>
        <w:tc>
          <w:tcPr>
            <w:tcW w:w="2119" w:type="pct"/>
            <w:tcBorders>
              <w:top w:val="single" w:sz="4" w:space="0" w:color="auto"/>
              <w:left w:val="single" w:sz="4" w:space="0" w:color="auto"/>
              <w:bottom w:val="single" w:sz="4" w:space="0" w:color="auto"/>
              <w:right w:val="single" w:sz="4" w:space="0" w:color="auto"/>
            </w:tcBorders>
          </w:tcPr>
          <w:p w14:paraId="407F755D" w14:textId="77777777" w:rsidR="003A6A1A" w:rsidRPr="007E3D41" w:rsidRDefault="003A6A1A" w:rsidP="003A6A1A">
            <w:pPr>
              <w:rPr>
                <w:rFonts w:eastAsia="SimSun"/>
                <w:sz w:val="20"/>
                <w:szCs w:val="20"/>
                <w:lang w:eastAsia="zh-CN"/>
              </w:rPr>
            </w:pPr>
            <w:r w:rsidRPr="007E3D41">
              <w:rPr>
                <w:rFonts w:eastAsia="SimSun"/>
                <w:b/>
                <w:sz w:val="20"/>
                <w:szCs w:val="20"/>
                <w:lang w:eastAsia="zh-CN"/>
              </w:rPr>
              <w:t xml:space="preserve">Максимално допустима стойност на </w:t>
            </w:r>
            <w:r w:rsidRPr="007E3D41">
              <w:rPr>
                <w:rFonts w:eastAsia="SimSun"/>
                <w:b/>
                <w:sz w:val="20"/>
                <w:szCs w:val="20"/>
                <w:lang w:eastAsia="zh-CN"/>
              </w:rPr>
              <w:lastRenderedPageBreak/>
              <w:t>показателя</w:t>
            </w:r>
          </w:p>
        </w:tc>
      </w:tr>
      <w:tr w:rsidR="003A6A1A" w:rsidRPr="007E3D41" w14:paraId="5732CDCD" w14:textId="77777777" w:rsidTr="003A6A1A">
        <w:trPr>
          <w:jc w:val="center"/>
        </w:trPr>
        <w:tc>
          <w:tcPr>
            <w:tcW w:w="394" w:type="pct"/>
            <w:tcBorders>
              <w:top w:val="single" w:sz="4" w:space="0" w:color="auto"/>
              <w:left w:val="single" w:sz="4" w:space="0" w:color="auto"/>
              <w:bottom w:val="single" w:sz="4" w:space="0" w:color="auto"/>
              <w:right w:val="single" w:sz="4" w:space="0" w:color="auto"/>
            </w:tcBorders>
          </w:tcPr>
          <w:p w14:paraId="776E7F2E" w14:textId="77777777" w:rsidR="003A6A1A" w:rsidRPr="007E3D41" w:rsidRDefault="003A6A1A" w:rsidP="005768EB">
            <w:pPr>
              <w:jc w:val="both"/>
              <w:rPr>
                <w:rFonts w:eastAsia="SimSun"/>
                <w:sz w:val="20"/>
                <w:szCs w:val="20"/>
                <w:lang w:eastAsia="zh-CN"/>
              </w:rPr>
            </w:pPr>
            <w:r w:rsidRPr="007E3D41">
              <w:rPr>
                <w:rFonts w:eastAsia="SimSun"/>
                <w:sz w:val="20"/>
                <w:szCs w:val="20"/>
                <w:lang w:eastAsia="zh-CN"/>
              </w:rPr>
              <w:lastRenderedPageBreak/>
              <w:t>1</w:t>
            </w:r>
          </w:p>
        </w:tc>
        <w:tc>
          <w:tcPr>
            <w:tcW w:w="2487" w:type="pct"/>
            <w:tcBorders>
              <w:top w:val="single" w:sz="4" w:space="0" w:color="auto"/>
              <w:left w:val="single" w:sz="4" w:space="0" w:color="auto"/>
              <w:bottom w:val="single" w:sz="4" w:space="0" w:color="auto"/>
              <w:right w:val="single" w:sz="4" w:space="0" w:color="auto"/>
            </w:tcBorders>
          </w:tcPr>
          <w:p w14:paraId="65120237" w14:textId="77777777" w:rsidR="003A6A1A" w:rsidRPr="007E3D41" w:rsidRDefault="003A6A1A" w:rsidP="003A6A1A">
            <w:pPr>
              <w:tabs>
                <w:tab w:val="left" w:pos="1740"/>
              </w:tabs>
              <w:rPr>
                <w:rFonts w:eastAsia="SimSun"/>
                <w:sz w:val="20"/>
                <w:szCs w:val="20"/>
                <w:lang w:eastAsia="zh-CN"/>
              </w:rPr>
            </w:pPr>
            <w:r w:rsidRPr="007E3D41">
              <w:rPr>
                <w:rFonts w:eastAsia="SimSun"/>
                <w:sz w:val="20"/>
                <w:szCs w:val="20"/>
                <w:lang w:eastAsia="zh-CN"/>
              </w:rPr>
              <w:t>Активна реакция</w:t>
            </w:r>
            <w:r w:rsidR="006E6570" w:rsidRPr="007E3D41">
              <w:rPr>
                <w:rFonts w:eastAsia="SimSun"/>
                <w:sz w:val="20"/>
                <w:szCs w:val="20"/>
                <w:lang w:eastAsia="zh-CN"/>
              </w:rPr>
              <w:t xml:space="preserve"> </w:t>
            </w:r>
            <w:r w:rsidR="006E6570" w:rsidRPr="007E3D41">
              <w:rPr>
                <w:rFonts w:eastAsia="SimSun"/>
                <w:sz w:val="20"/>
                <w:szCs w:val="20"/>
                <w:vertAlign w:val="superscript"/>
                <w:lang w:eastAsia="zh-CN"/>
              </w:rPr>
              <w:t>(1)</w:t>
            </w:r>
          </w:p>
        </w:tc>
        <w:tc>
          <w:tcPr>
            <w:tcW w:w="2119" w:type="pct"/>
            <w:tcBorders>
              <w:top w:val="single" w:sz="4" w:space="0" w:color="auto"/>
              <w:left w:val="single" w:sz="4" w:space="0" w:color="auto"/>
              <w:bottom w:val="single" w:sz="4" w:space="0" w:color="auto"/>
              <w:right w:val="single" w:sz="4" w:space="0" w:color="auto"/>
            </w:tcBorders>
          </w:tcPr>
          <w:p w14:paraId="7EEBF794" w14:textId="77777777" w:rsidR="003A6A1A" w:rsidRPr="007E3D41" w:rsidRDefault="003A6A1A" w:rsidP="003A6A1A">
            <w:pPr>
              <w:rPr>
                <w:rFonts w:eastAsia="SimSun"/>
                <w:sz w:val="20"/>
                <w:szCs w:val="20"/>
                <w:lang w:eastAsia="zh-CN"/>
              </w:rPr>
            </w:pPr>
            <w:r w:rsidRPr="007E3D41">
              <w:rPr>
                <w:rFonts w:eastAsia="SimSun"/>
                <w:sz w:val="20"/>
                <w:szCs w:val="20"/>
                <w:lang w:eastAsia="zh-CN"/>
              </w:rPr>
              <w:t xml:space="preserve">≥ 6,5 </w:t>
            </w:r>
            <w:proofErr w:type="spellStart"/>
            <w:r w:rsidRPr="007E3D41">
              <w:rPr>
                <w:rFonts w:eastAsia="SimSun"/>
                <w:sz w:val="20"/>
                <w:szCs w:val="20"/>
                <w:lang w:eastAsia="zh-CN"/>
              </w:rPr>
              <w:t>and</w:t>
            </w:r>
            <w:proofErr w:type="spellEnd"/>
          </w:p>
          <w:p w14:paraId="3D85F5C8" w14:textId="77777777" w:rsidR="003A6A1A" w:rsidRPr="007E3D41" w:rsidRDefault="003A6A1A" w:rsidP="003A6A1A">
            <w:pPr>
              <w:rPr>
                <w:rFonts w:eastAsia="SimSun"/>
                <w:b/>
                <w:sz w:val="20"/>
                <w:szCs w:val="20"/>
                <w:lang w:eastAsia="zh-CN"/>
              </w:rPr>
            </w:pPr>
            <w:r w:rsidRPr="007E3D41">
              <w:rPr>
                <w:rFonts w:eastAsia="SimSun"/>
                <w:sz w:val="20"/>
                <w:szCs w:val="20"/>
                <w:lang w:eastAsia="zh-CN"/>
              </w:rPr>
              <w:t>≤ 9,5</w:t>
            </w:r>
          </w:p>
        </w:tc>
      </w:tr>
      <w:tr w:rsidR="003A6A1A" w:rsidRPr="007E3D41" w14:paraId="638B2256" w14:textId="77777777" w:rsidTr="003A6A1A">
        <w:trPr>
          <w:jc w:val="center"/>
        </w:trPr>
        <w:tc>
          <w:tcPr>
            <w:tcW w:w="394" w:type="pct"/>
            <w:tcBorders>
              <w:top w:val="single" w:sz="4" w:space="0" w:color="auto"/>
              <w:left w:val="single" w:sz="4" w:space="0" w:color="auto"/>
              <w:bottom w:val="single" w:sz="4" w:space="0" w:color="auto"/>
              <w:right w:val="single" w:sz="4" w:space="0" w:color="auto"/>
            </w:tcBorders>
          </w:tcPr>
          <w:p w14:paraId="530E0AA3" w14:textId="77777777" w:rsidR="003A6A1A" w:rsidRPr="007E3D41" w:rsidRDefault="003A6A1A" w:rsidP="005768EB">
            <w:pPr>
              <w:jc w:val="both"/>
              <w:rPr>
                <w:rFonts w:eastAsia="SimSun"/>
                <w:sz w:val="20"/>
                <w:szCs w:val="20"/>
                <w:lang w:eastAsia="zh-CN"/>
              </w:rPr>
            </w:pPr>
            <w:r w:rsidRPr="007E3D41">
              <w:rPr>
                <w:rFonts w:eastAsia="SimSun"/>
                <w:sz w:val="20"/>
                <w:szCs w:val="20"/>
                <w:lang w:eastAsia="zh-CN"/>
              </w:rPr>
              <w:t>2</w:t>
            </w:r>
          </w:p>
        </w:tc>
        <w:tc>
          <w:tcPr>
            <w:tcW w:w="2487" w:type="pct"/>
            <w:tcBorders>
              <w:top w:val="single" w:sz="4" w:space="0" w:color="auto"/>
              <w:left w:val="single" w:sz="4" w:space="0" w:color="auto"/>
              <w:bottom w:val="single" w:sz="4" w:space="0" w:color="auto"/>
              <w:right w:val="single" w:sz="4" w:space="0" w:color="auto"/>
            </w:tcBorders>
          </w:tcPr>
          <w:p w14:paraId="5CBAEEE6" w14:textId="77777777" w:rsidR="003A6A1A" w:rsidRPr="007E3D41" w:rsidRDefault="003A6A1A" w:rsidP="003A6A1A">
            <w:pPr>
              <w:rPr>
                <w:rFonts w:eastAsia="SimSun"/>
                <w:sz w:val="20"/>
                <w:szCs w:val="20"/>
                <w:lang w:eastAsia="zh-CN"/>
              </w:rPr>
            </w:pPr>
            <w:r w:rsidRPr="007E3D41">
              <w:rPr>
                <w:rFonts w:eastAsia="SimSun"/>
                <w:sz w:val="20"/>
                <w:szCs w:val="20"/>
                <w:lang w:eastAsia="zh-CN"/>
              </w:rPr>
              <w:t xml:space="preserve">Алуминий, </w:t>
            </w:r>
            <w:proofErr w:type="spellStart"/>
            <w:r w:rsidRPr="007E3D41">
              <w:rPr>
                <w:rFonts w:eastAsia="SimSun"/>
                <w:sz w:val="20"/>
                <w:szCs w:val="20"/>
                <w:lang w:eastAsia="zh-CN"/>
              </w:rPr>
              <w:t>μg</w:t>
            </w:r>
            <w:proofErr w:type="spellEnd"/>
            <w:r w:rsidRPr="007E3D41">
              <w:rPr>
                <w:rFonts w:eastAsia="SimSun"/>
                <w:sz w:val="20"/>
                <w:szCs w:val="20"/>
                <w:lang w:eastAsia="zh-CN"/>
              </w:rPr>
              <w:t>/l</w:t>
            </w:r>
          </w:p>
        </w:tc>
        <w:tc>
          <w:tcPr>
            <w:tcW w:w="2119" w:type="pct"/>
            <w:tcBorders>
              <w:top w:val="single" w:sz="4" w:space="0" w:color="auto"/>
              <w:left w:val="single" w:sz="4" w:space="0" w:color="auto"/>
              <w:bottom w:val="single" w:sz="4" w:space="0" w:color="auto"/>
              <w:right w:val="single" w:sz="4" w:space="0" w:color="auto"/>
            </w:tcBorders>
          </w:tcPr>
          <w:p w14:paraId="0A6BC5AD" w14:textId="77777777" w:rsidR="003A6A1A" w:rsidRPr="007E3D41" w:rsidRDefault="003A6A1A" w:rsidP="003A6A1A">
            <w:pPr>
              <w:rPr>
                <w:rFonts w:eastAsia="SimSun"/>
                <w:sz w:val="20"/>
                <w:szCs w:val="20"/>
                <w:lang w:eastAsia="zh-CN"/>
              </w:rPr>
            </w:pPr>
            <w:r w:rsidRPr="007E3D41">
              <w:rPr>
                <w:rFonts w:eastAsia="SimSun"/>
                <w:sz w:val="20"/>
                <w:szCs w:val="20"/>
                <w:lang w:eastAsia="zh-CN"/>
              </w:rPr>
              <w:t>200</w:t>
            </w:r>
          </w:p>
        </w:tc>
      </w:tr>
      <w:tr w:rsidR="003A6A1A" w:rsidRPr="007E3D41" w14:paraId="540A9688" w14:textId="77777777" w:rsidTr="003A6A1A">
        <w:trPr>
          <w:jc w:val="center"/>
        </w:trPr>
        <w:tc>
          <w:tcPr>
            <w:tcW w:w="394" w:type="pct"/>
            <w:tcBorders>
              <w:top w:val="single" w:sz="4" w:space="0" w:color="auto"/>
              <w:left w:val="single" w:sz="4" w:space="0" w:color="auto"/>
              <w:bottom w:val="single" w:sz="4" w:space="0" w:color="auto"/>
              <w:right w:val="single" w:sz="4" w:space="0" w:color="auto"/>
            </w:tcBorders>
          </w:tcPr>
          <w:p w14:paraId="6BB128B0" w14:textId="77777777" w:rsidR="003A6A1A" w:rsidRPr="007E3D41" w:rsidRDefault="00734BB0" w:rsidP="005768EB">
            <w:pPr>
              <w:jc w:val="both"/>
              <w:rPr>
                <w:rFonts w:eastAsia="SimSun"/>
                <w:sz w:val="20"/>
                <w:szCs w:val="20"/>
                <w:lang w:eastAsia="zh-CN"/>
              </w:rPr>
            </w:pPr>
            <w:r w:rsidRPr="007E3D41">
              <w:rPr>
                <w:rFonts w:eastAsia="SimSun"/>
                <w:sz w:val="20"/>
                <w:szCs w:val="20"/>
                <w:lang w:eastAsia="zh-CN"/>
              </w:rPr>
              <w:t>3</w:t>
            </w:r>
          </w:p>
        </w:tc>
        <w:tc>
          <w:tcPr>
            <w:tcW w:w="2487" w:type="pct"/>
            <w:tcBorders>
              <w:top w:val="single" w:sz="4" w:space="0" w:color="auto"/>
              <w:left w:val="single" w:sz="4" w:space="0" w:color="auto"/>
              <w:bottom w:val="single" w:sz="4" w:space="0" w:color="auto"/>
              <w:right w:val="single" w:sz="4" w:space="0" w:color="auto"/>
            </w:tcBorders>
          </w:tcPr>
          <w:p w14:paraId="0672D3EA" w14:textId="77777777" w:rsidR="003A6A1A" w:rsidRPr="007E3D41" w:rsidRDefault="003A6A1A" w:rsidP="003A6A1A">
            <w:pPr>
              <w:rPr>
                <w:rFonts w:eastAsia="SimSun"/>
                <w:sz w:val="20"/>
                <w:szCs w:val="20"/>
                <w:lang w:eastAsia="zh-CN"/>
              </w:rPr>
            </w:pPr>
            <w:r w:rsidRPr="007E3D41">
              <w:rPr>
                <w:rFonts w:eastAsia="SimSun"/>
                <w:sz w:val="20"/>
                <w:szCs w:val="20"/>
                <w:lang w:eastAsia="zh-CN"/>
              </w:rPr>
              <w:t xml:space="preserve">Амониев йон, </w:t>
            </w:r>
            <w:proofErr w:type="spellStart"/>
            <w:r w:rsidRPr="007E3D41">
              <w:rPr>
                <w:rFonts w:eastAsia="SimSun"/>
                <w:sz w:val="20"/>
                <w:szCs w:val="20"/>
                <w:lang w:eastAsia="zh-CN"/>
              </w:rPr>
              <w:t>mg</w:t>
            </w:r>
            <w:proofErr w:type="spellEnd"/>
            <w:r w:rsidRPr="007E3D41">
              <w:rPr>
                <w:rFonts w:eastAsia="SimSun"/>
                <w:sz w:val="20"/>
                <w:szCs w:val="20"/>
                <w:lang w:eastAsia="zh-CN"/>
              </w:rPr>
              <w:t>/l</w:t>
            </w:r>
          </w:p>
        </w:tc>
        <w:tc>
          <w:tcPr>
            <w:tcW w:w="2119" w:type="pct"/>
            <w:tcBorders>
              <w:top w:val="single" w:sz="4" w:space="0" w:color="auto"/>
              <w:left w:val="single" w:sz="4" w:space="0" w:color="auto"/>
              <w:bottom w:val="single" w:sz="4" w:space="0" w:color="auto"/>
              <w:right w:val="single" w:sz="4" w:space="0" w:color="auto"/>
            </w:tcBorders>
          </w:tcPr>
          <w:p w14:paraId="7E3861BD" w14:textId="77777777" w:rsidR="003A6A1A" w:rsidRPr="007E3D41" w:rsidRDefault="003A6A1A" w:rsidP="003A6A1A">
            <w:pPr>
              <w:rPr>
                <w:rFonts w:eastAsia="SimSun"/>
                <w:sz w:val="20"/>
                <w:szCs w:val="20"/>
                <w:lang w:eastAsia="zh-CN"/>
              </w:rPr>
            </w:pPr>
            <w:r w:rsidRPr="007E3D41">
              <w:rPr>
                <w:rFonts w:eastAsia="SimSun"/>
                <w:sz w:val="20"/>
                <w:szCs w:val="20"/>
                <w:lang w:eastAsia="zh-CN"/>
              </w:rPr>
              <w:t>0,50</w:t>
            </w:r>
          </w:p>
        </w:tc>
      </w:tr>
      <w:tr w:rsidR="003A6A1A" w:rsidRPr="007E3D41" w14:paraId="6CE08CF6" w14:textId="77777777" w:rsidTr="003A6A1A">
        <w:trPr>
          <w:jc w:val="center"/>
        </w:trPr>
        <w:tc>
          <w:tcPr>
            <w:tcW w:w="394" w:type="pct"/>
            <w:tcBorders>
              <w:top w:val="single" w:sz="4" w:space="0" w:color="auto"/>
              <w:left w:val="single" w:sz="4" w:space="0" w:color="auto"/>
              <w:bottom w:val="single" w:sz="4" w:space="0" w:color="auto"/>
              <w:right w:val="single" w:sz="4" w:space="0" w:color="auto"/>
            </w:tcBorders>
          </w:tcPr>
          <w:p w14:paraId="353DB773" w14:textId="77777777" w:rsidR="003A6A1A" w:rsidRPr="007E3D41" w:rsidRDefault="00734BB0" w:rsidP="009D1588">
            <w:pPr>
              <w:jc w:val="both"/>
              <w:rPr>
                <w:rFonts w:eastAsia="SimSun"/>
                <w:sz w:val="20"/>
                <w:szCs w:val="20"/>
                <w:lang w:eastAsia="zh-CN"/>
              </w:rPr>
            </w:pPr>
            <w:r w:rsidRPr="007E3D41">
              <w:rPr>
                <w:rFonts w:eastAsia="SimSun"/>
                <w:sz w:val="20"/>
                <w:szCs w:val="20"/>
                <w:lang w:eastAsia="zh-CN"/>
              </w:rPr>
              <w:t>4</w:t>
            </w:r>
          </w:p>
        </w:tc>
        <w:tc>
          <w:tcPr>
            <w:tcW w:w="2487" w:type="pct"/>
            <w:tcBorders>
              <w:top w:val="single" w:sz="4" w:space="0" w:color="auto"/>
              <w:left w:val="single" w:sz="4" w:space="0" w:color="auto"/>
              <w:bottom w:val="single" w:sz="4" w:space="0" w:color="auto"/>
              <w:right w:val="single" w:sz="4" w:space="0" w:color="auto"/>
            </w:tcBorders>
          </w:tcPr>
          <w:p w14:paraId="1BB37AAA" w14:textId="77777777" w:rsidR="003A6A1A" w:rsidRPr="007E3D41" w:rsidRDefault="003A6A1A" w:rsidP="003A6A1A">
            <w:pPr>
              <w:rPr>
                <w:rFonts w:eastAsia="SimSun"/>
                <w:sz w:val="20"/>
                <w:szCs w:val="20"/>
                <w:lang w:eastAsia="zh-CN"/>
              </w:rPr>
            </w:pPr>
            <w:r w:rsidRPr="007E3D41">
              <w:rPr>
                <w:rFonts w:eastAsia="SimSun"/>
                <w:sz w:val="20"/>
                <w:szCs w:val="20"/>
                <w:lang w:eastAsia="zh-CN"/>
              </w:rPr>
              <w:t>Вкус</w:t>
            </w:r>
          </w:p>
        </w:tc>
        <w:tc>
          <w:tcPr>
            <w:tcW w:w="2119" w:type="pct"/>
            <w:tcBorders>
              <w:top w:val="single" w:sz="4" w:space="0" w:color="auto"/>
              <w:left w:val="single" w:sz="4" w:space="0" w:color="auto"/>
              <w:bottom w:val="single" w:sz="4" w:space="0" w:color="auto"/>
              <w:right w:val="single" w:sz="4" w:space="0" w:color="auto"/>
            </w:tcBorders>
          </w:tcPr>
          <w:p w14:paraId="4F7594F6" w14:textId="77777777" w:rsidR="003A6A1A" w:rsidRPr="007E3D41" w:rsidRDefault="003A6A1A" w:rsidP="003A6A1A">
            <w:pPr>
              <w:rPr>
                <w:rFonts w:eastAsia="SimSun"/>
                <w:sz w:val="20"/>
                <w:szCs w:val="20"/>
                <w:lang w:eastAsia="zh-CN"/>
              </w:rPr>
            </w:pPr>
            <w:r w:rsidRPr="007E3D41">
              <w:rPr>
                <w:rFonts w:eastAsia="SimSun"/>
                <w:sz w:val="20"/>
                <w:szCs w:val="20"/>
                <w:lang w:eastAsia="zh-CN"/>
              </w:rPr>
              <w:t>приемлив</w:t>
            </w:r>
          </w:p>
        </w:tc>
      </w:tr>
      <w:tr w:rsidR="003A6A1A" w:rsidRPr="007E3D41" w14:paraId="2EED9C24" w14:textId="77777777" w:rsidTr="003A6A1A">
        <w:trPr>
          <w:jc w:val="center"/>
        </w:trPr>
        <w:tc>
          <w:tcPr>
            <w:tcW w:w="394" w:type="pct"/>
            <w:tcBorders>
              <w:top w:val="single" w:sz="4" w:space="0" w:color="auto"/>
              <w:left w:val="single" w:sz="4" w:space="0" w:color="auto"/>
              <w:bottom w:val="single" w:sz="4" w:space="0" w:color="auto"/>
              <w:right w:val="single" w:sz="4" w:space="0" w:color="auto"/>
            </w:tcBorders>
          </w:tcPr>
          <w:p w14:paraId="7D8CB346" w14:textId="77777777" w:rsidR="003A6A1A" w:rsidRPr="007E3D41" w:rsidRDefault="00734BB0" w:rsidP="009D1588">
            <w:pPr>
              <w:jc w:val="both"/>
              <w:rPr>
                <w:rFonts w:eastAsia="SimSun"/>
                <w:sz w:val="20"/>
                <w:szCs w:val="20"/>
                <w:lang w:eastAsia="zh-CN"/>
              </w:rPr>
            </w:pPr>
            <w:r w:rsidRPr="007E3D41">
              <w:rPr>
                <w:rFonts w:eastAsia="SimSun"/>
                <w:sz w:val="20"/>
                <w:szCs w:val="20"/>
                <w:lang w:eastAsia="zh-CN"/>
              </w:rPr>
              <w:t>5</w:t>
            </w:r>
          </w:p>
        </w:tc>
        <w:tc>
          <w:tcPr>
            <w:tcW w:w="2487" w:type="pct"/>
            <w:tcBorders>
              <w:top w:val="single" w:sz="4" w:space="0" w:color="auto"/>
              <w:left w:val="single" w:sz="4" w:space="0" w:color="auto"/>
              <w:bottom w:val="single" w:sz="4" w:space="0" w:color="auto"/>
              <w:right w:val="single" w:sz="4" w:space="0" w:color="auto"/>
            </w:tcBorders>
          </w:tcPr>
          <w:p w14:paraId="19C672A7" w14:textId="77777777" w:rsidR="003A6A1A" w:rsidRPr="007E3D41" w:rsidRDefault="003A6A1A" w:rsidP="003A6A1A">
            <w:pPr>
              <w:rPr>
                <w:rFonts w:eastAsia="SimSun"/>
                <w:sz w:val="20"/>
                <w:szCs w:val="20"/>
                <w:lang w:eastAsia="zh-CN"/>
              </w:rPr>
            </w:pPr>
            <w:r w:rsidRPr="007E3D41">
              <w:rPr>
                <w:rFonts w:eastAsia="SimSun"/>
                <w:sz w:val="20"/>
                <w:szCs w:val="20"/>
                <w:lang w:eastAsia="zh-CN"/>
              </w:rPr>
              <w:t>Електропроводимост</w:t>
            </w:r>
            <w:r w:rsidR="006E6570" w:rsidRPr="007E3D41">
              <w:rPr>
                <w:rFonts w:eastAsia="SimSun"/>
                <w:sz w:val="20"/>
                <w:szCs w:val="20"/>
                <w:lang w:eastAsia="zh-CN"/>
              </w:rPr>
              <w:t xml:space="preserve"> </w:t>
            </w:r>
            <w:r w:rsidR="006E6570" w:rsidRPr="007E3D41">
              <w:rPr>
                <w:rFonts w:eastAsia="SimSun"/>
                <w:sz w:val="20"/>
                <w:szCs w:val="20"/>
                <w:vertAlign w:val="superscript"/>
                <w:lang w:eastAsia="zh-CN"/>
              </w:rPr>
              <w:t>(1)</w:t>
            </w:r>
            <w:r w:rsidRPr="007E3D41">
              <w:rPr>
                <w:rFonts w:eastAsia="SimSun"/>
                <w:sz w:val="20"/>
                <w:szCs w:val="20"/>
                <w:lang w:eastAsia="zh-CN"/>
              </w:rPr>
              <w:t xml:space="preserve">, </w:t>
            </w:r>
            <w:proofErr w:type="spellStart"/>
            <w:r w:rsidRPr="007E3D41">
              <w:rPr>
                <w:rFonts w:eastAsia="SimSun"/>
                <w:sz w:val="20"/>
                <w:szCs w:val="20"/>
                <w:lang w:eastAsia="zh-CN"/>
              </w:rPr>
              <w:t>μS</w:t>
            </w:r>
            <w:proofErr w:type="spellEnd"/>
            <w:r w:rsidRPr="007E3D41">
              <w:rPr>
                <w:rFonts w:eastAsia="SimSun"/>
                <w:sz w:val="20"/>
                <w:szCs w:val="20"/>
                <w:lang w:eastAsia="zh-CN"/>
              </w:rPr>
              <w:t>/cm</w:t>
            </w:r>
          </w:p>
          <w:p w14:paraId="6D292BA2" w14:textId="77777777" w:rsidR="003A6A1A" w:rsidRPr="007E3D41" w:rsidRDefault="003A6A1A" w:rsidP="003A6A1A">
            <w:pPr>
              <w:rPr>
                <w:rFonts w:eastAsia="SimSun"/>
                <w:sz w:val="20"/>
                <w:szCs w:val="20"/>
                <w:lang w:eastAsia="zh-CN"/>
              </w:rPr>
            </w:pPr>
            <w:r w:rsidRPr="007E3D41">
              <w:rPr>
                <w:rFonts w:eastAsia="SimSun"/>
                <w:sz w:val="20"/>
                <w:szCs w:val="20"/>
                <w:lang w:eastAsia="zh-CN"/>
              </w:rPr>
              <w:t>при 200 C</w:t>
            </w:r>
          </w:p>
        </w:tc>
        <w:tc>
          <w:tcPr>
            <w:tcW w:w="2119" w:type="pct"/>
            <w:tcBorders>
              <w:top w:val="single" w:sz="4" w:space="0" w:color="auto"/>
              <w:left w:val="single" w:sz="4" w:space="0" w:color="auto"/>
              <w:bottom w:val="single" w:sz="4" w:space="0" w:color="auto"/>
              <w:right w:val="single" w:sz="4" w:space="0" w:color="auto"/>
            </w:tcBorders>
          </w:tcPr>
          <w:p w14:paraId="5F7BE42E" w14:textId="77777777" w:rsidR="003A6A1A" w:rsidRPr="007E3D41" w:rsidRDefault="003A6A1A" w:rsidP="003A6A1A">
            <w:pPr>
              <w:rPr>
                <w:rFonts w:eastAsia="SimSun"/>
                <w:sz w:val="20"/>
                <w:szCs w:val="20"/>
                <w:lang w:eastAsia="zh-CN"/>
              </w:rPr>
            </w:pPr>
            <w:r w:rsidRPr="007E3D41">
              <w:rPr>
                <w:rFonts w:eastAsia="SimSun"/>
                <w:sz w:val="20"/>
                <w:szCs w:val="20"/>
                <w:lang w:eastAsia="zh-CN"/>
              </w:rPr>
              <w:t>2000</w:t>
            </w:r>
          </w:p>
        </w:tc>
      </w:tr>
      <w:tr w:rsidR="003A6A1A" w:rsidRPr="007E3D41" w14:paraId="26CE3DEA" w14:textId="77777777" w:rsidTr="003A6A1A">
        <w:trPr>
          <w:jc w:val="center"/>
        </w:trPr>
        <w:tc>
          <w:tcPr>
            <w:tcW w:w="394" w:type="pct"/>
            <w:tcBorders>
              <w:top w:val="single" w:sz="4" w:space="0" w:color="auto"/>
              <w:left w:val="single" w:sz="4" w:space="0" w:color="auto"/>
              <w:bottom w:val="single" w:sz="4" w:space="0" w:color="auto"/>
              <w:right w:val="single" w:sz="4" w:space="0" w:color="auto"/>
            </w:tcBorders>
          </w:tcPr>
          <w:p w14:paraId="6C8BEC57" w14:textId="77777777" w:rsidR="003A6A1A" w:rsidRPr="007E3D41" w:rsidRDefault="00734BB0" w:rsidP="009D1588">
            <w:pPr>
              <w:jc w:val="both"/>
              <w:rPr>
                <w:rFonts w:eastAsia="SimSun"/>
                <w:sz w:val="20"/>
                <w:szCs w:val="20"/>
                <w:lang w:eastAsia="zh-CN"/>
              </w:rPr>
            </w:pPr>
            <w:r w:rsidRPr="007E3D41">
              <w:rPr>
                <w:rFonts w:eastAsia="SimSun"/>
                <w:sz w:val="20"/>
                <w:szCs w:val="20"/>
                <w:lang w:eastAsia="zh-CN"/>
              </w:rPr>
              <w:t>6</w:t>
            </w:r>
          </w:p>
        </w:tc>
        <w:tc>
          <w:tcPr>
            <w:tcW w:w="2487" w:type="pct"/>
            <w:tcBorders>
              <w:top w:val="single" w:sz="4" w:space="0" w:color="auto"/>
              <w:left w:val="single" w:sz="4" w:space="0" w:color="auto"/>
              <w:bottom w:val="single" w:sz="4" w:space="0" w:color="auto"/>
              <w:right w:val="single" w:sz="4" w:space="0" w:color="auto"/>
            </w:tcBorders>
          </w:tcPr>
          <w:p w14:paraId="4EF6A896" w14:textId="77777777" w:rsidR="003A6A1A" w:rsidRPr="007E3D41" w:rsidRDefault="003A6A1A" w:rsidP="003A6A1A">
            <w:pPr>
              <w:rPr>
                <w:rFonts w:eastAsia="SimSun"/>
                <w:sz w:val="20"/>
                <w:szCs w:val="20"/>
                <w:lang w:eastAsia="zh-CN"/>
              </w:rPr>
            </w:pPr>
            <w:r w:rsidRPr="007E3D41">
              <w:rPr>
                <w:rFonts w:eastAsia="SimSun"/>
                <w:sz w:val="20"/>
                <w:szCs w:val="20"/>
                <w:lang w:eastAsia="zh-CN"/>
              </w:rPr>
              <w:t xml:space="preserve">Желязо, </w:t>
            </w:r>
            <w:proofErr w:type="spellStart"/>
            <w:r w:rsidRPr="007E3D41">
              <w:rPr>
                <w:rFonts w:eastAsia="SimSun"/>
                <w:sz w:val="20"/>
                <w:szCs w:val="20"/>
                <w:lang w:eastAsia="zh-CN"/>
              </w:rPr>
              <w:t>μg</w:t>
            </w:r>
            <w:proofErr w:type="spellEnd"/>
            <w:r w:rsidRPr="007E3D41">
              <w:rPr>
                <w:rFonts w:eastAsia="SimSun"/>
                <w:sz w:val="20"/>
                <w:szCs w:val="20"/>
                <w:lang w:eastAsia="zh-CN"/>
              </w:rPr>
              <w:t>/l</w:t>
            </w:r>
          </w:p>
        </w:tc>
        <w:tc>
          <w:tcPr>
            <w:tcW w:w="2119" w:type="pct"/>
            <w:tcBorders>
              <w:top w:val="single" w:sz="4" w:space="0" w:color="auto"/>
              <w:left w:val="single" w:sz="4" w:space="0" w:color="auto"/>
              <w:bottom w:val="single" w:sz="4" w:space="0" w:color="auto"/>
              <w:right w:val="single" w:sz="4" w:space="0" w:color="auto"/>
            </w:tcBorders>
          </w:tcPr>
          <w:p w14:paraId="67AE5A62" w14:textId="77777777" w:rsidR="003A6A1A" w:rsidRPr="007E3D41" w:rsidRDefault="003A6A1A" w:rsidP="003A6A1A">
            <w:pPr>
              <w:rPr>
                <w:rFonts w:eastAsia="SimSun"/>
                <w:sz w:val="20"/>
                <w:szCs w:val="20"/>
                <w:lang w:eastAsia="zh-CN"/>
              </w:rPr>
            </w:pPr>
            <w:r w:rsidRPr="007E3D41">
              <w:rPr>
                <w:rFonts w:eastAsia="SimSun"/>
                <w:sz w:val="20"/>
                <w:szCs w:val="20"/>
                <w:lang w:eastAsia="zh-CN"/>
              </w:rPr>
              <w:t>200</w:t>
            </w:r>
          </w:p>
        </w:tc>
      </w:tr>
      <w:tr w:rsidR="003A6A1A" w:rsidRPr="007E3D41" w14:paraId="61F91020" w14:textId="77777777" w:rsidTr="003A6A1A">
        <w:trPr>
          <w:jc w:val="center"/>
        </w:trPr>
        <w:tc>
          <w:tcPr>
            <w:tcW w:w="394" w:type="pct"/>
            <w:tcBorders>
              <w:top w:val="single" w:sz="4" w:space="0" w:color="auto"/>
              <w:left w:val="single" w:sz="4" w:space="0" w:color="auto"/>
              <w:bottom w:val="single" w:sz="4" w:space="0" w:color="auto"/>
              <w:right w:val="single" w:sz="4" w:space="0" w:color="auto"/>
            </w:tcBorders>
          </w:tcPr>
          <w:p w14:paraId="512A0B74" w14:textId="77777777" w:rsidR="003A6A1A" w:rsidRPr="007E3D41" w:rsidRDefault="00734BB0" w:rsidP="009D1588">
            <w:pPr>
              <w:jc w:val="both"/>
              <w:rPr>
                <w:rFonts w:eastAsia="SimSun"/>
                <w:sz w:val="20"/>
                <w:szCs w:val="20"/>
                <w:lang w:eastAsia="zh-CN"/>
              </w:rPr>
            </w:pPr>
            <w:r w:rsidRPr="007E3D41">
              <w:rPr>
                <w:rFonts w:eastAsia="SimSun"/>
                <w:sz w:val="20"/>
                <w:szCs w:val="20"/>
                <w:lang w:eastAsia="zh-CN"/>
              </w:rPr>
              <w:t>7</w:t>
            </w:r>
          </w:p>
        </w:tc>
        <w:tc>
          <w:tcPr>
            <w:tcW w:w="2487" w:type="pct"/>
            <w:tcBorders>
              <w:top w:val="single" w:sz="4" w:space="0" w:color="auto"/>
              <w:left w:val="single" w:sz="4" w:space="0" w:color="auto"/>
              <w:bottom w:val="single" w:sz="4" w:space="0" w:color="auto"/>
              <w:right w:val="single" w:sz="4" w:space="0" w:color="auto"/>
            </w:tcBorders>
          </w:tcPr>
          <w:p w14:paraId="55064BFD" w14:textId="77777777" w:rsidR="003A6A1A" w:rsidRPr="007E3D41" w:rsidRDefault="003A6A1A" w:rsidP="003A6A1A">
            <w:pPr>
              <w:rPr>
                <w:rFonts w:eastAsia="SimSun"/>
                <w:sz w:val="20"/>
                <w:szCs w:val="20"/>
                <w:lang w:eastAsia="zh-CN"/>
              </w:rPr>
            </w:pPr>
            <w:r w:rsidRPr="007E3D41">
              <w:rPr>
                <w:rFonts w:eastAsia="SimSun"/>
                <w:sz w:val="20"/>
                <w:szCs w:val="20"/>
                <w:lang w:eastAsia="zh-CN"/>
              </w:rPr>
              <w:t xml:space="preserve">Манган, </w:t>
            </w:r>
            <w:proofErr w:type="spellStart"/>
            <w:r w:rsidRPr="007E3D41">
              <w:rPr>
                <w:rFonts w:eastAsia="SimSun"/>
                <w:sz w:val="20"/>
                <w:szCs w:val="20"/>
                <w:lang w:eastAsia="zh-CN"/>
              </w:rPr>
              <w:t>μg</w:t>
            </w:r>
            <w:proofErr w:type="spellEnd"/>
            <w:r w:rsidRPr="007E3D41">
              <w:rPr>
                <w:rFonts w:eastAsia="SimSun"/>
                <w:sz w:val="20"/>
                <w:szCs w:val="20"/>
                <w:lang w:eastAsia="zh-CN"/>
              </w:rPr>
              <w:t>/l</w:t>
            </w:r>
          </w:p>
        </w:tc>
        <w:tc>
          <w:tcPr>
            <w:tcW w:w="2119" w:type="pct"/>
            <w:tcBorders>
              <w:top w:val="single" w:sz="4" w:space="0" w:color="auto"/>
              <w:left w:val="single" w:sz="4" w:space="0" w:color="auto"/>
              <w:bottom w:val="single" w:sz="4" w:space="0" w:color="auto"/>
              <w:right w:val="single" w:sz="4" w:space="0" w:color="auto"/>
            </w:tcBorders>
          </w:tcPr>
          <w:p w14:paraId="6D9E037F" w14:textId="77777777" w:rsidR="003A6A1A" w:rsidRPr="007E3D41" w:rsidRDefault="003A6A1A" w:rsidP="003A6A1A">
            <w:pPr>
              <w:rPr>
                <w:rFonts w:eastAsia="SimSun"/>
                <w:sz w:val="20"/>
                <w:szCs w:val="20"/>
                <w:lang w:eastAsia="zh-CN"/>
              </w:rPr>
            </w:pPr>
            <w:r w:rsidRPr="007E3D41">
              <w:rPr>
                <w:rFonts w:eastAsia="SimSun"/>
                <w:sz w:val="20"/>
                <w:szCs w:val="20"/>
                <w:lang w:eastAsia="zh-CN"/>
              </w:rPr>
              <w:t>50</w:t>
            </w:r>
          </w:p>
        </w:tc>
      </w:tr>
      <w:tr w:rsidR="003A6A1A" w:rsidRPr="007E3D41" w14:paraId="55281DD1" w14:textId="77777777" w:rsidTr="003A6A1A">
        <w:trPr>
          <w:jc w:val="center"/>
        </w:trPr>
        <w:tc>
          <w:tcPr>
            <w:tcW w:w="394" w:type="pct"/>
            <w:tcBorders>
              <w:top w:val="single" w:sz="4" w:space="0" w:color="auto"/>
              <w:left w:val="single" w:sz="4" w:space="0" w:color="auto"/>
              <w:bottom w:val="single" w:sz="4" w:space="0" w:color="auto"/>
              <w:right w:val="single" w:sz="4" w:space="0" w:color="auto"/>
            </w:tcBorders>
          </w:tcPr>
          <w:p w14:paraId="2AEC9888" w14:textId="77777777" w:rsidR="003A6A1A" w:rsidRPr="007E3D41" w:rsidRDefault="00734BB0" w:rsidP="009D1588">
            <w:pPr>
              <w:jc w:val="both"/>
              <w:rPr>
                <w:rFonts w:eastAsia="SimSun"/>
                <w:sz w:val="20"/>
                <w:szCs w:val="20"/>
                <w:lang w:eastAsia="zh-CN"/>
              </w:rPr>
            </w:pPr>
            <w:r w:rsidRPr="007E3D41">
              <w:rPr>
                <w:rFonts w:eastAsia="SimSun"/>
                <w:sz w:val="20"/>
                <w:szCs w:val="20"/>
                <w:lang w:eastAsia="zh-CN"/>
              </w:rPr>
              <w:t>8</w:t>
            </w:r>
          </w:p>
        </w:tc>
        <w:tc>
          <w:tcPr>
            <w:tcW w:w="2487" w:type="pct"/>
            <w:tcBorders>
              <w:top w:val="single" w:sz="4" w:space="0" w:color="auto"/>
              <w:left w:val="single" w:sz="4" w:space="0" w:color="auto"/>
              <w:bottom w:val="single" w:sz="4" w:space="0" w:color="auto"/>
              <w:right w:val="single" w:sz="4" w:space="0" w:color="auto"/>
            </w:tcBorders>
          </w:tcPr>
          <w:p w14:paraId="51A46B61" w14:textId="77777777" w:rsidR="003A6A1A" w:rsidRPr="007E3D41" w:rsidRDefault="003A6A1A" w:rsidP="003A6A1A">
            <w:pPr>
              <w:rPr>
                <w:rFonts w:eastAsia="SimSun"/>
                <w:sz w:val="20"/>
                <w:szCs w:val="20"/>
                <w:lang w:eastAsia="zh-CN"/>
              </w:rPr>
            </w:pPr>
            <w:r w:rsidRPr="007E3D41">
              <w:rPr>
                <w:rFonts w:eastAsia="SimSun"/>
                <w:sz w:val="20"/>
                <w:szCs w:val="20"/>
                <w:lang w:eastAsia="zh-CN"/>
              </w:rPr>
              <w:t>Мирис</w:t>
            </w:r>
          </w:p>
        </w:tc>
        <w:tc>
          <w:tcPr>
            <w:tcW w:w="2119" w:type="pct"/>
            <w:tcBorders>
              <w:top w:val="single" w:sz="4" w:space="0" w:color="auto"/>
              <w:left w:val="single" w:sz="4" w:space="0" w:color="auto"/>
              <w:bottom w:val="single" w:sz="4" w:space="0" w:color="auto"/>
              <w:right w:val="single" w:sz="4" w:space="0" w:color="auto"/>
            </w:tcBorders>
          </w:tcPr>
          <w:p w14:paraId="2BB83724" w14:textId="77777777" w:rsidR="003A6A1A" w:rsidRPr="007E3D41" w:rsidRDefault="003A6A1A" w:rsidP="003A6A1A">
            <w:pPr>
              <w:rPr>
                <w:rFonts w:eastAsia="SimSun"/>
                <w:sz w:val="20"/>
                <w:szCs w:val="20"/>
                <w:lang w:eastAsia="zh-CN"/>
              </w:rPr>
            </w:pPr>
            <w:r w:rsidRPr="007E3D41">
              <w:rPr>
                <w:rFonts w:eastAsia="SimSun"/>
                <w:sz w:val="20"/>
                <w:szCs w:val="20"/>
                <w:lang w:eastAsia="zh-CN"/>
              </w:rPr>
              <w:t>Приемлив</w:t>
            </w:r>
          </w:p>
        </w:tc>
      </w:tr>
      <w:tr w:rsidR="003A6A1A" w:rsidRPr="007E3D41" w14:paraId="5AC368EC" w14:textId="77777777" w:rsidTr="003A6A1A">
        <w:trPr>
          <w:jc w:val="center"/>
        </w:trPr>
        <w:tc>
          <w:tcPr>
            <w:tcW w:w="394" w:type="pct"/>
            <w:tcBorders>
              <w:top w:val="single" w:sz="4" w:space="0" w:color="auto"/>
              <w:left w:val="single" w:sz="4" w:space="0" w:color="auto"/>
              <w:bottom w:val="single" w:sz="4" w:space="0" w:color="auto"/>
              <w:right w:val="single" w:sz="4" w:space="0" w:color="auto"/>
            </w:tcBorders>
          </w:tcPr>
          <w:p w14:paraId="7F0CCE89" w14:textId="77777777" w:rsidR="003A6A1A" w:rsidRPr="007E3D41" w:rsidRDefault="00734BB0" w:rsidP="009D1588">
            <w:pPr>
              <w:jc w:val="both"/>
              <w:rPr>
                <w:rFonts w:eastAsia="SimSun"/>
                <w:sz w:val="20"/>
                <w:szCs w:val="20"/>
                <w:lang w:eastAsia="zh-CN"/>
              </w:rPr>
            </w:pPr>
            <w:r w:rsidRPr="007E3D41">
              <w:rPr>
                <w:rFonts w:eastAsia="SimSun"/>
                <w:sz w:val="20"/>
                <w:szCs w:val="20"/>
                <w:lang w:eastAsia="zh-CN"/>
              </w:rPr>
              <w:t>9</w:t>
            </w:r>
          </w:p>
        </w:tc>
        <w:tc>
          <w:tcPr>
            <w:tcW w:w="2487" w:type="pct"/>
            <w:tcBorders>
              <w:top w:val="single" w:sz="4" w:space="0" w:color="auto"/>
              <w:left w:val="single" w:sz="4" w:space="0" w:color="auto"/>
              <w:bottom w:val="single" w:sz="4" w:space="0" w:color="auto"/>
              <w:right w:val="single" w:sz="4" w:space="0" w:color="auto"/>
            </w:tcBorders>
          </w:tcPr>
          <w:p w14:paraId="295C6863" w14:textId="77777777" w:rsidR="003A6A1A" w:rsidRPr="007E3D41" w:rsidRDefault="003A6A1A" w:rsidP="003A6A1A">
            <w:pPr>
              <w:rPr>
                <w:rFonts w:eastAsia="SimSun"/>
                <w:sz w:val="20"/>
                <w:szCs w:val="20"/>
                <w:lang w:eastAsia="zh-CN"/>
              </w:rPr>
            </w:pPr>
            <w:r w:rsidRPr="007E3D41">
              <w:rPr>
                <w:rFonts w:eastAsia="SimSun"/>
                <w:sz w:val="20"/>
                <w:szCs w:val="20"/>
                <w:lang w:eastAsia="zh-CN"/>
              </w:rPr>
              <w:t>Мътност</w:t>
            </w:r>
            <w:r w:rsidR="006E6570" w:rsidRPr="007E3D41">
              <w:rPr>
                <w:rFonts w:eastAsia="SimSun"/>
                <w:sz w:val="20"/>
                <w:szCs w:val="20"/>
                <w:lang w:eastAsia="zh-CN"/>
              </w:rPr>
              <w:t xml:space="preserve"> </w:t>
            </w:r>
            <w:r w:rsidR="006E6570" w:rsidRPr="007E3D41">
              <w:rPr>
                <w:rFonts w:eastAsia="SimSun"/>
                <w:sz w:val="20"/>
                <w:szCs w:val="20"/>
                <w:vertAlign w:val="superscript"/>
                <w:lang w:eastAsia="zh-CN"/>
              </w:rPr>
              <w:t xml:space="preserve">(2) </w:t>
            </w:r>
            <w:r w:rsidRPr="007E3D41">
              <w:rPr>
                <w:rFonts w:eastAsia="SimSun"/>
                <w:sz w:val="20"/>
                <w:szCs w:val="20"/>
                <w:lang w:eastAsia="zh-CN"/>
              </w:rPr>
              <w:t>, NTU</w:t>
            </w:r>
          </w:p>
        </w:tc>
        <w:tc>
          <w:tcPr>
            <w:tcW w:w="2119" w:type="pct"/>
            <w:tcBorders>
              <w:top w:val="single" w:sz="4" w:space="0" w:color="auto"/>
              <w:left w:val="single" w:sz="4" w:space="0" w:color="auto"/>
              <w:bottom w:val="single" w:sz="4" w:space="0" w:color="auto"/>
              <w:right w:val="single" w:sz="4" w:space="0" w:color="auto"/>
            </w:tcBorders>
          </w:tcPr>
          <w:p w14:paraId="591D794D" w14:textId="77777777" w:rsidR="003A6A1A" w:rsidRPr="007E3D41" w:rsidRDefault="003A6A1A" w:rsidP="00734BB0">
            <w:pPr>
              <w:rPr>
                <w:rFonts w:eastAsia="SimSun"/>
                <w:sz w:val="20"/>
                <w:szCs w:val="20"/>
                <w:lang w:eastAsia="zh-CN"/>
              </w:rPr>
            </w:pPr>
            <w:r w:rsidRPr="007E3D41">
              <w:rPr>
                <w:rFonts w:eastAsia="SimSun"/>
                <w:sz w:val="20"/>
                <w:szCs w:val="20"/>
                <w:lang w:eastAsia="zh-CN"/>
              </w:rPr>
              <w:t xml:space="preserve"> 1</w:t>
            </w:r>
          </w:p>
        </w:tc>
      </w:tr>
      <w:tr w:rsidR="003A6A1A" w:rsidRPr="007E3D41" w14:paraId="65A060D8" w14:textId="77777777" w:rsidTr="003A6A1A">
        <w:trPr>
          <w:jc w:val="center"/>
        </w:trPr>
        <w:tc>
          <w:tcPr>
            <w:tcW w:w="394" w:type="pct"/>
            <w:tcBorders>
              <w:top w:val="single" w:sz="4" w:space="0" w:color="auto"/>
              <w:left w:val="single" w:sz="4" w:space="0" w:color="auto"/>
              <w:bottom w:val="single" w:sz="4" w:space="0" w:color="auto"/>
              <w:right w:val="single" w:sz="4" w:space="0" w:color="auto"/>
            </w:tcBorders>
          </w:tcPr>
          <w:p w14:paraId="159CF96F" w14:textId="77777777" w:rsidR="003A6A1A" w:rsidRPr="007E3D41" w:rsidRDefault="00734BB0" w:rsidP="009D1588">
            <w:pPr>
              <w:jc w:val="both"/>
              <w:rPr>
                <w:rFonts w:eastAsia="SimSun"/>
                <w:sz w:val="20"/>
                <w:szCs w:val="20"/>
                <w:lang w:eastAsia="zh-CN"/>
              </w:rPr>
            </w:pPr>
            <w:r w:rsidRPr="007E3D41">
              <w:rPr>
                <w:rFonts w:eastAsia="SimSun"/>
                <w:sz w:val="20"/>
                <w:szCs w:val="20"/>
                <w:lang w:eastAsia="zh-CN"/>
              </w:rPr>
              <w:t>10</w:t>
            </w:r>
          </w:p>
        </w:tc>
        <w:tc>
          <w:tcPr>
            <w:tcW w:w="2487" w:type="pct"/>
            <w:tcBorders>
              <w:top w:val="single" w:sz="4" w:space="0" w:color="auto"/>
              <w:left w:val="single" w:sz="4" w:space="0" w:color="auto"/>
              <w:bottom w:val="single" w:sz="4" w:space="0" w:color="auto"/>
              <w:right w:val="single" w:sz="4" w:space="0" w:color="auto"/>
            </w:tcBorders>
          </w:tcPr>
          <w:p w14:paraId="4219C6AE" w14:textId="77777777" w:rsidR="003A6A1A" w:rsidRPr="007E3D41" w:rsidRDefault="003A6A1A" w:rsidP="003A6A1A">
            <w:pPr>
              <w:rPr>
                <w:rFonts w:eastAsia="SimSun"/>
                <w:sz w:val="20"/>
                <w:szCs w:val="20"/>
                <w:lang w:eastAsia="zh-CN"/>
              </w:rPr>
            </w:pPr>
            <w:r w:rsidRPr="007E3D41">
              <w:rPr>
                <w:rFonts w:eastAsia="SimSun"/>
                <w:sz w:val="20"/>
                <w:szCs w:val="20"/>
                <w:lang w:eastAsia="zh-CN"/>
              </w:rPr>
              <w:t xml:space="preserve">Натрий, </w:t>
            </w:r>
            <w:proofErr w:type="spellStart"/>
            <w:r w:rsidRPr="007E3D41">
              <w:rPr>
                <w:rFonts w:eastAsia="SimSun"/>
                <w:sz w:val="20"/>
                <w:szCs w:val="20"/>
                <w:lang w:eastAsia="zh-CN"/>
              </w:rPr>
              <w:t>mg</w:t>
            </w:r>
            <w:proofErr w:type="spellEnd"/>
            <w:r w:rsidRPr="007E3D41">
              <w:rPr>
                <w:rFonts w:eastAsia="SimSun"/>
                <w:sz w:val="20"/>
                <w:szCs w:val="20"/>
                <w:lang w:eastAsia="zh-CN"/>
              </w:rPr>
              <w:t>/l</w:t>
            </w:r>
          </w:p>
        </w:tc>
        <w:tc>
          <w:tcPr>
            <w:tcW w:w="2119" w:type="pct"/>
            <w:tcBorders>
              <w:top w:val="single" w:sz="4" w:space="0" w:color="auto"/>
              <w:left w:val="single" w:sz="4" w:space="0" w:color="auto"/>
              <w:bottom w:val="single" w:sz="4" w:space="0" w:color="auto"/>
              <w:right w:val="single" w:sz="4" w:space="0" w:color="auto"/>
            </w:tcBorders>
          </w:tcPr>
          <w:p w14:paraId="71E7D341" w14:textId="77777777" w:rsidR="003A6A1A" w:rsidRPr="007E3D41" w:rsidRDefault="003A6A1A" w:rsidP="003A6A1A">
            <w:pPr>
              <w:rPr>
                <w:rFonts w:eastAsia="SimSun"/>
                <w:sz w:val="20"/>
                <w:szCs w:val="20"/>
                <w:lang w:eastAsia="zh-CN"/>
              </w:rPr>
            </w:pPr>
            <w:r w:rsidRPr="007E3D41">
              <w:rPr>
                <w:rFonts w:eastAsia="SimSun"/>
                <w:sz w:val="20"/>
                <w:szCs w:val="20"/>
                <w:lang w:eastAsia="zh-CN"/>
              </w:rPr>
              <w:t>200</w:t>
            </w:r>
          </w:p>
        </w:tc>
      </w:tr>
      <w:tr w:rsidR="003A6A1A" w:rsidRPr="007E3D41" w14:paraId="62C2BE2C" w14:textId="77777777" w:rsidTr="003A6A1A">
        <w:trPr>
          <w:jc w:val="center"/>
        </w:trPr>
        <w:tc>
          <w:tcPr>
            <w:tcW w:w="394" w:type="pct"/>
            <w:tcBorders>
              <w:top w:val="single" w:sz="4" w:space="0" w:color="auto"/>
              <w:left w:val="single" w:sz="4" w:space="0" w:color="auto"/>
              <w:bottom w:val="single" w:sz="4" w:space="0" w:color="auto"/>
              <w:right w:val="single" w:sz="4" w:space="0" w:color="auto"/>
            </w:tcBorders>
          </w:tcPr>
          <w:p w14:paraId="54B01E9A" w14:textId="77777777" w:rsidR="003A6A1A" w:rsidRPr="007E3D41" w:rsidRDefault="00734BB0" w:rsidP="009D1588">
            <w:pPr>
              <w:jc w:val="both"/>
              <w:rPr>
                <w:rFonts w:eastAsia="SimSun"/>
                <w:sz w:val="20"/>
                <w:szCs w:val="20"/>
                <w:lang w:eastAsia="zh-CN"/>
              </w:rPr>
            </w:pPr>
            <w:r w:rsidRPr="007E3D41">
              <w:rPr>
                <w:rFonts w:eastAsia="SimSun"/>
                <w:sz w:val="20"/>
                <w:szCs w:val="20"/>
                <w:lang w:eastAsia="zh-CN"/>
              </w:rPr>
              <w:t>11</w:t>
            </w:r>
          </w:p>
        </w:tc>
        <w:tc>
          <w:tcPr>
            <w:tcW w:w="2487" w:type="pct"/>
            <w:tcBorders>
              <w:top w:val="single" w:sz="4" w:space="0" w:color="auto"/>
              <w:left w:val="single" w:sz="4" w:space="0" w:color="auto"/>
              <w:bottom w:val="single" w:sz="4" w:space="0" w:color="auto"/>
              <w:right w:val="single" w:sz="4" w:space="0" w:color="auto"/>
            </w:tcBorders>
          </w:tcPr>
          <w:p w14:paraId="0392D583" w14:textId="77777777" w:rsidR="003A6A1A" w:rsidRPr="007E3D41" w:rsidRDefault="003A6A1A" w:rsidP="003A6A1A">
            <w:pPr>
              <w:rPr>
                <w:rFonts w:eastAsia="SimSun"/>
                <w:sz w:val="20"/>
                <w:szCs w:val="20"/>
                <w:lang w:eastAsia="zh-CN"/>
              </w:rPr>
            </w:pPr>
            <w:r w:rsidRPr="007E3D41">
              <w:rPr>
                <w:rFonts w:eastAsia="SimSun"/>
                <w:sz w:val="20"/>
                <w:szCs w:val="20"/>
                <w:lang w:eastAsia="zh-CN"/>
              </w:rPr>
              <w:t>Остатъчен свободен хлор</w:t>
            </w:r>
            <w:r w:rsidR="00FE3DBB" w:rsidRPr="007E3D41">
              <w:rPr>
                <w:rFonts w:eastAsia="SimSun"/>
                <w:sz w:val="20"/>
                <w:szCs w:val="20"/>
                <w:lang w:eastAsia="zh-CN"/>
              </w:rPr>
              <w:t xml:space="preserve"> </w:t>
            </w:r>
            <w:r w:rsidR="00FE3DBB" w:rsidRPr="007E3D41">
              <w:rPr>
                <w:rFonts w:eastAsia="SimSun"/>
                <w:sz w:val="20"/>
                <w:szCs w:val="20"/>
                <w:vertAlign w:val="superscript"/>
                <w:lang w:eastAsia="zh-CN"/>
              </w:rPr>
              <w:t>(3)</w:t>
            </w:r>
            <w:r w:rsidRPr="007E3D41">
              <w:rPr>
                <w:rFonts w:eastAsia="SimSun"/>
                <w:sz w:val="20"/>
                <w:szCs w:val="20"/>
                <w:lang w:eastAsia="zh-CN"/>
              </w:rPr>
              <w:t xml:space="preserve">, </w:t>
            </w:r>
            <w:proofErr w:type="spellStart"/>
            <w:r w:rsidRPr="007E3D41">
              <w:rPr>
                <w:rFonts w:eastAsia="SimSun"/>
                <w:sz w:val="20"/>
                <w:szCs w:val="20"/>
                <w:lang w:eastAsia="zh-CN"/>
              </w:rPr>
              <w:t>mg</w:t>
            </w:r>
            <w:proofErr w:type="spellEnd"/>
            <w:r w:rsidRPr="007E3D41">
              <w:rPr>
                <w:rFonts w:eastAsia="SimSun"/>
                <w:sz w:val="20"/>
                <w:szCs w:val="20"/>
                <w:lang w:eastAsia="zh-CN"/>
              </w:rPr>
              <w:t>/l</w:t>
            </w:r>
          </w:p>
        </w:tc>
        <w:tc>
          <w:tcPr>
            <w:tcW w:w="2119" w:type="pct"/>
            <w:tcBorders>
              <w:top w:val="single" w:sz="4" w:space="0" w:color="auto"/>
              <w:left w:val="single" w:sz="4" w:space="0" w:color="auto"/>
              <w:bottom w:val="single" w:sz="4" w:space="0" w:color="auto"/>
              <w:right w:val="single" w:sz="4" w:space="0" w:color="auto"/>
            </w:tcBorders>
          </w:tcPr>
          <w:p w14:paraId="3315B4B8" w14:textId="77777777" w:rsidR="003A6A1A" w:rsidRPr="007E3D41" w:rsidRDefault="003A6A1A" w:rsidP="003A6A1A">
            <w:pPr>
              <w:rPr>
                <w:rFonts w:eastAsia="SimSun"/>
                <w:sz w:val="20"/>
                <w:szCs w:val="20"/>
                <w:lang w:eastAsia="zh-CN"/>
              </w:rPr>
            </w:pPr>
            <w:r w:rsidRPr="007E3D41">
              <w:rPr>
                <w:rFonts w:eastAsia="SimSun"/>
                <w:sz w:val="20"/>
                <w:szCs w:val="20"/>
                <w:lang w:eastAsia="zh-CN"/>
              </w:rPr>
              <w:t>0,3-0,4</w:t>
            </w:r>
          </w:p>
        </w:tc>
      </w:tr>
      <w:tr w:rsidR="003A6A1A" w:rsidRPr="007E3D41" w14:paraId="13874A81" w14:textId="77777777" w:rsidTr="003A6A1A">
        <w:trPr>
          <w:jc w:val="center"/>
        </w:trPr>
        <w:tc>
          <w:tcPr>
            <w:tcW w:w="394" w:type="pct"/>
            <w:tcBorders>
              <w:top w:val="single" w:sz="4" w:space="0" w:color="auto"/>
              <w:left w:val="single" w:sz="4" w:space="0" w:color="auto"/>
              <w:bottom w:val="single" w:sz="4" w:space="0" w:color="auto"/>
              <w:right w:val="single" w:sz="4" w:space="0" w:color="auto"/>
            </w:tcBorders>
          </w:tcPr>
          <w:p w14:paraId="64069B30" w14:textId="77777777" w:rsidR="003A6A1A" w:rsidRPr="007E3D41" w:rsidRDefault="00734BB0" w:rsidP="009D1588">
            <w:pPr>
              <w:jc w:val="both"/>
              <w:rPr>
                <w:rFonts w:eastAsia="SimSun"/>
                <w:sz w:val="20"/>
                <w:szCs w:val="20"/>
                <w:lang w:eastAsia="zh-CN"/>
              </w:rPr>
            </w:pPr>
            <w:r w:rsidRPr="007E3D41">
              <w:rPr>
                <w:rFonts w:eastAsia="SimSun"/>
                <w:sz w:val="20"/>
                <w:szCs w:val="20"/>
                <w:lang w:eastAsia="zh-CN"/>
              </w:rPr>
              <w:t>12</w:t>
            </w:r>
          </w:p>
        </w:tc>
        <w:tc>
          <w:tcPr>
            <w:tcW w:w="2487" w:type="pct"/>
            <w:tcBorders>
              <w:top w:val="single" w:sz="4" w:space="0" w:color="auto"/>
              <w:left w:val="single" w:sz="4" w:space="0" w:color="auto"/>
              <w:bottom w:val="single" w:sz="4" w:space="0" w:color="auto"/>
              <w:right w:val="single" w:sz="4" w:space="0" w:color="auto"/>
            </w:tcBorders>
          </w:tcPr>
          <w:p w14:paraId="6C7C6E48" w14:textId="77777777" w:rsidR="003A6A1A" w:rsidRPr="007E3D41" w:rsidRDefault="003A6A1A" w:rsidP="003A6A1A">
            <w:pPr>
              <w:rPr>
                <w:rFonts w:eastAsia="SimSun"/>
                <w:sz w:val="20"/>
                <w:szCs w:val="20"/>
                <w:lang w:eastAsia="zh-CN"/>
              </w:rPr>
            </w:pPr>
            <w:proofErr w:type="spellStart"/>
            <w:r w:rsidRPr="007E3D41">
              <w:rPr>
                <w:rFonts w:eastAsia="SimSun"/>
                <w:sz w:val="20"/>
                <w:szCs w:val="20"/>
                <w:lang w:eastAsia="zh-CN"/>
              </w:rPr>
              <w:t>Перманганатна</w:t>
            </w:r>
            <w:proofErr w:type="spellEnd"/>
            <w:r w:rsidRPr="007E3D41">
              <w:rPr>
                <w:rFonts w:eastAsia="SimSun"/>
                <w:sz w:val="20"/>
                <w:szCs w:val="20"/>
                <w:lang w:eastAsia="zh-CN"/>
              </w:rPr>
              <w:t xml:space="preserve"> </w:t>
            </w:r>
            <w:proofErr w:type="spellStart"/>
            <w:r w:rsidRPr="007E3D41">
              <w:rPr>
                <w:rFonts w:eastAsia="SimSun"/>
                <w:sz w:val="20"/>
                <w:szCs w:val="20"/>
                <w:lang w:eastAsia="zh-CN"/>
              </w:rPr>
              <w:t>окисляемост</w:t>
            </w:r>
            <w:proofErr w:type="spellEnd"/>
            <w:r w:rsidRPr="007E3D41">
              <w:rPr>
                <w:rFonts w:eastAsia="SimSun"/>
                <w:sz w:val="20"/>
                <w:szCs w:val="20"/>
                <w:lang w:eastAsia="zh-CN"/>
              </w:rPr>
              <w:t xml:space="preserve">, </w:t>
            </w:r>
            <w:proofErr w:type="spellStart"/>
            <w:r w:rsidRPr="007E3D41">
              <w:rPr>
                <w:rFonts w:eastAsia="SimSun"/>
                <w:sz w:val="20"/>
                <w:szCs w:val="20"/>
                <w:lang w:eastAsia="zh-CN"/>
              </w:rPr>
              <w:t>mg</w:t>
            </w:r>
            <w:proofErr w:type="spellEnd"/>
            <w:r w:rsidRPr="007E3D41">
              <w:rPr>
                <w:rFonts w:eastAsia="SimSun"/>
                <w:sz w:val="20"/>
                <w:szCs w:val="20"/>
                <w:lang w:eastAsia="zh-CN"/>
              </w:rPr>
              <w:t>/l</w:t>
            </w:r>
          </w:p>
        </w:tc>
        <w:tc>
          <w:tcPr>
            <w:tcW w:w="2119" w:type="pct"/>
            <w:tcBorders>
              <w:top w:val="single" w:sz="4" w:space="0" w:color="auto"/>
              <w:left w:val="single" w:sz="4" w:space="0" w:color="auto"/>
              <w:bottom w:val="single" w:sz="4" w:space="0" w:color="auto"/>
              <w:right w:val="single" w:sz="4" w:space="0" w:color="auto"/>
            </w:tcBorders>
          </w:tcPr>
          <w:p w14:paraId="7C9FA4EE" w14:textId="77777777" w:rsidR="003A6A1A" w:rsidRPr="007E3D41" w:rsidRDefault="003A6A1A" w:rsidP="003A6A1A">
            <w:pPr>
              <w:rPr>
                <w:rFonts w:eastAsia="SimSun"/>
                <w:sz w:val="20"/>
                <w:szCs w:val="20"/>
                <w:lang w:eastAsia="zh-CN"/>
              </w:rPr>
            </w:pPr>
            <w:r w:rsidRPr="007E3D41">
              <w:rPr>
                <w:rFonts w:eastAsia="SimSun"/>
                <w:sz w:val="20"/>
                <w:szCs w:val="20"/>
                <w:lang w:eastAsia="zh-CN"/>
              </w:rPr>
              <w:t>5,0</w:t>
            </w:r>
          </w:p>
        </w:tc>
      </w:tr>
      <w:tr w:rsidR="003A6A1A" w:rsidRPr="007E3D41" w14:paraId="30C619FE" w14:textId="77777777" w:rsidTr="003A6A1A">
        <w:trPr>
          <w:jc w:val="center"/>
        </w:trPr>
        <w:tc>
          <w:tcPr>
            <w:tcW w:w="394" w:type="pct"/>
            <w:tcBorders>
              <w:top w:val="single" w:sz="4" w:space="0" w:color="auto"/>
              <w:left w:val="single" w:sz="4" w:space="0" w:color="auto"/>
              <w:bottom w:val="single" w:sz="4" w:space="0" w:color="auto"/>
              <w:right w:val="single" w:sz="4" w:space="0" w:color="auto"/>
            </w:tcBorders>
          </w:tcPr>
          <w:p w14:paraId="4841FD12" w14:textId="77777777" w:rsidR="003A6A1A" w:rsidRPr="007E3D41" w:rsidRDefault="00734BB0" w:rsidP="009D1588">
            <w:pPr>
              <w:jc w:val="both"/>
              <w:rPr>
                <w:rFonts w:eastAsia="SimSun"/>
                <w:sz w:val="20"/>
                <w:szCs w:val="20"/>
                <w:lang w:eastAsia="zh-CN"/>
              </w:rPr>
            </w:pPr>
            <w:r w:rsidRPr="007E3D41">
              <w:rPr>
                <w:rFonts w:eastAsia="SimSun"/>
                <w:sz w:val="20"/>
                <w:szCs w:val="20"/>
                <w:lang w:eastAsia="zh-CN"/>
              </w:rPr>
              <w:t>13</w:t>
            </w:r>
          </w:p>
        </w:tc>
        <w:tc>
          <w:tcPr>
            <w:tcW w:w="2487" w:type="pct"/>
            <w:tcBorders>
              <w:top w:val="single" w:sz="4" w:space="0" w:color="auto"/>
              <w:left w:val="single" w:sz="4" w:space="0" w:color="auto"/>
              <w:bottom w:val="single" w:sz="4" w:space="0" w:color="auto"/>
              <w:right w:val="single" w:sz="4" w:space="0" w:color="auto"/>
            </w:tcBorders>
          </w:tcPr>
          <w:p w14:paraId="26967CF3" w14:textId="77777777" w:rsidR="003A6A1A" w:rsidRPr="007E3D41" w:rsidRDefault="003A6A1A" w:rsidP="003A6A1A">
            <w:pPr>
              <w:rPr>
                <w:rFonts w:eastAsia="SimSun"/>
                <w:sz w:val="20"/>
                <w:szCs w:val="20"/>
                <w:lang w:eastAsia="zh-CN"/>
              </w:rPr>
            </w:pPr>
            <w:r w:rsidRPr="007E3D41">
              <w:rPr>
                <w:rFonts w:eastAsia="SimSun"/>
                <w:sz w:val="20"/>
                <w:szCs w:val="20"/>
                <w:lang w:eastAsia="zh-CN"/>
              </w:rPr>
              <w:t>Сулфати</w:t>
            </w:r>
            <w:r w:rsidR="006E6570" w:rsidRPr="007E3D41">
              <w:rPr>
                <w:rFonts w:eastAsia="SimSun"/>
                <w:sz w:val="20"/>
                <w:szCs w:val="20"/>
                <w:lang w:eastAsia="zh-CN"/>
              </w:rPr>
              <w:t xml:space="preserve"> </w:t>
            </w:r>
            <w:r w:rsidR="006E6570" w:rsidRPr="007E3D41">
              <w:rPr>
                <w:rFonts w:eastAsia="SimSun"/>
                <w:sz w:val="20"/>
                <w:szCs w:val="20"/>
                <w:vertAlign w:val="superscript"/>
                <w:lang w:eastAsia="zh-CN"/>
              </w:rPr>
              <w:t>(1)</w:t>
            </w:r>
            <w:r w:rsidRPr="007E3D41">
              <w:rPr>
                <w:rFonts w:eastAsia="SimSun"/>
                <w:sz w:val="20"/>
                <w:szCs w:val="20"/>
                <w:lang w:eastAsia="zh-CN"/>
              </w:rPr>
              <w:t xml:space="preserve">, </w:t>
            </w:r>
            <w:proofErr w:type="spellStart"/>
            <w:r w:rsidRPr="007E3D41">
              <w:rPr>
                <w:rFonts w:eastAsia="SimSun"/>
                <w:sz w:val="20"/>
                <w:szCs w:val="20"/>
                <w:lang w:eastAsia="zh-CN"/>
              </w:rPr>
              <w:t>mg</w:t>
            </w:r>
            <w:proofErr w:type="spellEnd"/>
            <w:r w:rsidRPr="007E3D41">
              <w:rPr>
                <w:rFonts w:eastAsia="SimSun"/>
                <w:sz w:val="20"/>
                <w:szCs w:val="20"/>
                <w:lang w:eastAsia="zh-CN"/>
              </w:rPr>
              <w:t>/l</w:t>
            </w:r>
          </w:p>
        </w:tc>
        <w:tc>
          <w:tcPr>
            <w:tcW w:w="2119" w:type="pct"/>
            <w:tcBorders>
              <w:top w:val="single" w:sz="4" w:space="0" w:color="auto"/>
              <w:left w:val="single" w:sz="4" w:space="0" w:color="auto"/>
              <w:bottom w:val="single" w:sz="4" w:space="0" w:color="auto"/>
              <w:right w:val="single" w:sz="4" w:space="0" w:color="auto"/>
            </w:tcBorders>
          </w:tcPr>
          <w:p w14:paraId="76442ED8" w14:textId="77777777" w:rsidR="003A6A1A" w:rsidRPr="007E3D41" w:rsidRDefault="003A6A1A" w:rsidP="003A6A1A">
            <w:pPr>
              <w:rPr>
                <w:rFonts w:eastAsia="SimSun"/>
                <w:sz w:val="20"/>
                <w:szCs w:val="20"/>
                <w:lang w:eastAsia="zh-CN"/>
              </w:rPr>
            </w:pPr>
            <w:r w:rsidRPr="007E3D41">
              <w:rPr>
                <w:rFonts w:eastAsia="SimSun"/>
                <w:sz w:val="20"/>
                <w:szCs w:val="20"/>
                <w:lang w:eastAsia="zh-CN"/>
              </w:rPr>
              <w:t>250</w:t>
            </w:r>
          </w:p>
        </w:tc>
      </w:tr>
      <w:tr w:rsidR="003A6A1A" w:rsidRPr="007E3D41" w14:paraId="0D10BEBA" w14:textId="77777777" w:rsidTr="003A6A1A">
        <w:trPr>
          <w:jc w:val="center"/>
        </w:trPr>
        <w:tc>
          <w:tcPr>
            <w:tcW w:w="394" w:type="pct"/>
            <w:tcBorders>
              <w:top w:val="single" w:sz="4" w:space="0" w:color="auto"/>
              <w:left w:val="single" w:sz="4" w:space="0" w:color="auto"/>
              <w:bottom w:val="single" w:sz="4" w:space="0" w:color="auto"/>
              <w:right w:val="single" w:sz="4" w:space="0" w:color="auto"/>
            </w:tcBorders>
          </w:tcPr>
          <w:p w14:paraId="3ADFF320" w14:textId="77777777" w:rsidR="003A6A1A" w:rsidRPr="007E3D41" w:rsidRDefault="00734BB0" w:rsidP="009D1588">
            <w:pPr>
              <w:jc w:val="both"/>
              <w:rPr>
                <w:rFonts w:eastAsia="SimSun"/>
                <w:sz w:val="20"/>
                <w:szCs w:val="20"/>
                <w:lang w:eastAsia="zh-CN"/>
              </w:rPr>
            </w:pPr>
            <w:r w:rsidRPr="007E3D41">
              <w:rPr>
                <w:rFonts w:eastAsia="SimSun"/>
                <w:sz w:val="20"/>
                <w:szCs w:val="20"/>
                <w:lang w:eastAsia="zh-CN"/>
              </w:rPr>
              <w:t>14</w:t>
            </w:r>
          </w:p>
        </w:tc>
        <w:tc>
          <w:tcPr>
            <w:tcW w:w="2487" w:type="pct"/>
            <w:tcBorders>
              <w:top w:val="single" w:sz="4" w:space="0" w:color="auto"/>
              <w:left w:val="single" w:sz="4" w:space="0" w:color="auto"/>
              <w:bottom w:val="single" w:sz="4" w:space="0" w:color="auto"/>
              <w:right w:val="single" w:sz="4" w:space="0" w:color="auto"/>
            </w:tcBorders>
          </w:tcPr>
          <w:p w14:paraId="3C7EE1E6" w14:textId="77777777" w:rsidR="003A6A1A" w:rsidRPr="007E3D41" w:rsidRDefault="003A6A1A" w:rsidP="003A6A1A">
            <w:pPr>
              <w:rPr>
                <w:rFonts w:eastAsia="SimSun"/>
                <w:sz w:val="20"/>
                <w:szCs w:val="20"/>
                <w:lang w:eastAsia="zh-CN"/>
              </w:rPr>
            </w:pPr>
            <w:r w:rsidRPr="007E3D41">
              <w:rPr>
                <w:rFonts w:eastAsia="SimSun"/>
                <w:sz w:val="20"/>
                <w:szCs w:val="20"/>
                <w:lang w:eastAsia="zh-CN"/>
              </w:rPr>
              <w:t xml:space="preserve">Фосфати, </w:t>
            </w:r>
            <w:proofErr w:type="spellStart"/>
            <w:r w:rsidRPr="007E3D41">
              <w:rPr>
                <w:rFonts w:eastAsia="SimSun"/>
                <w:sz w:val="20"/>
                <w:szCs w:val="20"/>
                <w:lang w:eastAsia="zh-CN"/>
              </w:rPr>
              <w:t>mg</w:t>
            </w:r>
            <w:proofErr w:type="spellEnd"/>
            <w:r w:rsidRPr="007E3D41">
              <w:rPr>
                <w:rFonts w:eastAsia="SimSun"/>
                <w:sz w:val="20"/>
                <w:szCs w:val="20"/>
                <w:lang w:eastAsia="zh-CN"/>
              </w:rPr>
              <w:t>/l</w:t>
            </w:r>
          </w:p>
        </w:tc>
        <w:tc>
          <w:tcPr>
            <w:tcW w:w="2119" w:type="pct"/>
            <w:tcBorders>
              <w:top w:val="single" w:sz="4" w:space="0" w:color="auto"/>
              <w:left w:val="single" w:sz="4" w:space="0" w:color="auto"/>
              <w:bottom w:val="single" w:sz="4" w:space="0" w:color="auto"/>
              <w:right w:val="single" w:sz="4" w:space="0" w:color="auto"/>
            </w:tcBorders>
          </w:tcPr>
          <w:p w14:paraId="6AAD1523" w14:textId="77777777" w:rsidR="003A6A1A" w:rsidRPr="007E3D41" w:rsidRDefault="003A6A1A" w:rsidP="003A6A1A">
            <w:pPr>
              <w:rPr>
                <w:rFonts w:eastAsia="SimSun"/>
                <w:sz w:val="20"/>
                <w:szCs w:val="20"/>
                <w:lang w:eastAsia="zh-CN"/>
              </w:rPr>
            </w:pPr>
            <w:r w:rsidRPr="007E3D41">
              <w:rPr>
                <w:rFonts w:eastAsia="SimSun"/>
                <w:sz w:val="20"/>
                <w:szCs w:val="20"/>
                <w:lang w:eastAsia="zh-CN"/>
              </w:rPr>
              <w:t>0,5</w:t>
            </w:r>
          </w:p>
        </w:tc>
      </w:tr>
      <w:tr w:rsidR="003A6A1A" w:rsidRPr="007E3D41" w14:paraId="17BDFA17" w14:textId="77777777" w:rsidTr="003A6A1A">
        <w:trPr>
          <w:jc w:val="center"/>
        </w:trPr>
        <w:tc>
          <w:tcPr>
            <w:tcW w:w="394" w:type="pct"/>
            <w:tcBorders>
              <w:top w:val="single" w:sz="4" w:space="0" w:color="auto"/>
              <w:left w:val="single" w:sz="4" w:space="0" w:color="auto"/>
              <w:bottom w:val="single" w:sz="4" w:space="0" w:color="auto"/>
              <w:right w:val="single" w:sz="4" w:space="0" w:color="auto"/>
            </w:tcBorders>
          </w:tcPr>
          <w:p w14:paraId="5671A555" w14:textId="77777777" w:rsidR="003A6A1A" w:rsidRPr="007E3D41" w:rsidRDefault="00734BB0" w:rsidP="005768EB">
            <w:pPr>
              <w:jc w:val="both"/>
              <w:rPr>
                <w:rFonts w:eastAsia="SimSun"/>
                <w:sz w:val="20"/>
                <w:szCs w:val="20"/>
                <w:lang w:eastAsia="zh-CN"/>
              </w:rPr>
            </w:pPr>
            <w:r w:rsidRPr="007E3D41">
              <w:rPr>
                <w:rFonts w:eastAsia="SimSun"/>
                <w:sz w:val="20"/>
                <w:szCs w:val="20"/>
                <w:lang w:eastAsia="zh-CN"/>
              </w:rPr>
              <w:t>15</w:t>
            </w:r>
          </w:p>
        </w:tc>
        <w:tc>
          <w:tcPr>
            <w:tcW w:w="2487" w:type="pct"/>
            <w:tcBorders>
              <w:top w:val="single" w:sz="4" w:space="0" w:color="auto"/>
              <w:left w:val="single" w:sz="4" w:space="0" w:color="auto"/>
              <w:bottom w:val="single" w:sz="4" w:space="0" w:color="auto"/>
              <w:right w:val="single" w:sz="4" w:space="0" w:color="auto"/>
            </w:tcBorders>
          </w:tcPr>
          <w:p w14:paraId="60E09DD2" w14:textId="77777777" w:rsidR="003A6A1A" w:rsidRPr="007E3D41" w:rsidRDefault="003A6A1A" w:rsidP="003A6A1A">
            <w:pPr>
              <w:rPr>
                <w:rFonts w:eastAsia="SimSun"/>
                <w:sz w:val="20"/>
                <w:szCs w:val="20"/>
                <w:highlight w:val="magenta"/>
                <w:lang w:eastAsia="zh-CN"/>
              </w:rPr>
            </w:pPr>
            <w:r w:rsidRPr="007E3D41">
              <w:rPr>
                <w:rFonts w:eastAsia="SimSun"/>
                <w:sz w:val="20"/>
                <w:szCs w:val="20"/>
                <w:lang w:eastAsia="zh-CN"/>
              </w:rPr>
              <w:t>Хлориди</w:t>
            </w:r>
            <w:r w:rsidR="006E6570" w:rsidRPr="007E3D41">
              <w:rPr>
                <w:rFonts w:eastAsia="SimSun"/>
                <w:sz w:val="20"/>
                <w:szCs w:val="20"/>
                <w:lang w:eastAsia="zh-CN"/>
              </w:rPr>
              <w:t xml:space="preserve"> </w:t>
            </w:r>
            <w:r w:rsidR="006E6570" w:rsidRPr="007E3D41">
              <w:rPr>
                <w:rFonts w:eastAsia="SimSun"/>
                <w:sz w:val="20"/>
                <w:szCs w:val="20"/>
                <w:vertAlign w:val="superscript"/>
                <w:lang w:eastAsia="zh-CN"/>
              </w:rPr>
              <w:t>(1)</w:t>
            </w:r>
            <w:r w:rsidRPr="007E3D41">
              <w:rPr>
                <w:rFonts w:eastAsia="SimSun"/>
                <w:sz w:val="20"/>
                <w:szCs w:val="20"/>
                <w:lang w:eastAsia="zh-CN"/>
              </w:rPr>
              <w:t xml:space="preserve">, </w:t>
            </w:r>
            <w:proofErr w:type="spellStart"/>
            <w:r w:rsidRPr="007E3D41">
              <w:rPr>
                <w:rFonts w:eastAsia="SimSun"/>
                <w:sz w:val="20"/>
                <w:szCs w:val="20"/>
                <w:lang w:eastAsia="zh-CN"/>
              </w:rPr>
              <w:t>mg</w:t>
            </w:r>
            <w:proofErr w:type="spellEnd"/>
            <w:r w:rsidRPr="007E3D41">
              <w:rPr>
                <w:rFonts w:eastAsia="SimSun"/>
                <w:sz w:val="20"/>
                <w:szCs w:val="20"/>
                <w:lang w:eastAsia="zh-CN"/>
              </w:rPr>
              <w:t>/l</w:t>
            </w:r>
          </w:p>
        </w:tc>
        <w:tc>
          <w:tcPr>
            <w:tcW w:w="2119" w:type="pct"/>
            <w:tcBorders>
              <w:top w:val="single" w:sz="4" w:space="0" w:color="auto"/>
              <w:left w:val="single" w:sz="4" w:space="0" w:color="auto"/>
              <w:bottom w:val="single" w:sz="4" w:space="0" w:color="auto"/>
              <w:right w:val="single" w:sz="4" w:space="0" w:color="auto"/>
            </w:tcBorders>
          </w:tcPr>
          <w:p w14:paraId="2413695E" w14:textId="77777777" w:rsidR="003A6A1A" w:rsidRPr="007E3D41" w:rsidRDefault="003A6A1A" w:rsidP="003A6A1A">
            <w:pPr>
              <w:rPr>
                <w:rFonts w:eastAsia="SimSun"/>
                <w:sz w:val="20"/>
                <w:szCs w:val="20"/>
                <w:lang w:eastAsia="zh-CN"/>
              </w:rPr>
            </w:pPr>
            <w:r w:rsidRPr="007E3D41">
              <w:rPr>
                <w:rFonts w:eastAsia="SimSun"/>
                <w:sz w:val="20"/>
                <w:szCs w:val="20"/>
                <w:lang w:eastAsia="zh-CN"/>
              </w:rPr>
              <w:t>250</w:t>
            </w:r>
          </w:p>
        </w:tc>
      </w:tr>
      <w:tr w:rsidR="003A6A1A" w:rsidRPr="007E3D41" w14:paraId="078CF686" w14:textId="77777777" w:rsidTr="003A6A1A">
        <w:trPr>
          <w:jc w:val="center"/>
        </w:trPr>
        <w:tc>
          <w:tcPr>
            <w:tcW w:w="394" w:type="pct"/>
            <w:tcBorders>
              <w:top w:val="single" w:sz="4" w:space="0" w:color="auto"/>
              <w:left w:val="single" w:sz="4" w:space="0" w:color="auto"/>
              <w:bottom w:val="single" w:sz="4" w:space="0" w:color="auto"/>
              <w:right w:val="single" w:sz="4" w:space="0" w:color="auto"/>
            </w:tcBorders>
          </w:tcPr>
          <w:p w14:paraId="6E300E02" w14:textId="77777777" w:rsidR="003A6A1A" w:rsidRPr="007E3D41" w:rsidRDefault="00734BB0" w:rsidP="005768EB">
            <w:pPr>
              <w:jc w:val="both"/>
              <w:rPr>
                <w:rFonts w:eastAsia="SimSun"/>
                <w:sz w:val="20"/>
                <w:szCs w:val="20"/>
                <w:lang w:eastAsia="zh-CN"/>
              </w:rPr>
            </w:pPr>
            <w:r w:rsidRPr="007E3D41">
              <w:rPr>
                <w:rFonts w:eastAsia="SimSun"/>
                <w:sz w:val="20"/>
                <w:szCs w:val="20"/>
                <w:lang w:eastAsia="zh-CN"/>
              </w:rPr>
              <w:t>16</w:t>
            </w:r>
          </w:p>
        </w:tc>
        <w:tc>
          <w:tcPr>
            <w:tcW w:w="2487" w:type="pct"/>
            <w:tcBorders>
              <w:top w:val="single" w:sz="4" w:space="0" w:color="auto"/>
              <w:left w:val="single" w:sz="4" w:space="0" w:color="auto"/>
              <w:bottom w:val="single" w:sz="4" w:space="0" w:color="auto"/>
              <w:right w:val="single" w:sz="4" w:space="0" w:color="auto"/>
            </w:tcBorders>
          </w:tcPr>
          <w:p w14:paraId="449651C5" w14:textId="77777777" w:rsidR="003A6A1A" w:rsidRPr="007E3D41" w:rsidRDefault="003A6A1A" w:rsidP="003A6A1A">
            <w:pPr>
              <w:rPr>
                <w:rFonts w:eastAsia="SimSun"/>
                <w:sz w:val="20"/>
                <w:szCs w:val="20"/>
                <w:lang w:eastAsia="zh-CN"/>
              </w:rPr>
            </w:pPr>
            <w:r w:rsidRPr="007E3D41">
              <w:rPr>
                <w:rFonts w:eastAsia="SimSun"/>
                <w:sz w:val="20"/>
                <w:szCs w:val="20"/>
                <w:lang w:eastAsia="zh-CN"/>
              </w:rPr>
              <w:t>Цвят</w:t>
            </w:r>
          </w:p>
        </w:tc>
        <w:tc>
          <w:tcPr>
            <w:tcW w:w="2119" w:type="pct"/>
            <w:tcBorders>
              <w:top w:val="single" w:sz="4" w:space="0" w:color="auto"/>
              <w:left w:val="single" w:sz="4" w:space="0" w:color="auto"/>
              <w:bottom w:val="single" w:sz="4" w:space="0" w:color="auto"/>
              <w:right w:val="single" w:sz="4" w:space="0" w:color="auto"/>
            </w:tcBorders>
          </w:tcPr>
          <w:p w14:paraId="55CBD3E6" w14:textId="77777777" w:rsidR="003A6A1A" w:rsidRPr="007E3D41" w:rsidRDefault="003A6A1A" w:rsidP="003A6A1A">
            <w:pPr>
              <w:rPr>
                <w:rFonts w:eastAsia="SimSun"/>
                <w:sz w:val="20"/>
                <w:szCs w:val="20"/>
                <w:lang w:eastAsia="zh-CN"/>
              </w:rPr>
            </w:pPr>
            <w:r w:rsidRPr="007E3D41">
              <w:rPr>
                <w:rFonts w:eastAsia="SimSun"/>
                <w:sz w:val="20"/>
                <w:szCs w:val="20"/>
                <w:lang w:eastAsia="zh-CN"/>
              </w:rPr>
              <w:t>приемлив</w:t>
            </w:r>
          </w:p>
        </w:tc>
      </w:tr>
      <w:tr w:rsidR="003A6A1A" w:rsidRPr="007E3D41" w14:paraId="13C6B3EF" w14:textId="77777777" w:rsidTr="003A6A1A">
        <w:trPr>
          <w:jc w:val="center"/>
        </w:trPr>
        <w:tc>
          <w:tcPr>
            <w:tcW w:w="394" w:type="pct"/>
            <w:tcBorders>
              <w:top w:val="single" w:sz="4" w:space="0" w:color="auto"/>
              <w:left w:val="single" w:sz="4" w:space="0" w:color="auto"/>
              <w:bottom w:val="single" w:sz="4" w:space="0" w:color="auto"/>
              <w:right w:val="single" w:sz="4" w:space="0" w:color="auto"/>
            </w:tcBorders>
          </w:tcPr>
          <w:p w14:paraId="45DA2F99" w14:textId="77777777" w:rsidR="003A6A1A" w:rsidRPr="007E3D41" w:rsidRDefault="00734BB0" w:rsidP="009D1588">
            <w:pPr>
              <w:jc w:val="both"/>
              <w:rPr>
                <w:rFonts w:eastAsia="SimSun"/>
                <w:sz w:val="20"/>
                <w:szCs w:val="20"/>
                <w:lang w:eastAsia="zh-CN"/>
              </w:rPr>
            </w:pPr>
            <w:r w:rsidRPr="007E3D41">
              <w:rPr>
                <w:rFonts w:eastAsia="SimSun"/>
                <w:sz w:val="20"/>
                <w:szCs w:val="20"/>
                <w:lang w:eastAsia="zh-CN"/>
              </w:rPr>
              <w:t>17</w:t>
            </w:r>
          </w:p>
        </w:tc>
        <w:tc>
          <w:tcPr>
            <w:tcW w:w="2487" w:type="pct"/>
            <w:tcBorders>
              <w:top w:val="single" w:sz="4" w:space="0" w:color="auto"/>
              <w:left w:val="single" w:sz="4" w:space="0" w:color="auto"/>
              <w:bottom w:val="single" w:sz="4" w:space="0" w:color="auto"/>
              <w:right w:val="single" w:sz="4" w:space="0" w:color="auto"/>
            </w:tcBorders>
          </w:tcPr>
          <w:p w14:paraId="5E60CDE8" w14:textId="77777777" w:rsidR="003A6A1A" w:rsidRPr="007E3D41" w:rsidRDefault="003A6A1A" w:rsidP="003A6A1A">
            <w:pPr>
              <w:rPr>
                <w:rFonts w:eastAsia="SimSun"/>
                <w:sz w:val="20"/>
                <w:szCs w:val="20"/>
                <w:lang w:eastAsia="zh-CN"/>
              </w:rPr>
            </w:pPr>
            <w:r w:rsidRPr="007E3D41">
              <w:rPr>
                <w:rFonts w:eastAsia="SimSun"/>
                <w:sz w:val="20"/>
                <w:szCs w:val="20"/>
                <w:lang w:eastAsia="zh-CN"/>
              </w:rPr>
              <w:t xml:space="preserve">Цинк, </w:t>
            </w:r>
            <w:proofErr w:type="spellStart"/>
            <w:r w:rsidRPr="007E3D41">
              <w:rPr>
                <w:rFonts w:eastAsia="SimSun"/>
                <w:sz w:val="20"/>
                <w:szCs w:val="20"/>
                <w:lang w:eastAsia="zh-CN"/>
              </w:rPr>
              <w:t>mg</w:t>
            </w:r>
            <w:proofErr w:type="spellEnd"/>
            <w:r w:rsidRPr="007E3D41">
              <w:rPr>
                <w:rFonts w:eastAsia="SimSun"/>
                <w:sz w:val="20"/>
                <w:szCs w:val="20"/>
                <w:lang w:eastAsia="zh-CN"/>
              </w:rPr>
              <w:t>/l</w:t>
            </w:r>
          </w:p>
        </w:tc>
        <w:tc>
          <w:tcPr>
            <w:tcW w:w="2119" w:type="pct"/>
            <w:tcBorders>
              <w:top w:val="single" w:sz="4" w:space="0" w:color="auto"/>
              <w:left w:val="single" w:sz="4" w:space="0" w:color="auto"/>
              <w:bottom w:val="single" w:sz="4" w:space="0" w:color="auto"/>
              <w:right w:val="single" w:sz="4" w:space="0" w:color="auto"/>
            </w:tcBorders>
          </w:tcPr>
          <w:p w14:paraId="42C82881" w14:textId="77777777" w:rsidR="003A6A1A" w:rsidRPr="007E3D41" w:rsidRDefault="003A6A1A" w:rsidP="003A6A1A">
            <w:pPr>
              <w:rPr>
                <w:rFonts w:eastAsia="SimSun"/>
                <w:sz w:val="20"/>
                <w:szCs w:val="20"/>
                <w:lang w:eastAsia="zh-CN"/>
              </w:rPr>
            </w:pPr>
            <w:r w:rsidRPr="007E3D41">
              <w:rPr>
                <w:rFonts w:eastAsia="SimSun"/>
                <w:sz w:val="20"/>
                <w:szCs w:val="20"/>
                <w:lang w:eastAsia="zh-CN"/>
              </w:rPr>
              <w:t>5,0</w:t>
            </w:r>
          </w:p>
        </w:tc>
      </w:tr>
      <w:tr w:rsidR="003A6A1A" w:rsidRPr="007E3D41" w14:paraId="06127DFB" w14:textId="77777777" w:rsidTr="003A6A1A">
        <w:trPr>
          <w:jc w:val="center"/>
        </w:trPr>
        <w:tc>
          <w:tcPr>
            <w:tcW w:w="394" w:type="pct"/>
            <w:tcBorders>
              <w:top w:val="single" w:sz="4" w:space="0" w:color="auto"/>
              <w:left w:val="single" w:sz="4" w:space="0" w:color="auto"/>
              <w:bottom w:val="single" w:sz="4" w:space="0" w:color="auto"/>
              <w:right w:val="single" w:sz="4" w:space="0" w:color="auto"/>
            </w:tcBorders>
          </w:tcPr>
          <w:p w14:paraId="48F18DD9" w14:textId="77777777" w:rsidR="003A6A1A" w:rsidRPr="007E3D41" w:rsidRDefault="00734BB0" w:rsidP="009D1588">
            <w:pPr>
              <w:jc w:val="both"/>
              <w:rPr>
                <w:rFonts w:eastAsia="SimSun"/>
                <w:sz w:val="20"/>
                <w:szCs w:val="20"/>
                <w:lang w:eastAsia="zh-CN"/>
              </w:rPr>
            </w:pPr>
            <w:r w:rsidRPr="007E3D41">
              <w:rPr>
                <w:rFonts w:eastAsia="SimSun"/>
                <w:sz w:val="20"/>
                <w:szCs w:val="20"/>
                <w:lang w:eastAsia="zh-CN"/>
              </w:rPr>
              <w:t>18</w:t>
            </w:r>
          </w:p>
        </w:tc>
        <w:tc>
          <w:tcPr>
            <w:tcW w:w="2487" w:type="pct"/>
            <w:tcBorders>
              <w:top w:val="single" w:sz="4" w:space="0" w:color="auto"/>
              <w:left w:val="single" w:sz="4" w:space="0" w:color="auto"/>
              <w:bottom w:val="single" w:sz="4" w:space="0" w:color="auto"/>
              <w:right w:val="single" w:sz="4" w:space="0" w:color="auto"/>
            </w:tcBorders>
          </w:tcPr>
          <w:p w14:paraId="75DB963F" w14:textId="77777777" w:rsidR="003A6A1A" w:rsidRPr="007E3D41" w:rsidRDefault="003A6A1A" w:rsidP="003A6A1A">
            <w:pPr>
              <w:rPr>
                <w:rFonts w:eastAsia="SimSun"/>
                <w:sz w:val="20"/>
                <w:szCs w:val="20"/>
                <w:lang w:eastAsia="zh-CN"/>
              </w:rPr>
            </w:pPr>
            <w:proofErr w:type="spellStart"/>
            <w:r w:rsidRPr="007E3D41">
              <w:rPr>
                <w:rFonts w:eastAsia="SimSun"/>
                <w:sz w:val="20"/>
                <w:szCs w:val="20"/>
                <w:lang w:eastAsia="zh-CN"/>
              </w:rPr>
              <w:t>Клострудиум</w:t>
            </w:r>
            <w:proofErr w:type="spellEnd"/>
            <w:r w:rsidRPr="007E3D41">
              <w:rPr>
                <w:rFonts w:eastAsia="SimSun"/>
                <w:sz w:val="20"/>
                <w:szCs w:val="20"/>
                <w:lang w:eastAsia="zh-CN"/>
              </w:rPr>
              <w:t xml:space="preserve"> </w:t>
            </w:r>
            <w:proofErr w:type="spellStart"/>
            <w:r w:rsidRPr="007E3D41">
              <w:rPr>
                <w:rFonts w:eastAsia="SimSun"/>
                <w:sz w:val="20"/>
                <w:szCs w:val="20"/>
                <w:lang w:eastAsia="zh-CN"/>
              </w:rPr>
              <w:t>перфрингенс</w:t>
            </w:r>
            <w:proofErr w:type="spellEnd"/>
            <w:r w:rsidRPr="007E3D41">
              <w:rPr>
                <w:rFonts w:eastAsia="SimSun"/>
                <w:sz w:val="20"/>
                <w:szCs w:val="20"/>
                <w:lang w:eastAsia="zh-CN"/>
              </w:rPr>
              <w:t xml:space="preserve"> (вкл. спори), брой</w:t>
            </w:r>
          </w:p>
          <w:p w14:paraId="041FD59E" w14:textId="77777777" w:rsidR="003A6A1A" w:rsidRPr="007E3D41" w:rsidRDefault="003A6A1A" w:rsidP="003A6A1A">
            <w:pPr>
              <w:rPr>
                <w:rFonts w:eastAsia="SimSun"/>
                <w:sz w:val="20"/>
                <w:szCs w:val="20"/>
                <w:highlight w:val="magenta"/>
                <w:lang w:eastAsia="zh-CN"/>
              </w:rPr>
            </w:pPr>
            <w:r w:rsidRPr="007E3D41">
              <w:rPr>
                <w:rFonts w:eastAsia="SimSun"/>
                <w:sz w:val="20"/>
                <w:szCs w:val="20"/>
                <w:lang w:eastAsia="zh-CN"/>
              </w:rPr>
              <w:t>/100 ml</w:t>
            </w:r>
          </w:p>
        </w:tc>
        <w:tc>
          <w:tcPr>
            <w:tcW w:w="2119" w:type="pct"/>
            <w:tcBorders>
              <w:top w:val="single" w:sz="4" w:space="0" w:color="auto"/>
              <w:left w:val="single" w:sz="4" w:space="0" w:color="auto"/>
              <w:bottom w:val="single" w:sz="4" w:space="0" w:color="auto"/>
              <w:right w:val="single" w:sz="4" w:space="0" w:color="auto"/>
            </w:tcBorders>
          </w:tcPr>
          <w:p w14:paraId="5452C312" w14:textId="77777777" w:rsidR="003A6A1A" w:rsidRPr="007E3D41" w:rsidRDefault="003A6A1A" w:rsidP="003A6A1A">
            <w:pPr>
              <w:rPr>
                <w:rFonts w:eastAsia="SimSun"/>
                <w:sz w:val="20"/>
                <w:szCs w:val="20"/>
                <w:lang w:eastAsia="zh-CN"/>
              </w:rPr>
            </w:pPr>
            <w:r w:rsidRPr="007E3D41">
              <w:rPr>
                <w:rFonts w:eastAsia="SimSun"/>
                <w:sz w:val="20"/>
                <w:szCs w:val="20"/>
                <w:lang w:eastAsia="zh-CN"/>
              </w:rPr>
              <w:t>0</w:t>
            </w:r>
          </w:p>
        </w:tc>
      </w:tr>
      <w:tr w:rsidR="003A6A1A" w:rsidRPr="007E3D41" w14:paraId="1019F998" w14:textId="77777777" w:rsidTr="003A6A1A">
        <w:trPr>
          <w:jc w:val="center"/>
        </w:trPr>
        <w:tc>
          <w:tcPr>
            <w:tcW w:w="394" w:type="pct"/>
            <w:tcBorders>
              <w:top w:val="single" w:sz="4" w:space="0" w:color="auto"/>
              <w:left w:val="single" w:sz="4" w:space="0" w:color="auto"/>
              <w:bottom w:val="single" w:sz="4" w:space="0" w:color="auto"/>
              <w:right w:val="single" w:sz="4" w:space="0" w:color="auto"/>
            </w:tcBorders>
          </w:tcPr>
          <w:p w14:paraId="0E77C401" w14:textId="77777777" w:rsidR="003A6A1A" w:rsidRPr="007E3D41" w:rsidRDefault="00734BB0" w:rsidP="009D1588">
            <w:pPr>
              <w:jc w:val="both"/>
              <w:rPr>
                <w:rFonts w:eastAsia="SimSun"/>
                <w:sz w:val="20"/>
                <w:szCs w:val="20"/>
                <w:lang w:eastAsia="zh-CN"/>
              </w:rPr>
            </w:pPr>
            <w:r w:rsidRPr="007E3D41">
              <w:rPr>
                <w:rFonts w:eastAsia="SimSun"/>
                <w:sz w:val="20"/>
                <w:szCs w:val="20"/>
                <w:lang w:eastAsia="zh-CN"/>
              </w:rPr>
              <w:t>19</w:t>
            </w:r>
          </w:p>
        </w:tc>
        <w:tc>
          <w:tcPr>
            <w:tcW w:w="2487" w:type="pct"/>
            <w:tcBorders>
              <w:top w:val="single" w:sz="4" w:space="0" w:color="auto"/>
              <w:left w:val="single" w:sz="4" w:space="0" w:color="auto"/>
              <w:bottom w:val="single" w:sz="4" w:space="0" w:color="auto"/>
              <w:right w:val="single" w:sz="4" w:space="0" w:color="auto"/>
            </w:tcBorders>
          </w:tcPr>
          <w:p w14:paraId="23A70839" w14:textId="77777777" w:rsidR="003A6A1A" w:rsidRPr="007E3D41" w:rsidRDefault="003A6A1A" w:rsidP="003A6A1A">
            <w:pPr>
              <w:rPr>
                <w:rFonts w:eastAsia="SimSun"/>
                <w:sz w:val="20"/>
                <w:szCs w:val="20"/>
                <w:lang w:eastAsia="zh-CN"/>
              </w:rPr>
            </w:pPr>
            <w:proofErr w:type="spellStart"/>
            <w:r w:rsidRPr="007E3D41">
              <w:rPr>
                <w:rFonts w:eastAsia="SimSun"/>
                <w:sz w:val="20"/>
                <w:szCs w:val="20"/>
                <w:lang w:eastAsia="zh-CN"/>
              </w:rPr>
              <w:t>Колиформи</w:t>
            </w:r>
            <w:proofErr w:type="spellEnd"/>
            <w:r w:rsidRPr="007E3D41">
              <w:rPr>
                <w:rFonts w:eastAsia="SimSun"/>
                <w:sz w:val="20"/>
                <w:szCs w:val="20"/>
                <w:lang w:eastAsia="zh-CN"/>
              </w:rPr>
              <w:t>, брой</w:t>
            </w:r>
          </w:p>
          <w:p w14:paraId="59F32C7A" w14:textId="77777777" w:rsidR="003A6A1A" w:rsidRPr="007E3D41" w:rsidRDefault="003A6A1A" w:rsidP="003A6A1A">
            <w:pPr>
              <w:rPr>
                <w:rFonts w:eastAsia="SimSun"/>
                <w:sz w:val="20"/>
                <w:szCs w:val="20"/>
                <w:lang w:eastAsia="zh-CN"/>
              </w:rPr>
            </w:pPr>
            <w:r w:rsidRPr="007E3D41">
              <w:rPr>
                <w:rFonts w:eastAsia="SimSun"/>
                <w:sz w:val="20"/>
                <w:szCs w:val="20"/>
                <w:lang w:eastAsia="zh-CN"/>
              </w:rPr>
              <w:t>/100 ml</w:t>
            </w:r>
          </w:p>
        </w:tc>
        <w:tc>
          <w:tcPr>
            <w:tcW w:w="2119" w:type="pct"/>
            <w:tcBorders>
              <w:top w:val="single" w:sz="4" w:space="0" w:color="auto"/>
              <w:left w:val="single" w:sz="4" w:space="0" w:color="auto"/>
              <w:bottom w:val="single" w:sz="4" w:space="0" w:color="auto"/>
              <w:right w:val="single" w:sz="4" w:space="0" w:color="auto"/>
            </w:tcBorders>
          </w:tcPr>
          <w:p w14:paraId="60FE1FE2" w14:textId="77777777" w:rsidR="003A6A1A" w:rsidRPr="007E3D41" w:rsidRDefault="003A6A1A" w:rsidP="003A6A1A">
            <w:pPr>
              <w:rPr>
                <w:rFonts w:eastAsia="SimSun"/>
                <w:sz w:val="20"/>
                <w:szCs w:val="20"/>
                <w:lang w:eastAsia="zh-CN"/>
              </w:rPr>
            </w:pPr>
            <w:r w:rsidRPr="007E3D41">
              <w:rPr>
                <w:rFonts w:eastAsia="SimSun"/>
                <w:sz w:val="20"/>
                <w:szCs w:val="20"/>
                <w:lang w:eastAsia="zh-CN"/>
              </w:rPr>
              <w:t>0</w:t>
            </w:r>
          </w:p>
        </w:tc>
      </w:tr>
      <w:tr w:rsidR="003A6A1A" w:rsidRPr="007E3D41" w14:paraId="034F8DCE" w14:textId="77777777" w:rsidTr="003A6A1A">
        <w:trPr>
          <w:jc w:val="center"/>
        </w:trPr>
        <w:tc>
          <w:tcPr>
            <w:tcW w:w="394" w:type="pct"/>
            <w:tcBorders>
              <w:top w:val="single" w:sz="4" w:space="0" w:color="auto"/>
              <w:left w:val="single" w:sz="4" w:space="0" w:color="auto"/>
              <w:bottom w:val="single" w:sz="4" w:space="0" w:color="auto"/>
              <w:right w:val="single" w:sz="4" w:space="0" w:color="auto"/>
            </w:tcBorders>
          </w:tcPr>
          <w:p w14:paraId="4F89038D" w14:textId="77777777" w:rsidR="003A6A1A" w:rsidRPr="007E3D41" w:rsidRDefault="00734BB0" w:rsidP="005768EB">
            <w:pPr>
              <w:jc w:val="both"/>
              <w:rPr>
                <w:rFonts w:eastAsia="SimSun"/>
                <w:sz w:val="20"/>
                <w:szCs w:val="20"/>
                <w:lang w:eastAsia="zh-CN"/>
              </w:rPr>
            </w:pPr>
            <w:r w:rsidRPr="007E3D41">
              <w:rPr>
                <w:rFonts w:eastAsia="SimSun"/>
                <w:sz w:val="20"/>
                <w:szCs w:val="20"/>
                <w:lang w:eastAsia="zh-CN"/>
              </w:rPr>
              <w:t>20</w:t>
            </w:r>
          </w:p>
        </w:tc>
        <w:tc>
          <w:tcPr>
            <w:tcW w:w="2487" w:type="pct"/>
            <w:tcBorders>
              <w:top w:val="single" w:sz="4" w:space="0" w:color="auto"/>
              <w:left w:val="single" w:sz="4" w:space="0" w:color="auto"/>
              <w:bottom w:val="single" w:sz="4" w:space="0" w:color="auto"/>
              <w:right w:val="single" w:sz="4" w:space="0" w:color="auto"/>
            </w:tcBorders>
          </w:tcPr>
          <w:p w14:paraId="565A0F10" w14:textId="77777777" w:rsidR="003A6A1A" w:rsidRPr="007E3D41" w:rsidRDefault="003A6A1A" w:rsidP="003A6A1A">
            <w:pPr>
              <w:rPr>
                <w:rFonts w:eastAsia="SimSun"/>
                <w:sz w:val="20"/>
                <w:szCs w:val="20"/>
                <w:lang w:eastAsia="zh-CN"/>
              </w:rPr>
            </w:pPr>
            <w:r w:rsidRPr="007E3D41">
              <w:rPr>
                <w:rFonts w:eastAsia="SimSun"/>
                <w:sz w:val="20"/>
                <w:szCs w:val="20"/>
                <w:lang w:eastAsia="zh-CN"/>
              </w:rPr>
              <w:t>Брой колонии при 22</w:t>
            </w:r>
            <w:r w:rsidRPr="007E3D41">
              <w:rPr>
                <w:rFonts w:eastAsia="SimSun"/>
                <w:sz w:val="20"/>
                <w:szCs w:val="20"/>
                <w:vertAlign w:val="superscript"/>
                <w:lang w:eastAsia="zh-CN"/>
              </w:rPr>
              <w:t xml:space="preserve">0 </w:t>
            </w:r>
            <w:r w:rsidRPr="007E3D41">
              <w:rPr>
                <w:rFonts w:eastAsia="SimSun"/>
                <w:sz w:val="20"/>
                <w:szCs w:val="20"/>
                <w:lang w:eastAsia="zh-CN"/>
              </w:rPr>
              <w:t>C, брой</w:t>
            </w:r>
          </w:p>
          <w:p w14:paraId="5800C6A8" w14:textId="77777777" w:rsidR="003A6A1A" w:rsidRPr="007E3D41" w:rsidRDefault="003A6A1A" w:rsidP="003A6A1A">
            <w:pPr>
              <w:rPr>
                <w:rFonts w:eastAsia="SimSun"/>
                <w:sz w:val="20"/>
                <w:szCs w:val="20"/>
                <w:lang w:eastAsia="zh-CN"/>
              </w:rPr>
            </w:pPr>
            <w:r w:rsidRPr="007E3D41">
              <w:rPr>
                <w:rFonts w:eastAsia="SimSun"/>
                <w:sz w:val="20"/>
                <w:szCs w:val="20"/>
                <w:lang w:eastAsia="zh-CN"/>
              </w:rPr>
              <w:t>/100 ml</w:t>
            </w:r>
          </w:p>
        </w:tc>
        <w:tc>
          <w:tcPr>
            <w:tcW w:w="2119" w:type="pct"/>
            <w:tcBorders>
              <w:top w:val="single" w:sz="4" w:space="0" w:color="auto"/>
              <w:left w:val="single" w:sz="4" w:space="0" w:color="auto"/>
              <w:bottom w:val="single" w:sz="4" w:space="0" w:color="auto"/>
              <w:right w:val="single" w:sz="4" w:space="0" w:color="auto"/>
            </w:tcBorders>
          </w:tcPr>
          <w:p w14:paraId="30D1FFD0" w14:textId="77777777" w:rsidR="003A6A1A" w:rsidRPr="007E3D41" w:rsidRDefault="003A6A1A" w:rsidP="003A6A1A">
            <w:pPr>
              <w:rPr>
                <w:rFonts w:eastAsia="SimSun"/>
                <w:sz w:val="20"/>
                <w:szCs w:val="20"/>
                <w:lang w:eastAsia="zh-CN"/>
              </w:rPr>
            </w:pPr>
            <w:r w:rsidRPr="007E3D41">
              <w:rPr>
                <w:rFonts w:eastAsia="SimSun"/>
                <w:sz w:val="20"/>
                <w:szCs w:val="20"/>
                <w:lang w:eastAsia="zh-CN"/>
              </w:rPr>
              <w:t>без значими колебания</w:t>
            </w:r>
          </w:p>
        </w:tc>
      </w:tr>
    </w:tbl>
    <w:p w14:paraId="1DFFD701" w14:textId="77777777" w:rsidR="009149F5" w:rsidRPr="007E3D41" w:rsidRDefault="009149F5" w:rsidP="009149F5">
      <w:pPr>
        <w:rPr>
          <w:lang w:eastAsia="bg-BG"/>
        </w:rPr>
      </w:pPr>
    </w:p>
    <w:p w14:paraId="7AE7F98F" w14:textId="77777777" w:rsidR="009149F5" w:rsidRPr="007E3D41" w:rsidRDefault="009149F5" w:rsidP="004C4981">
      <w:pPr>
        <w:jc w:val="both"/>
        <w:rPr>
          <w:i/>
          <w:lang w:eastAsia="bg-BG"/>
        </w:rPr>
      </w:pPr>
      <w:r w:rsidRPr="007E3D41">
        <w:rPr>
          <w:i/>
          <w:lang w:eastAsia="bg-BG"/>
        </w:rPr>
        <w:t xml:space="preserve"> Забележки:</w:t>
      </w:r>
    </w:p>
    <w:p w14:paraId="305DDCA2" w14:textId="77777777" w:rsidR="009149F5" w:rsidRPr="007E3D41" w:rsidRDefault="006E6570" w:rsidP="004C4981">
      <w:pPr>
        <w:jc w:val="both"/>
        <w:rPr>
          <w:i/>
          <w:lang w:eastAsia="bg-BG"/>
        </w:rPr>
      </w:pPr>
      <w:r w:rsidRPr="007E3D41">
        <w:rPr>
          <w:i/>
          <w:lang w:eastAsia="bg-BG"/>
        </w:rPr>
        <w:t>(</w:t>
      </w:r>
      <w:r w:rsidR="009149F5" w:rsidRPr="007E3D41">
        <w:rPr>
          <w:i/>
          <w:lang w:eastAsia="bg-BG"/>
        </w:rPr>
        <w:t>1) Водата не трябва да е агресивна.</w:t>
      </w:r>
    </w:p>
    <w:p w14:paraId="1BE60C18" w14:textId="77777777" w:rsidR="009149F5" w:rsidRPr="007E3D41" w:rsidRDefault="006E6570" w:rsidP="004C4981">
      <w:pPr>
        <w:jc w:val="both"/>
        <w:rPr>
          <w:i/>
          <w:lang w:eastAsia="bg-BG"/>
        </w:rPr>
      </w:pPr>
      <w:r w:rsidRPr="007E3D41">
        <w:rPr>
          <w:i/>
          <w:lang w:eastAsia="bg-BG"/>
        </w:rPr>
        <w:t>(2</w:t>
      </w:r>
      <w:r w:rsidR="009149F5" w:rsidRPr="007E3D41">
        <w:rPr>
          <w:i/>
          <w:lang w:eastAsia="bg-BG"/>
        </w:rPr>
        <w:t xml:space="preserve">) В случай на обработка на вода от повърхностни водоизточници стойността на показателя на изхода на пречиствателната станция не трябва да превишава стойност, еквивалентна на 1 </w:t>
      </w:r>
      <w:proofErr w:type="spellStart"/>
      <w:r w:rsidR="009149F5" w:rsidRPr="007E3D41">
        <w:rPr>
          <w:i/>
          <w:lang w:eastAsia="bg-BG"/>
        </w:rPr>
        <w:t>нефелометрична</w:t>
      </w:r>
      <w:proofErr w:type="spellEnd"/>
      <w:r w:rsidR="009149F5" w:rsidRPr="007E3D41">
        <w:rPr>
          <w:i/>
          <w:lang w:eastAsia="bg-BG"/>
        </w:rPr>
        <w:t xml:space="preserve"> единица мътност, според метода за определяне на показателя.</w:t>
      </w:r>
    </w:p>
    <w:p w14:paraId="636AB501" w14:textId="77777777" w:rsidR="009149F5" w:rsidRPr="007E3D41" w:rsidRDefault="00FE3DBB" w:rsidP="004C4981">
      <w:pPr>
        <w:jc w:val="both"/>
        <w:rPr>
          <w:i/>
          <w:lang w:eastAsia="bg-BG"/>
        </w:rPr>
      </w:pPr>
      <w:r w:rsidRPr="007E3D41">
        <w:rPr>
          <w:i/>
          <w:lang w:eastAsia="bg-BG"/>
        </w:rPr>
        <w:t>(3</w:t>
      </w:r>
      <w:r w:rsidR="009149F5" w:rsidRPr="007E3D41">
        <w:rPr>
          <w:i/>
          <w:lang w:eastAsia="bg-BG"/>
        </w:rPr>
        <w:t>) Показателят се определя в първия и всички междинни пунктове на хлориране след осъществен 30-минутен контакт с водата.</w:t>
      </w:r>
    </w:p>
    <w:p w14:paraId="0FAEE1B9" w14:textId="77777777" w:rsidR="00FE3DBB" w:rsidRPr="007E3D41" w:rsidRDefault="00FE3DBB" w:rsidP="009149F5">
      <w:pPr>
        <w:rPr>
          <w:lang w:eastAsia="bg-BG"/>
        </w:rPr>
      </w:pPr>
    </w:p>
    <w:p w14:paraId="4316416F" w14:textId="77777777" w:rsidR="00734BB0" w:rsidRPr="007E3D41" w:rsidRDefault="00734BB0" w:rsidP="00734BB0">
      <w:pPr>
        <w:spacing w:line="360" w:lineRule="auto"/>
        <w:rPr>
          <w:b/>
          <w:szCs w:val="20"/>
          <w:u w:val="single"/>
        </w:rPr>
      </w:pPr>
      <w:r w:rsidRPr="007E3D41">
        <w:rPr>
          <w:b/>
          <w:szCs w:val="20"/>
          <w:u w:val="single"/>
        </w:rPr>
        <w:t>Радиологични показатели</w:t>
      </w:r>
    </w:p>
    <w:tbl>
      <w:tblPr>
        <w:tblW w:w="4520" w:type="pct"/>
        <w:jc w:val="center"/>
        <w:tblLook w:val="01E0" w:firstRow="1" w:lastRow="1" w:firstColumn="1" w:lastColumn="1" w:noHBand="0" w:noVBand="0"/>
      </w:tblPr>
      <w:tblGrid>
        <w:gridCol w:w="944"/>
        <w:gridCol w:w="4125"/>
        <w:gridCol w:w="3629"/>
      </w:tblGrid>
      <w:tr w:rsidR="00734BB0" w:rsidRPr="007E3D41" w14:paraId="7ABC6F9D" w14:textId="77777777" w:rsidTr="00734BB0">
        <w:trPr>
          <w:jc w:val="center"/>
        </w:trPr>
        <w:tc>
          <w:tcPr>
            <w:tcW w:w="543" w:type="pct"/>
            <w:tcBorders>
              <w:top w:val="single" w:sz="4" w:space="0" w:color="auto"/>
              <w:left w:val="single" w:sz="4" w:space="0" w:color="auto"/>
              <w:bottom w:val="single" w:sz="4" w:space="0" w:color="auto"/>
              <w:right w:val="single" w:sz="4" w:space="0" w:color="auto"/>
            </w:tcBorders>
          </w:tcPr>
          <w:p w14:paraId="47D92740" w14:textId="77777777" w:rsidR="00734BB0" w:rsidRPr="007E3D41" w:rsidRDefault="00734BB0" w:rsidP="009D1588">
            <w:pPr>
              <w:rPr>
                <w:sz w:val="22"/>
                <w:szCs w:val="20"/>
              </w:rPr>
            </w:pPr>
          </w:p>
        </w:tc>
        <w:tc>
          <w:tcPr>
            <w:tcW w:w="2371" w:type="pct"/>
            <w:tcBorders>
              <w:top w:val="single" w:sz="4" w:space="0" w:color="auto"/>
              <w:left w:val="single" w:sz="4" w:space="0" w:color="auto"/>
              <w:bottom w:val="single" w:sz="4" w:space="0" w:color="auto"/>
              <w:right w:val="single" w:sz="4" w:space="0" w:color="auto"/>
            </w:tcBorders>
          </w:tcPr>
          <w:p w14:paraId="70C3999D" w14:textId="77777777" w:rsidR="00734BB0" w:rsidRPr="007E3D41" w:rsidRDefault="00734BB0" w:rsidP="009D1588">
            <w:pPr>
              <w:tabs>
                <w:tab w:val="left" w:pos="1740"/>
              </w:tabs>
              <w:rPr>
                <w:sz w:val="22"/>
                <w:szCs w:val="20"/>
              </w:rPr>
            </w:pPr>
            <w:r w:rsidRPr="007E3D41">
              <w:rPr>
                <w:b/>
                <w:sz w:val="22"/>
                <w:szCs w:val="20"/>
              </w:rPr>
              <w:t>Показател</w:t>
            </w:r>
            <w:r w:rsidRPr="007E3D41">
              <w:rPr>
                <w:b/>
                <w:sz w:val="22"/>
                <w:szCs w:val="20"/>
              </w:rPr>
              <w:tab/>
            </w:r>
          </w:p>
        </w:tc>
        <w:tc>
          <w:tcPr>
            <w:tcW w:w="2086" w:type="pct"/>
            <w:tcBorders>
              <w:top w:val="single" w:sz="4" w:space="0" w:color="auto"/>
              <w:left w:val="single" w:sz="4" w:space="0" w:color="auto"/>
              <w:bottom w:val="single" w:sz="4" w:space="0" w:color="auto"/>
              <w:right w:val="single" w:sz="4" w:space="0" w:color="auto"/>
            </w:tcBorders>
          </w:tcPr>
          <w:p w14:paraId="1AE9144C" w14:textId="77777777" w:rsidR="00734BB0" w:rsidRPr="007E3D41" w:rsidRDefault="00734BB0" w:rsidP="009D1588">
            <w:pPr>
              <w:jc w:val="center"/>
              <w:rPr>
                <w:sz w:val="22"/>
                <w:szCs w:val="20"/>
              </w:rPr>
            </w:pPr>
            <w:r w:rsidRPr="007E3D41">
              <w:rPr>
                <w:b/>
                <w:sz w:val="22"/>
                <w:szCs w:val="20"/>
              </w:rPr>
              <w:t>Максимално допустима стойност на показателя</w:t>
            </w:r>
          </w:p>
        </w:tc>
      </w:tr>
      <w:tr w:rsidR="00734BB0" w:rsidRPr="007E3D41" w14:paraId="32A708C4" w14:textId="77777777" w:rsidTr="00734BB0">
        <w:trPr>
          <w:jc w:val="center"/>
        </w:trPr>
        <w:tc>
          <w:tcPr>
            <w:tcW w:w="543" w:type="pct"/>
            <w:tcBorders>
              <w:top w:val="single" w:sz="4" w:space="0" w:color="auto"/>
              <w:left w:val="single" w:sz="4" w:space="0" w:color="auto"/>
              <w:bottom w:val="single" w:sz="4" w:space="0" w:color="auto"/>
              <w:right w:val="single" w:sz="4" w:space="0" w:color="auto"/>
            </w:tcBorders>
          </w:tcPr>
          <w:p w14:paraId="2A12C93B" w14:textId="77777777" w:rsidR="00734BB0" w:rsidRPr="007E3D41" w:rsidRDefault="00734BB0" w:rsidP="009D1588">
            <w:pPr>
              <w:rPr>
                <w:sz w:val="22"/>
                <w:szCs w:val="20"/>
              </w:rPr>
            </w:pPr>
            <w:r w:rsidRPr="007E3D41">
              <w:rPr>
                <w:sz w:val="22"/>
                <w:szCs w:val="20"/>
              </w:rPr>
              <w:t>1</w:t>
            </w:r>
          </w:p>
        </w:tc>
        <w:tc>
          <w:tcPr>
            <w:tcW w:w="2371" w:type="pct"/>
            <w:tcBorders>
              <w:top w:val="single" w:sz="4" w:space="0" w:color="auto"/>
              <w:left w:val="single" w:sz="4" w:space="0" w:color="auto"/>
              <w:bottom w:val="single" w:sz="4" w:space="0" w:color="auto"/>
              <w:right w:val="single" w:sz="4" w:space="0" w:color="auto"/>
            </w:tcBorders>
          </w:tcPr>
          <w:p w14:paraId="2DBEA531" w14:textId="77777777" w:rsidR="00734BB0" w:rsidRPr="007E3D41" w:rsidRDefault="00734BB0" w:rsidP="009D1588">
            <w:pPr>
              <w:rPr>
                <w:sz w:val="22"/>
                <w:szCs w:val="20"/>
              </w:rPr>
            </w:pPr>
            <w:proofErr w:type="spellStart"/>
            <w:r w:rsidRPr="007E3D41">
              <w:rPr>
                <w:sz w:val="22"/>
                <w:szCs w:val="20"/>
              </w:rPr>
              <w:t>Тритий</w:t>
            </w:r>
            <w:proofErr w:type="spellEnd"/>
            <w:r w:rsidRPr="007E3D41">
              <w:rPr>
                <w:sz w:val="22"/>
                <w:szCs w:val="20"/>
              </w:rPr>
              <w:t xml:space="preserve"> </w:t>
            </w:r>
            <w:r w:rsidRPr="007E3D41">
              <w:rPr>
                <w:sz w:val="22"/>
                <w:szCs w:val="20"/>
                <w:vertAlign w:val="superscript"/>
              </w:rPr>
              <w:t>(1)</w:t>
            </w:r>
            <w:r w:rsidRPr="007E3D41">
              <w:rPr>
                <w:sz w:val="22"/>
                <w:szCs w:val="20"/>
              </w:rPr>
              <w:t xml:space="preserve">, </w:t>
            </w:r>
            <w:proofErr w:type="spellStart"/>
            <w:r w:rsidRPr="007E3D41">
              <w:rPr>
                <w:sz w:val="22"/>
                <w:szCs w:val="20"/>
              </w:rPr>
              <w:t>Bq</w:t>
            </w:r>
            <w:proofErr w:type="spellEnd"/>
            <w:r w:rsidRPr="007E3D41">
              <w:rPr>
                <w:sz w:val="22"/>
                <w:szCs w:val="20"/>
              </w:rPr>
              <w:t>/l</w:t>
            </w:r>
          </w:p>
        </w:tc>
        <w:tc>
          <w:tcPr>
            <w:tcW w:w="2086" w:type="pct"/>
            <w:tcBorders>
              <w:top w:val="single" w:sz="4" w:space="0" w:color="auto"/>
              <w:left w:val="single" w:sz="4" w:space="0" w:color="auto"/>
              <w:bottom w:val="single" w:sz="4" w:space="0" w:color="auto"/>
              <w:right w:val="single" w:sz="4" w:space="0" w:color="auto"/>
            </w:tcBorders>
          </w:tcPr>
          <w:p w14:paraId="05D40A97" w14:textId="77777777" w:rsidR="00734BB0" w:rsidRPr="007E3D41" w:rsidRDefault="00734BB0" w:rsidP="009D1588">
            <w:pPr>
              <w:jc w:val="center"/>
              <w:rPr>
                <w:sz w:val="22"/>
                <w:szCs w:val="20"/>
              </w:rPr>
            </w:pPr>
            <w:r w:rsidRPr="007E3D41">
              <w:rPr>
                <w:sz w:val="22"/>
                <w:szCs w:val="20"/>
              </w:rPr>
              <w:t>100</w:t>
            </w:r>
          </w:p>
        </w:tc>
      </w:tr>
      <w:tr w:rsidR="00734BB0" w:rsidRPr="007E3D41" w14:paraId="736E91DD" w14:textId="77777777" w:rsidTr="00734BB0">
        <w:trPr>
          <w:jc w:val="center"/>
        </w:trPr>
        <w:tc>
          <w:tcPr>
            <w:tcW w:w="543" w:type="pct"/>
            <w:tcBorders>
              <w:top w:val="single" w:sz="4" w:space="0" w:color="auto"/>
              <w:left w:val="single" w:sz="4" w:space="0" w:color="auto"/>
              <w:bottom w:val="single" w:sz="4" w:space="0" w:color="auto"/>
              <w:right w:val="single" w:sz="4" w:space="0" w:color="auto"/>
            </w:tcBorders>
          </w:tcPr>
          <w:p w14:paraId="4D080CBC" w14:textId="77777777" w:rsidR="00734BB0" w:rsidRPr="007E3D41" w:rsidRDefault="00734BB0" w:rsidP="009D1588">
            <w:pPr>
              <w:rPr>
                <w:sz w:val="22"/>
                <w:szCs w:val="20"/>
              </w:rPr>
            </w:pPr>
            <w:r w:rsidRPr="007E3D41">
              <w:rPr>
                <w:sz w:val="22"/>
                <w:szCs w:val="20"/>
              </w:rPr>
              <w:t>3</w:t>
            </w:r>
          </w:p>
        </w:tc>
        <w:tc>
          <w:tcPr>
            <w:tcW w:w="2371" w:type="pct"/>
            <w:tcBorders>
              <w:top w:val="single" w:sz="4" w:space="0" w:color="auto"/>
              <w:left w:val="single" w:sz="4" w:space="0" w:color="auto"/>
              <w:bottom w:val="single" w:sz="4" w:space="0" w:color="auto"/>
              <w:right w:val="single" w:sz="4" w:space="0" w:color="auto"/>
            </w:tcBorders>
          </w:tcPr>
          <w:p w14:paraId="48DD77B7" w14:textId="77777777" w:rsidR="00734BB0" w:rsidRPr="007E3D41" w:rsidRDefault="00734BB0" w:rsidP="009D1588">
            <w:pPr>
              <w:rPr>
                <w:sz w:val="22"/>
                <w:szCs w:val="20"/>
              </w:rPr>
            </w:pPr>
            <w:r w:rsidRPr="007E3D41">
              <w:rPr>
                <w:sz w:val="22"/>
                <w:szCs w:val="20"/>
              </w:rPr>
              <w:t xml:space="preserve">Радий 226, </w:t>
            </w:r>
            <w:proofErr w:type="spellStart"/>
            <w:r w:rsidRPr="007E3D41">
              <w:rPr>
                <w:sz w:val="22"/>
                <w:szCs w:val="20"/>
              </w:rPr>
              <w:t>Bq</w:t>
            </w:r>
            <w:proofErr w:type="spellEnd"/>
            <w:r w:rsidRPr="007E3D41">
              <w:rPr>
                <w:sz w:val="22"/>
                <w:szCs w:val="20"/>
              </w:rPr>
              <w:t>/L</w:t>
            </w:r>
          </w:p>
        </w:tc>
        <w:tc>
          <w:tcPr>
            <w:tcW w:w="2086" w:type="pct"/>
            <w:tcBorders>
              <w:top w:val="single" w:sz="4" w:space="0" w:color="auto"/>
              <w:left w:val="single" w:sz="4" w:space="0" w:color="auto"/>
              <w:bottom w:val="single" w:sz="4" w:space="0" w:color="auto"/>
              <w:right w:val="single" w:sz="4" w:space="0" w:color="auto"/>
            </w:tcBorders>
          </w:tcPr>
          <w:p w14:paraId="73468523" w14:textId="77777777" w:rsidR="00734BB0" w:rsidRPr="007E3D41" w:rsidRDefault="00734BB0" w:rsidP="009D1588">
            <w:pPr>
              <w:jc w:val="center"/>
              <w:rPr>
                <w:sz w:val="22"/>
                <w:szCs w:val="20"/>
              </w:rPr>
            </w:pPr>
            <w:r w:rsidRPr="007E3D41">
              <w:rPr>
                <w:sz w:val="22"/>
                <w:szCs w:val="20"/>
              </w:rPr>
              <w:t>0,15</w:t>
            </w:r>
          </w:p>
        </w:tc>
      </w:tr>
      <w:tr w:rsidR="00734BB0" w:rsidRPr="007E3D41" w14:paraId="724AD41C" w14:textId="77777777" w:rsidTr="00734BB0">
        <w:trPr>
          <w:jc w:val="center"/>
        </w:trPr>
        <w:tc>
          <w:tcPr>
            <w:tcW w:w="543" w:type="pct"/>
            <w:tcBorders>
              <w:top w:val="single" w:sz="4" w:space="0" w:color="auto"/>
              <w:left w:val="single" w:sz="4" w:space="0" w:color="auto"/>
              <w:bottom w:val="single" w:sz="4" w:space="0" w:color="auto"/>
              <w:right w:val="single" w:sz="4" w:space="0" w:color="auto"/>
            </w:tcBorders>
          </w:tcPr>
          <w:p w14:paraId="73DEB8C1" w14:textId="77777777" w:rsidR="00734BB0" w:rsidRPr="007E3D41" w:rsidRDefault="00734BB0" w:rsidP="009D1588">
            <w:pPr>
              <w:rPr>
                <w:sz w:val="22"/>
                <w:szCs w:val="20"/>
              </w:rPr>
            </w:pPr>
            <w:r w:rsidRPr="007E3D41">
              <w:rPr>
                <w:sz w:val="22"/>
                <w:szCs w:val="20"/>
              </w:rPr>
              <w:t>4</w:t>
            </w:r>
          </w:p>
        </w:tc>
        <w:tc>
          <w:tcPr>
            <w:tcW w:w="2371" w:type="pct"/>
            <w:tcBorders>
              <w:top w:val="single" w:sz="4" w:space="0" w:color="auto"/>
              <w:left w:val="single" w:sz="4" w:space="0" w:color="auto"/>
              <w:bottom w:val="single" w:sz="4" w:space="0" w:color="auto"/>
              <w:right w:val="single" w:sz="4" w:space="0" w:color="auto"/>
            </w:tcBorders>
          </w:tcPr>
          <w:p w14:paraId="4262AC7D" w14:textId="77777777" w:rsidR="00734BB0" w:rsidRPr="007E3D41" w:rsidRDefault="00734BB0" w:rsidP="009D1588">
            <w:pPr>
              <w:rPr>
                <w:sz w:val="22"/>
                <w:szCs w:val="20"/>
              </w:rPr>
            </w:pPr>
            <w:r w:rsidRPr="007E3D41">
              <w:rPr>
                <w:sz w:val="22"/>
                <w:szCs w:val="20"/>
              </w:rPr>
              <w:t xml:space="preserve">Естествен уран, </w:t>
            </w:r>
            <w:proofErr w:type="spellStart"/>
            <w:r w:rsidRPr="007E3D41">
              <w:rPr>
                <w:sz w:val="22"/>
                <w:szCs w:val="20"/>
              </w:rPr>
              <w:t>mg</w:t>
            </w:r>
            <w:proofErr w:type="spellEnd"/>
            <w:r w:rsidRPr="007E3D41">
              <w:rPr>
                <w:sz w:val="22"/>
                <w:szCs w:val="20"/>
              </w:rPr>
              <w:t>/L</w:t>
            </w:r>
          </w:p>
        </w:tc>
        <w:tc>
          <w:tcPr>
            <w:tcW w:w="2086" w:type="pct"/>
            <w:tcBorders>
              <w:top w:val="single" w:sz="4" w:space="0" w:color="auto"/>
              <w:left w:val="single" w:sz="4" w:space="0" w:color="auto"/>
              <w:bottom w:val="single" w:sz="4" w:space="0" w:color="auto"/>
              <w:right w:val="single" w:sz="4" w:space="0" w:color="auto"/>
            </w:tcBorders>
          </w:tcPr>
          <w:p w14:paraId="5E80124C" w14:textId="77777777" w:rsidR="00734BB0" w:rsidRPr="007E3D41" w:rsidRDefault="00734BB0" w:rsidP="009D1588">
            <w:pPr>
              <w:jc w:val="center"/>
              <w:rPr>
                <w:sz w:val="22"/>
                <w:szCs w:val="20"/>
              </w:rPr>
            </w:pPr>
            <w:r w:rsidRPr="007E3D41">
              <w:rPr>
                <w:sz w:val="22"/>
                <w:szCs w:val="20"/>
              </w:rPr>
              <w:t>0,06</w:t>
            </w:r>
          </w:p>
        </w:tc>
      </w:tr>
      <w:tr w:rsidR="00734BB0" w:rsidRPr="007E3D41" w14:paraId="43F4FFD6" w14:textId="77777777" w:rsidTr="00734BB0">
        <w:trPr>
          <w:jc w:val="center"/>
        </w:trPr>
        <w:tc>
          <w:tcPr>
            <w:tcW w:w="543" w:type="pct"/>
            <w:tcBorders>
              <w:top w:val="single" w:sz="4" w:space="0" w:color="auto"/>
              <w:left w:val="single" w:sz="4" w:space="0" w:color="auto"/>
              <w:bottom w:val="single" w:sz="4" w:space="0" w:color="auto"/>
              <w:right w:val="single" w:sz="4" w:space="0" w:color="auto"/>
            </w:tcBorders>
          </w:tcPr>
          <w:p w14:paraId="3BB82298" w14:textId="77777777" w:rsidR="00734BB0" w:rsidRPr="007E3D41" w:rsidRDefault="00734BB0" w:rsidP="009D1588">
            <w:pPr>
              <w:rPr>
                <w:sz w:val="22"/>
                <w:szCs w:val="20"/>
              </w:rPr>
            </w:pPr>
            <w:r w:rsidRPr="007E3D41">
              <w:rPr>
                <w:sz w:val="22"/>
                <w:szCs w:val="20"/>
              </w:rPr>
              <w:t>2</w:t>
            </w:r>
          </w:p>
        </w:tc>
        <w:tc>
          <w:tcPr>
            <w:tcW w:w="2371" w:type="pct"/>
            <w:tcBorders>
              <w:top w:val="single" w:sz="4" w:space="0" w:color="auto"/>
              <w:left w:val="single" w:sz="4" w:space="0" w:color="auto"/>
              <w:bottom w:val="single" w:sz="4" w:space="0" w:color="auto"/>
              <w:right w:val="single" w:sz="4" w:space="0" w:color="auto"/>
            </w:tcBorders>
          </w:tcPr>
          <w:p w14:paraId="2213F4C4" w14:textId="77777777" w:rsidR="00734BB0" w:rsidRPr="007E3D41" w:rsidRDefault="00734BB0" w:rsidP="00734BB0">
            <w:pPr>
              <w:rPr>
                <w:sz w:val="22"/>
                <w:szCs w:val="20"/>
              </w:rPr>
            </w:pPr>
            <w:r w:rsidRPr="007E3D41">
              <w:rPr>
                <w:sz w:val="22"/>
                <w:szCs w:val="20"/>
              </w:rPr>
              <w:t xml:space="preserve">Обща индикативна доза </w:t>
            </w:r>
            <w:r w:rsidRPr="007E3D41">
              <w:rPr>
                <w:sz w:val="22"/>
                <w:szCs w:val="20"/>
                <w:vertAlign w:val="superscript"/>
              </w:rPr>
              <w:t>(2)</w:t>
            </w:r>
            <w:r w:rsidRPr="007E3D41">
              <w:rPr>
                <w:sz w:val="22"/>
                <w:szCs w:val="20"/>
              </w:rPr>
              <w:t xml:space="preserve">, </w:t>
            </w:r>
            <w:proofErr w:type="spellStart"/>
            <w:r w:rsidRPr="007E3D41">
              <w:rPr>
                <w:sz w:val="22"/>
                <w:szCs w:val="20"/>
              </w:rPr>
              <w:t>msv</w:t>
            </w:r>
            <w:proofErr w:type="spellEnd"/>
            <w:r w:rsidRPr="007E3D41">
              <w:rPr>
                <w:sz w:val="22"/>
                <w:szCs w:val="20"/>
              </w:rPr>
              <w:t>/годишно</w:t>
            </w:r>
          </w:p>
        </w:tc>
        <w:tc>
          <w:tcPr>
            <w:tcW w:w="2086" w:type="pct"/>
            <w:tcBorders>
              <w:top w:val="single" w:sz="4" w:space="0" w:color="auto"/>
              <w:left w:val="single" w:sz="4" w:space="0" w:color="auto"/>
              <w:bottom w:val="single" w:sz="4" w:space="0" w:color="auto"/>
              <w:right w:val="single" w:sz="4" w:space="0" w:color="auto"/>
            </w:tcBorders>
          </w:tcPr>
          <w:p w14:paraId="72A1CAFB" w14:textId="77777777" w:rsidR="00734BB0" w:rsidRPr="007E3D41" w:rsidRDefault="00734BB0" w:rsidP="009D1588">
            <w:pPr>
              <w:jc w:val="center"/>
              <w:rPr>
                <w:sz w:val="22"/>
                <w:szCs w:val="20"/>
              </w:rPr>
            </w:pPr>
            <w:r w:rsidRPr="007E3D41">
              <w:rPr>
                <w:sz w:val="22"/>
                <w:szCs w:val="20"/>
              </w:rPr>
              <w:t>0,10</w:t>
            </w:r>
          </w:p>
        </w:tc>
      </w:tr>
      <w:tr w:rsidR="00734BB0" w:rsidRPr="007E3D41" w14:paraId="3F0AFFF0" w14:textId="77777777" w:rsidTr="00734BB0">
        <w:trPr>
          <w:jc w:val="center"/>
        </w:trPr>
        <w:tc>
          <w:tcPr>
            <w:tcW w:w="543" w:type="pct"/>
            <w:tcBorders>
              <w:top w:val="single" w:sz="4" w:space="0" w:color="auto"/>
              <w:left w:val="single" w:sz="4" w:space="0" w:color="auto"/>
              <w:bottom w:val="single" w:sz="4" w:space="0" w:color="auto"/>
              <w:right w:val="single" w:sz="4" w:space="0" w:color="auto"/>
            </w:tcBorders>
          </w:tcPr>
          <w:p w14:paraId="290789F0" w14:textId="77777777" w:rsidR="00734BB0" w:rsidRPr="007E3D41" w:rsidRDefault="00734BB0" w:rsidP="009D1588">
            <w:pPr>
              <w:rPr>
                <w:sz w:val="22"/>
                <w:szCs w:val="20"/>
              </w:rPr>
            </w:pPr>
            <w:r w:rsidRPr="007E3D41">
              <w:rPr>
                <w:sz w:val="22"/>
                <w:szCs w:val="20"/>
              </w:rPr>
              <w:t>5</w:t>
            </w:r>
          </w:p>
        </w:tc>
        <w:tc>
          <w:tcPr>
            <w:tcW w:w="2371" w:type="pct"/>
            <w:tcBorders>
              <w:top w:val="single" w:sz="4" w:space="0" w:color="auto"/>
              <w:left w:val="single" w:sz="4" w:space="0" w:color="auto"/>
              <w:bottom w:val="single" w:sz="4" w:space="0" w:color="auto"/>
              <w:right w:val="single" w:sz="4" w:space="0" w:color="auto"/>
            </w:tcBorders>
          </w:tcPr>
          <w:p w14:paraId="214383D2" w14:textId="77777777" w:rsidR="00734BB0" w:rsidRPr="007E3D41" w:rsidRDefault="00734BB0" w:rsidP="009D1588">
            <w:pPr>
              <w:rPr>
                <w:sz w:val="22"/>
                <w:szCs w:val="20"/>
              </w:rPr>
            </w:pPr>
            <w:r w:rsidRPr="007E3D41">
              <w:rPr>
                <w:sz w:val="22"/>
                <w:szCs w:val="20"/>
              </w:rPr>
              <w:t xml:space="preserve">Обща бета-активност </w:t>
            </w:r>
            <w:r w:rsidRPr="007E3D41">
              <w:rPr>
                <w:sz w:val="22"/>
                <w:szCs w:val="20"/>
                <w:vertAlign w:val="superscript"/>
              </w:rPr>
              <w:t>(3)</w:t>
            </w:r>
            <w:r w:rsidRPr="007E3D41">
              <w:rPr>
                <w:sz w:val="22"/>
                <w:szCs w:val="20"/>
              </w:rPr>
              <w:t xml:space="preserve">, </w:t>
            </w:r>
            <w:proofErr w:type="spellStart"/>
            <w:r w:rsidRPr="007E3D41">
              <w:rPr>
                <w:sz w:val="22"/>
                <w:szCs w:val="20"/>
              </w:rPr>
              <w:t>Bq</w:t>
            </w:r>
            <w:proofErr w:type="spellEnd"/>
            <w:r w:rsidRPr="007E3D41">
              <w:rPr>
                <w:sz w:val="22"/>
                <w:szCs w:val="20"/>
              </w:rPr>
              <w:t>/L</w:t>
            </w:r>
          </w:p>
        </w:tc>
        <w:tc>
          <w:tcPr>
            <w:tcW w:w="2086" w:type="pct"/>
            <w:tcBorders>
              <w:top w:val="single" w:sz="4" w:space="0" w:color="auto"/>
              <w:left w:val="single" w:sz="4" w:space="0" w:color="auto"/>
              <w:bottom w:val="single" w:sz="4" w:space="0" w:color="auto"/>
              <w:right w:val="single" w:sz="4" w:space="0" w:color="auto"/>
            </w:tcBorders>
          </w:tcPr>
          <w:p w14:paraId="3624DBA4" w14:textId="77777777" w:rsidR="00734BB0" w:rsidRPr="007E3D41" w:rsidRDefault="00734BB0" w:rsidP="009D1588">
            <w:pPr>
              <w:jc w:val="center"/>
              <w:rPr>
                <w:sz w:val="22"/>
                <w:szCs w:val="20"/>
              </w:rPr>
            </w:pPr>
            <w:r w:rsidRPr="007E3D41">
              <w:rPr>
                <w:sz w:val="22"/>
                <w:szCs w:val="20"/>
              </w:rPr>
              <w:t>2,0</w:t>
            </w:r>
          </w:p>
        </w:tc>
      </w:tr>
    </w:tbl>
    <w:p w14:paraId="24098077" w14:textId="77777777" w:rsidR="00734BB0" w:rsidRPr="007E3D41" w:rsidRDefault="00734BB0" w:rsidP="00734BB0">
      <w:pPr>
        <w:autoSpaceDE w:val="0"/>
        <w:autoSpaceDN w:val="0"/>
        <w:adjustRightInd w:val="0"/>
        <w:rPr>
          <w:color w:val="000000"/>
          <w:szCs w:val="20"/>
        </w:rPr>
      </w:pPr>
    </w:p>
    <w:p w14:paraId="1B922CC0" w14:textId="77777777" w:rsidR="009149F5" w:rsidRPr="007E3D41" w:rsidRDefault="009149F5" w:rsidP="004C4981">
      <w:pPr>
        <w:jc w:val="both"/>
        <w:rPr>
          <w:lang w:eastAsia="bg-BG"/>
        </w:rPr>
      </w:pPr>
      <w:r w:rsidRPr="007E3D41">
        <w:rPr>
          <w:lang w:eastAsia="bg-BG"/>
        </w:rPr>
        <w:t>Забележки:</w:t>
      </w:r>
      <w:r w:rsidRPr="007E3D41">
        <w:rPr>
          <w:lang w:eastAsia="bg-BG"/>
        </w:rPr>
        <w:tab/>
        <w:t xml:space="preserve"> </w:t>
      </w:r>
    </w:p>
    <w:p w14:paraId="51CB7B38" w14:textId="77777777" w:rsidR="009149F5" w:rsidRPr="007E3D41" w:rsidRDefault="00734BB0" w:rsidP="004C4981">
      <w:pPr>
        <w:jc w:val="both"/>
        <w:rPr>
          <w:i/>
          <w:sz w:val="22"/>
          <w:lang w:eastAsia="bg-BG"/>
        </w:rPr>
      </w:pPr>
      <w:r w:rsidRPr="007E3D41">
        <w:rPr>
          <w:i/>
          <w:sz w:val="22"/>
          <w:lang w:eastAsia="bg-BG"/>
        </w:rPr>
        <w:t>(</w:t>
      </w:r>
      <w:r w:rsidR="009149F5" w:rsidRPr="007E3D41">
        <w:rPr>
          <w:i/>
          <w:sz w:val="22"/>
          <w:lang w:eastAsia="bg-BG"/>
        </w:rPr>
        <w:t>1) Не участва в определянето на общата индикативна доза.</w:t>
      </w:r>
      <w:r w:rsidR="009149F5" w:rsidRPr="007E3D41">
        <w:rPr>
          <w:i/>
          <w:sz w:val="22"/>
          <w:lang w:eastAsia="bg-BG"/>
        </w:rPr>
        <w:tab/>
        <w:t xml:space="preserve"> </w:t>
      </w:r>
    </w:p>
    <w:p w14:paraId="0642F966" w14:textId="77777777" w:rsidR="009149F5" w:rsidRPr="007E3D41" w:rsidRDefault="009149F5" w:rsidP="004C4981">
      <w:pPr>
        <w:jc w:val="both"/>
        <w:rPr>
          <w:i/>
          <w:sz w:val="22"/>
          <w:lang w:eastAsia="bg-BG"/>
        </w:rPr>
      </w:pPr>
      <w:r w:rsidRPr="007E3D41">
        <w:rPr>
          <w:i/>
          <w:sz w:val="22"/>
          <w:lang w:eastAsia="bg-BG"/>
        </w:rPr>
        <w:lastRenderedPageBreak/>
        <w:t xml:space="preserve">(2) С изключение на </w:t>
      </w:r>
      <w:proofErr w:type="spellStart"/>
      <w:r w:rsidRPr="007E3D41">
        <w:rPr>
          <w:i/>
          <w:sz w:val="22"/>
          <w:lang w:eastAsia="bg-BG"/>
        </w:rPr>
        <w:t>тритий</w:t>
      </w:r>
      <w:proofErr w:type="spellEnd"/>
      <w:r w:rsidRPr="007E3D41">
        <w:rPr>
          <w:i/>
          <w:sz w:val="22"/>
          <w:lang w:eastAsia="bg-BG"/>
        </w:rPr>
        <w:t xml:space="preserve">, калий-40, радон и </w:t>
      </w:r>
      <w:proofErr w:type="spellStart"/>
      <w:r w:rsidRPr="007E3D41">
        <w:rPr>
          <w:i/>
          <w:sz w:val="22"/>
          <w:lang w:eastAsia="bg-BG"/>
        </w:rPr>
        <w:t>разпадните</w:t>
      </w:r>
      <w:proofErr w:type="spellEnd"/>
      <w:r w:rsidRPr="007E3D41">
        <w:rPr>
          <w:i/>
          <w:sz w:val="22"/>
          <w:lang w:eastAsia="bg-BG"/>
        </w:rPr>
        <w:t xml:space="preserve"> му продукти.</w:t>
      </w:r>
      <w:r w:rsidRPr="007E3D41">
        <w:rPr>
          <w:i/>
          <w:sz w:val="22"/>
          <w:lang w:eastAsia="bg-BG"/>
        </w:rPr>
        <w:tab/>
        <w:t xml:space="preserve"> </w:t>
      </w:r>
    </w:p>
    <w:p w14:paraId="526680AA" w14:textId="77777777" w:rsidR="00C459B7" w:rsidRPr="007E3D41" w:rsidRDefault="009149F5" w:rsidP="004C4981">
      <w:pPr>
        <w:jc w:val="both"/>
        <w:rPr>
          <w:i/>
          <w:sz w:val="22"/>
          <w:lang w:eastAsia="bg-BG"/>
        </w:rPr>
      </w:pPr>
      <w:r w:rsidRPr="007E3D41">
        <w:rPr>
          <w:i/>
          <w:sz w:val="22"/>
          <w:lang w:eastAsia="bg-BG"/>
        </w:rPr>
        <w:t>(3) Използва се за целите на радиационния контрол и не участва в определянето на общата индикативна доза.</w:t>
      </w:r>
      <w:r w:rsidRPr="007E3D41">
        <w:rPr>
          <w:i/>
          <w:sz w:val="22"/>
          <w:lang w:eastAsia="bg-BG"/>
        </w:rPr>
        <w:tab/>
      </w:r>
    </w:p>
    <w:p w14:paraId="4162E5F4" w14:textId="77777777" w:rsidR="00734BB0" w:rsidRPr="007E3D41" w:rsidRDefault="00734BB0" w:rsidP="007B624D">
      <w:pPr>
        <w:pStyle w:val="Heading3"/>
        <w:rPr>
          <w:lang w:eastAsia="bg-BG"/>
        </w:rPr>
      </w:pPr>
      <w:bookmarkStart w:id="521" w:name="_Toc311990295"/>
      <w:r w:rsidRPr="007E3D41">
        <w:rPr>
          <w:lang w:eastAsia="bg-BG"/>
        </w:rPr>
        <w:t xml:space="preserve">Минимална честота на </w:t>
      </w:r>
      <w:proofErr w:type="spellStart"/>
      <w:r w:rsidRPr="007E3D41">
        <w:rPr>
          <w:lang w:eastAsia="bg-BG"/>
        </w:rPr>
        <w:t>шробовземане</w:t>
      </w:r>
      <w:proofErr w:type="spellEnd"/>
      <w:r w:rsidRPr="007E3D41">
        <w:rPr>
          <w:lang w:eastAsia="bg-BG"/>
        </w:rPr>
        <w:t xml:space="preserve"> и анализ на питейната вода</w:t>
      </w:r>
      <w:bookmarkEnd w:id="521"/>
    </w:p>
    <w:p w14:paraId="0A1CA693" w14:textId="77777777" w:rsidR="00AC7E32" w:rsidRPr="007E3D41" w:rsidRDefault="00495902" w:rsidP="00AC7E32">
      <w:pPr>
        <w:rPr>
          <w:lang w:eastAsia="bg-BG"/>
        </w:rPr>
      </w:pPr>
      <w:r w:rsidRPr="007E3D41">
        <w:rPr>
          <w:lang w:eastAsia="bg-BG"/>
        </w:rPr>
        <w:t xml:space="preserve">По силата на </w:t>
      </w:r>
      <w:proofErr w:type="spellStart"/>
      <w:r w:rsidRPr="007E3D41">
        <w:rPr>
          <w:lang w:eastAsia="bg-BG"/>
        </w:rPr>
        <w:t>Нардеба</w:t>
      </w:r>
      <w:proofErr w:type="spellEnd"/>
      <w:r w:rsidRPr="007E3D41">
        <w:rPr>
          <w:lang w:eastAsia="bg-BG"/>
        </w:rPr>
        <w:t xml:space="preserve"> №</w:t>
      </w:r>
      <w:r w:rsidR="00AC7E32" w:rsidRPr="007E3D41">
        <w:rPr>
          <w:lang w:eastAsia="bg-BG"/>
        </w:rPr>
        <w:t xml:space="preserve">9, честота на </w:t>
      </w:r>
      <w:proofErr w:type="spellStart"/>
      <w:r w:rsidR="00AC7E32" w:rsidRPr="007E3D41">
        <w:rPr>
          <w:lang w:eastAsia="bg-BG"/>
        </w:rPr>
        <w:t>пробовземане</w:t>
      </w:r>
      <w:proofErr w:type="spellEnd"/>
      <w:r w:rsidR="00AC7E32" w:rsidRPr="007E3D41">
        <w:rPr>
          <w:lang w:eastAsia="bg-BG"/>
        </w:rPr>
        <w:t xml:space="preserve"> е указана по-долу.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2"/>
        <w:gridCol w:w="3182"/>
      </w:tblGrid>
      <w:tr w:rsidR="00AC7E32" w:rsidRPr="007E3D41" w14:paraId="34B3BB03" w14:textId="77777777" w:rsidTr="007C7CDF">
        <w:tc>
          <w:tcPr>
            <w:tcW w:w="3182" w:type="dxa"/>
            <w:shd w:val="clear" w:color="auto" w:fill="auto"/>
          </w:tcPr>
          <w:p w14:paraId="082EFC38" w14:textId="77777777" w:rsidR="00AC7E32" w:rsidRPr="007E3D41" w:rsidRDefault="00AC7E32" w:rsidP="00734BB0">
            <w:pPr>
              <w:rPr>
                <w:lang w:eastAsia="bg-BG"/>
              </w:rPr>
            </w:pPr>
            <w:r w:rsidRPr="007E3D41">
              <w:rPr>
                <w:lang w:eastAsia="bg-BG"/>
              </w:rPr>
              <w:t>Постоянен мониторинг</w:t>
            </w:r>
          </w:p>
        </w:tc>
        <w:tc>
          <w:tcPr>
            <w:tcW w:w="3182" w:type="dxa"/>
            <w:shd w:val="clear" w:color="auto" w:fill="auto"/>
          </w:tcPr>
          <w:p w14:paraId="0D8EA745" w14:textId="77777777" w:rsidR="00AC7E32" w:rsidRPr="007E3D41" w:rsidRDefault="00AC7E32" w:rsidP="00734BB0">
            <w:pPr>
              <w:rPr>
                <w:lang w:eastAsia="bg-BG"/>
              </w:rPr>
            </w:pPr>
            <w:r w:rsidRPr="007E3D41">
              <w:rPr>
                <w:lang w:eastAsia="bg-BG"/>
              </w:rPr>
              <w:t>Периодичен мониторинг</w:t>
            </w:r>
          </w:p>
        </w:tc>
      </w:tr>
      <w:tr w:rsidR="00AC7E32" w:rsidRPr="007E3D41" w14:paraId="59D83E44" w14:textId="77777777" w:rsidTr="007C7CDF">
        <w:tc>
          <w:tcPr>
            <w:tcW w:w="3182" w:type="dxa"/>
            <w:shd w:val="clear" w:color="auto" w:fill="auto"/>
          </w:tcPr>
          <w:p w14:paraId="6E1A3DBA" w14:textId="77777777" w:rsidR="00AC7E32" w:rsidRPr="007E3D41" w:rsidRDefault="00AC7E32" w:rsidP="00734BB0">
            <w:pPr>
              <w:rPr>
                <w:lang w:eastAsia="bg-BG"/>
              </w:rPr>
            </w:pPr>
            <w:r w:rsidRPr="007E3D41">
              <w:rPr>
                <w:lang w:eastAsia="bg-BG"/>
              </w:rPr>
              <w:t xml:space="preserve">4 проби в </w:t>
            </w:r>
            <w:proofErr w:type="spellStart"/>
            <w:r w:rsidRPr="007E3D41">
              <w:rPr>
                <w:lang w:eastAsia="bg-BG"/>
              </w:rPr>
              <w:t>денонщие</w:t>
            </w:r>
            <w:proofErr w:type="spellEnd"/>
          </w:p>
        </w:tc>
        <w:tc>
          <w:tcPr>
            <w:tcW w:w="3182" w:type="dxa"/>
            <w:shd w:val="clear" w:color="auto" w:fill="auto"/>
          </w:tcPr>
          <w:p w14:paraId="7FBEE807" w14:textId="77777777" w:rsidR="00AC7E32" w:rsidRPr="007E3D41" w:rsidRDefault="00AC7E32" w:rsidP="00734BB0">
            <w:pPr>
              <w:rPr>
                <w:lang w:eastAsia="bg-BG"/>
              </w:rPr>
            </w:pPr>
            <w:r w:rsidRPr="007E3D41">
              <w:rPr>
                <w:lang w:eastAsia="bg-BG"/>
              </w:rPr>
              <w:t>2 проби в денонощие</w:t>
            </w:r>
          </w:p>
        </w:tc>
      </w:tr>
    </w:tbl>
    <w:p w14:paraId="57D99BEE" w14:textId="77777777" w:rsidR="00734BB0" w:rsidRPr="007E3D41" w:rsidRDefault="00734BB0" w:rsidP="00734BB0">
      <w:pPr>
        <w:rPr>
          <w:lang w:eastAsia="bg-BG"/>
        </w:rPr>
      </w:pPr>
    </w:p>
    <w:p w14:paraId="523FE282" w14:textId="77777777" w:rsidR="00AC7E32" w:rsidRPr="007E3D41" w:rsidRDefault="005A2EA1" w:rsidP="005A2EA1">
      <w:pPr>
        <w:jc w:val="both"/>
        <w:rPr>
          <w:lang w:eastAsia="bg-BG"/>
        </w:rPr>
      </w:pPr>
      <w:r w:rsidRPr="007E3D41">
        <w:rPr>
          <w:lang w:eastAsia="bg-BG"/>
        </w:rPr>
        <w:t>Тъй като в процеса</w:t>
      </w:r>
      <w:r w:rsidR="00495902" w:rsidRPr="007E3D41">
        <w:rPr>
          <w:lang w:eastAsia="bg-BG"/>
        </w:rPr>
        <w:t xml:space="preserve"> на експлоатация на ПСПВ „Енчец“</w:t>
      </w:r>
      <w:r w:rsidRPr="007E3D41">
        <w:rPr>
          <w:lang w:eastAsia="bg-BG"/>
        </w:rPr>
        <w:t xml:space="preserve"> е доказано, че по отделни показатели качеството на водата е постоянно и стойностите на </w:t>
      </w:r>
      <w:proofErr w:type="spellStart"/>
      <w:r w:rsidRPr="007E3D41">
        <w:rPr>
          <w:lang w:eastAsia="bg-BG"/>
        </w:rPr>
        <w:t>показтаелите</w:t>
      </w:r>
      <w:proofErr w:type="spellEnd"/>
      <w:r w:rsidRPr="007E3D41">
        <w:rPr>
          <w:lang w:eastAsia="bg-BG"/>
        </w:rPr>
        <w:t xml:space="preserve"> са под допустимите норми, броят</w:t>
      </w:r>
      <w:r w:rsidR="00D904B6" w:rsidRPr="007E3D41">
        <w:rPr>
          <w:lang w:eastAsia="bg-BG"/>
        </w:rPr>
        <w:t xml:space="preserve"> на пробите, които се взимат по</w:t>
      </w:r>
      <w:r w:rsidRPr="007E3D41">
        <w:rPr>
          <w:lang w:eastAsia="bg-BG"/>
        </w:rPr>
        <w:t>настоящем е 2 броя на ден, на вход и изход – сутрин в 8:00 и след обяд в 14:00.</w:t>
      </w:r>
    </w:p>
    <w:p w14:paraId="77E18863" w14:textId="77777777" w:rsidR="00734BB0" w:rsidRPr="007E3D41" w:rsidRDefault="00734BB0" w:rsidP="004C4981">
      <w:pPr>
        <w:jc w:val="both"/>
        <w:rPr>
          <w:lang w:eastAsia="bg-BG"/>
        </w:rPr>
      </w:pPr>
    </w:p>
    <w:p w14:paraId="223A4523" w14:textId="77777777" w:rsidR="005A2EA1" w:rsidRPr="007E3D41" w:rsidRDefault="005A2EA1" w:rsidP="004C4981">
      <w:pPr>
        <w:jc w:val="both"/>
        <w:rPr>
          <w:lang w:eastAsia="bg-BG"/>
        </w:rPr>
      </w:pPr>
      <w:r w:rsidRPr="007E3D41">
        <w:rPr>
          <w:lang w:eastAsia="bg-BG"/>
        </w:rPr>
        <w:t>Тази честота на мониторинг ще се з</w:t>
      </w:r>
      <w:r w:rsidR="00D904B6" w:rsidRPr="007E3D41">
        <w:rPr>
          <w:lang w:eastAsia="bg-BG"/>
        </w:rPr>
        <w:t>апази и в бъдеще, при положение</w:t>
      </w:r>
      <w:r w:rsidRPr="007E3D41">
        <w:rPr>
          <w:lang w:eastAsia="bg-BG"/>
        </w:rPr>
        <w:t xml:space="preserve"> че няма условия за влошаване на качеството на суровата вода.</w:t>
      </w:r>
    </w:p>
    <w:p w14:paraId="307B1D44" w14:textId="77777777" w:rsidR="001115B8" w:rsidRPr="007E3D41" w:rsidRDefault="001115B8" w:rsidP="004C4981">
      <w:pPr>
        <w:pStyle w:val="Heading2"/>
        <w:jc w:val="both"/>
        <w:rPr>
          <w:lang w:eastAsia="bg-BG"/>
        </w:rPr>
      </w:pPr>
      <w:bookmarkStart w:id="522" w:name="_Toc311990296"/>
      <w:r w:rsidRPr="007E3D41">
        <w:rPr>
          <w:lang w:eastAsia="bg-BG"/>
        </w:rPr>
        <w:t>Измервателни устройства</w:t>
      </w:r>
      <w:bookmarkEnd w:id="522"/>
    </w:p>
    <w:p w14:paraId="7E1E9377" w14:textId="77777777" w:rsidR="001115B8" w:rsidRPr="007E3D41" w:rsidRDefault="001115B8" w:rsidP="004C4981">
      <w:pPr>
        <w:spacing w:after="120"/>
        <w:jc w:val="both"/>
        <w:rPr>
          <w:lang w:eastAsia="bg-BG"/>
        </w:rPr>
      </w:pPr>
      <w:r w:rsidRPr="007E3D41">
        <w:rPr>
          <w:lang w:eastAsia="bg-BG"/>
        </w:rPr>
        <w:t>В зависимост от възприетата технология, Участникът да предложи онези измервания, които счита за нужни, з</w:t>
      </w:r>
      <w:r w:rsidR="00D904B6" w:rsidRPr="007E3D41">
        <w:rPr>
          <w:lang w:eastAsia="bg-BG"/>
        </w:rPr>
        <w:t>а осигуряването на необходимата</w:t>
      </w:r>
      <w:r w:rsidRPr="007E3D41">
        <w:rPr>
          <w:lang w:eastAsia="bg-BG"/>
        </w:rPr>
        <w:t xml:space="preserve"> за правилна</w:t>
      </w:r>
      <w:r w:rsidR="00D904B6" w:rsidRPr="007E3D41">
        <w:rPr>
          <w:lang w:eastAsia="bg-BG"/>
        </w:rPr>
        <w:t>та експлоатация на инсталациите</w:t>
      </w:r>
      <w:r w:rsidRPr="007E3D41">
        <w:rPr>
          <w:lang w:eastAsia="bg-BG"/>
        </w:rPr>
        <w:t xml:space="preserve"> информация.</w:t>
      </w:r>
    </w:p>
    <w:p w14:paraId="760C2D4B" w14:textId="77777777" w:rsidR="001115B8" w:rsidRPr="007E3D41" w:rsidRDefault="001115B8" w:rsidP="00CB36A1">
      <w:pPr>
        <w:spacing w:after="120"/>
        <w:jc w:val="both"/>
        <w:rPr>
          <w:lang w:eastAsia="bg-BG"/>
        </w:rPr>
      </w:pPr>
      <w:r w:rsidRPr="007E3D41">
        <w:rPr>
          <w:lang w:eastAsia="bg-BG"/>
        </w:rPr>
        <w:t>Устройствата, изисквани според съответните части на проекта, да се осигурят на предназначените за целта участъци.</w:t>
      </w:r>
    </w:p>
    <w:p w14:paraId="4C329A32" w14:textId="77777777" w:rsidR="001115B8" w:rsidRPr="007E3D41" w:rsidRDefault="001115B8" w:rsidP="00CB36A1">
      <w:pPr>
        <w:spacing w:after="120"/>
        <w:jc w:val="both"/>
        <w:rPr>
          <w:lang w:eastAsia="bg-BG"/>
        </w:rPr>
      </w:pPr>
      <w:r w:rsidRPr="007E3D41">
        <w:rPr>
          <w:lang w:eastAsia="bg-BG"/>
        </w:rPr>
        <w:t>Измервателното оборудване трябва да отговаря на международните стандарти и да бъде одобрено в случай, че се изисква от наредбите. Всяко устройство, за което не са установени стандарти, да е с утвърден произход, да отговаря на нуждите на въпросната ситуация и да е одобрено от Инженера.</w:t>
      </w:r>
    </w:p>
    <w:p w14:paraId="4C52450F" w14:textId="77777777" w:rsidR="001115B8" w:rsidRPr="007E3D41" w:rsidRDefault="001115B8" w:rsidP="00CB36A1">
      <w:pPr>
        <w:spacing w:after="120"/>
        <w:jc w:val="both"/>
        <w:rPr>
          <w:lang w:eastAsia="bg-BG"/>
        </w:rPr>
      </w:pPr>
      <w:r w:rsidRPr="007E3D41">
        <w:rPr>
          <w:lang w:eastAsia="bg-BG"/>
        </w:rPr>
        <w:t>Точките за монтиране на уредите да се определят според най-удачните за наблюдение и измерване на физическите показатели места. Инсталациите също да обхванат и отвеждащите тръби или уреди, необходими за вземане на проби, проверка и оценка на нивото на производителност и др.</w:t>
      </w:r>
    </w:p>
    <w:p w14:paraId="0B302293" w14:textId="77777777" w:rsidR="001115B8" w:rsidRPr="007E3D41" w:rsidRDefault="001115B8" w:rsidP="004C4981">
      <w:pPr>
        <w:spacing w:after="120"/>
        <w:jc w:val="both"/>
        <w:rPr>
          <w:lang w:eastAsia="bg-BG"/>
        </w:rPr>
      </w:pPr>
      <w:r w:rsidRPr="007E3D41">
        <w:rPr>
          <w:lang w:eastAsia="bg-BG"/>
        </w:rPr>
        <w:t xml:space="preserve">Измервателните уреди да се монтират така, че извършваните от тях измервания да не бъдат повлиявани от </w:t>
      </w:r>
      <w:proofErr w:type="spellStart"/>
      <w:r w:rsidRPr="007E3D41">
        <w:rPr>
          <w:lang w:eastAsia="bg-BG"/>
        </w:rPr>
        <w:t>турбулентности</w:t>
      </w:r>
      <w:proofErr w:type="spellEnd"/>
      <w:r w:rsidRPr="007E3D41">
        <w:rPr>
          <w:lang w:eastAsia="bg-BG"/>
        </w:rPr>
        <w:t>, запушвания, образуване на термални мостове или хидростатично натоварване и пр. Всички измервателни прибори да са с локална индикация, като незабавно отчетените стойности и измервания ще се прехвърлят по електронен път към централния компютър за наблюдение в диспечерския пункт, където ще се записват.</w:t>
      </w:r>
    </w:p>
    <w:p w14:paraId="50AB17E0" w14:textId="77777777" w:rsidR="001115B8" w:rsidRPr="007E3D41" w:rsidRDefault="001115B8" w:rsidP="004C4981">
      <w:pPr>
        <w:spacing w:after="120"/>
        <w:jc w:val="both"/>
        <w:rPr>
          <w:lang w:eastAsia="bg-BG"/>
        </w:rPr>
      </w:pPr>
      <w:r w:rsidRPr="007E3D41">
        <w:rPr>
          <w:lang w:eastAsia="bg-BG"/>
        </w:rPr>
        <w:t>Всички измервателни уреди да се оразмерят според окончателния капацитет на станцията.</w:t>
      </w:r>
    </w:p>
    <w:p w14:paraId="4EBFC83D" w14:textId="77777777" w:rsidR="001115B8" w:rsidRPr="007E3D41" w:rsidRDefault="001115B8" w:rsidP="004C4981">
      <w:pPr>
        <w:spacing w:after="120"/>
        <w:jc w:val="both"/>
        <w:rPr>
          <w:lang w:eastAsia="bg-BG"/>
        </w:rPr>
      </w:pPr>
      <w:r w:rsidRPr="007E3D41">
        <w:rPr>
          <w:lang w:eastAsia="bg-BG"/>
        </w:rPr>
        <w:t>Всички измервателни прибори да се монтират неподвижно и да се свържат с компютъризирания диспечерски център за наблюдение.</w:t>
      </w:r>
    </w:p>
    <w:p w14:paraId="2E719A29" w14:textId="77777777" w:rsidR="001115B8" w:rsidRPr="007E3D41" w:rsidRDefault="001115B8" w:rsidP="004C4981">
      <w:pPr>
        <w:jc w:val="both"/>
        <w:rPr>
          <w:lang w:eastAsia="bg-BG"/>
        </w:rPr>
      </w:pPr>
    </w:p>
    <w:p w14:paraId="5733F41B" w14:textId="77777777" w:rsidR="001115B8" w:rsidRPr="007E3D41" w:rsidRDefault="001115B8" w:rsidP="001115B8">
      <w:pPr>
        <w:rPr>
          <w:lang w:eastAsia="bg-BG"/>
        </w:rPr>
      </w:pPr>
      <w:r w:rsidRPr="007E3D41">
        <w:rPr>
          <w:lang w:eastAsia="bg-BG"/>
        </w:rPr>
        <w:t>Инсталациите да включват задължително следните компоненти:</w:t>
      </w:r>
    </w:p>
    <w:p w14:paraId="7F288825" w14:textId="77777777" w:rsidR="001115B8" w:rsidRPr="007E3D41" w:rsidRDefault="001115B8" w:rsidP="001115B8">
      <w:pPr>
        <w:rPr>
          <w:lang w:eastAsia="bg-BG"/>
        </w:rPr>
      </w:pPr>
    </w:p>
    <w:p w14:paraId="50FBF990" w14:textId="77777777" w:rsidR="001115B8" w:rsidRPr="007E3D41" w:rsidRDefault="001115B8" w:rsidP="001115B8">
      <w:pPr>
        <w:rPr>
          <w:lang w:eastAsia="bg-BG"/>
        </w:rPr>
      </w:pPr>
      <w:r w:rsidRPr="007E3D41">
        <w:rPr>
          <w:lang w:eastAsia="bg-BG"/>
        </w:rPr>
        <w:t>1. Водомери:</w:t>
      </w:r>
    </w:p>
    <w:p w14:paraId="6DA1E88B" w14:textId="77777777" w:rsidR="001115B8" w:rsidRPr="007E3D41" w:rsidRDefault="001115B8" w:rsidP="007C2866">
      <w:pPr>
        <w:numPr>
          <w:ilvl w:val="4"/>
          <w:numId w:val="30"/>
        </w:numPr>
        <w:ind w:left="567" w:hanging="567"/>
        <w:rPr>
          <w:lang w:eastAsia="bg-BG"/>
        </w:rPr>
      </w:pPr>
      <w:r w:rsidRPr="007E3D41">
        <w:rPr>
          <w:lang w:eastAsia="bg-BG"/>
        </w:rPr>
        <w:t>н</w:t>
      </w:r>
      <w:r w:rsidR="00D904B6" w:rsidRPr="007E3D41">
        <w:rPr>
          <w:lang w:eastAsia="bg-BG"/>
        </w:rPr>
        <w:t>а входа на станцията;</w:t>
      </w:r>
    </w:p>
    <w:p w14:paraId="77631786" w14:textId="77777777" w:rsidR="001115B8" w:rsidRPr="007E3D41" w:rsidRDefault="00D904B6" w:rsidP="007C2866">
      <w:pPr>
        <w:numPr>
          <w:ilvl w:val="4"/>
          <w:numId w:val="30"/>
        </w:numPr>
        <w:ind w:left="567" w:hanging="567"/>
        <w:rPr>
          <w:lang w:eastAsia="bg-BG"/>
        </w:rPr>
      </w:pPr>
      <w:r w:rsidRPr="007E3D41">
        <w:rPr>
          <w:lang w:eastAsia="bg-BG"/>
        </w:rPr>
        <w:t xml:space="preserve">на изход на станцията </w:t>
      </w:r>
      <w:r w:rsidR="00515947" w:rsidRPr="007E3D41">
        <w:rPr>
          <w:lang w:eastAsia="bg-BG"/>
        </w:rPr>
        <w:t>на изходнат</w:t>
      </w:r>
      <w:r w:rsidRPr="007E3D41">
        <w:rPr>
          <w:lang w:eastAsia="bg-BG"/>
        </w:rPr>
        <w:t>а тръба;</w:t>
      </w:r>
    </w:p>
    <w:p w14:paraId="2F8A79C6" w14:textId="77777777" w:rsidR="00515947" w:rsidRPr="007E3D41" w:rsidRDefault="001115B8" w:rsidP="007C2866">
      <w:pPr>
        <w:numPr>
          <w:ilvl w:val="4"/>
          <w:numId w:val="30"/>
        </w:numPr>
        <w:ind w:left="567" w:hanging="567"/>
        <w:rPr>
          <w:lang w:eastAsia="bg-BG"/>
        </w:rPr>
      </w:pPr>
      <w:r w:rsidRPr="007E3D41">
        <w:rPr>
          <w:lang w:eastAsia="bg-BG"/>
        </w:rPr>
        <w:t xml:space="preserve">на </w:t>
      </w:r>
      <w:r w:rsidR="00515947" w:rsidRPr="007E3D41">
        <w:rPr>
          <w:lang w:eastAsia="bg-BG"/>
        </w:rPr>
        <w:t>помпите за промивни води;</w:t>
      </w:r>
    </w:p>
    <w:p w14:paraId="6E6E71C6" w14:textId="77777777" w:rsidR="001115B8" w:rsidRPr="007E3D41" w:rsidRDefault="00515947" w:rsidP="007C2866">
      <w:pPr>
        <w:numPr>
          <w:ilvl w:val="4"/>
          <w:numId w:val="30"/>
        </w:numPr>
        <w:ind w:left="567" w:hanging="567"/>
        <w:rPr>
          <w:lang w:eastAsia="bg-BG"/>
        </w:rPr>
      </w:pPr>
      <w:r w:rsidRPr="007E3D41">
        <w:rPr>
          <w:lang w:eastAsia="bg-BG"/>
        </w:rPr>
        <w:t>на изход пречистена промивна вода</w:t>
      </w:r>
      <w:r w:rsidR="001115B8" w:rsidRPr="007E3D41">
        <w:rPr>
          <w:lang w:eastAsia="bg-BG"/>
        </w:rPr>
        <w:t>.</w:t>
      </w:r>
    </w:p>
    <w:p w14:paraId="1E0FB8C2" w14:textId="77777777" w:rsidR="00515947" w:rsidRPr="007E3D41" w:rsidRDefault="00515947" w:rsidP="00515947">
      <w:pPr>
        <w:pStyle w:val="ListParagraph1"/>
        <w:spacing w:line="240" w:lineRule="auto"/>
        <w:ind w:left="0"/>
        <w:rPr>
          <w:rFonts w:ascii="Times New Roman" w:hAnsi="Times New Roman"/>
          <w:color w:val="000000"/>
          <w:sz w:val="24"/>
          <w:szCs w:val="24"/>
          <w:u w:val="single"/>
          <w:lang w:val="bg-BG"/>
        </w:rPr>
      </w:pPr>
      <w:r w:rsidRPr="007E3D41">
        <w:rPr>
          <w:rFonts w:ascii="Times New Roman" w:hAnsi="Times New Roman"/>
          <w:color w:val="000000"/>
          <w:sz w:val="24"/>
          <w:szCs w:val="24"/>
          <w:lang w:val="bg-BG"/>
        </w:rPr>
        <w:t>Минимална точност на измерването да бъде ± 2%.</w:t>
      </w:r>
    </w:p>
    <w:p w14:paraId="5C2FBFD2" w14:textId="77777777" w:rsidR="001115B8" w:rsidRPr="007E3D41" w:rsidRDefault="001115B8" w:rsidP="001115B8">
      <w:pPr>
        <w:rPr>
          <w:lang w:eastAsia="bg-BG"/>
        </w:rPr>
      </w:pPr>
      <w:r w:rsidRPr="007E3D41">
        <w:rPr>
          <w:lang w:eastAsia="bg-BG"/>
        </w:rPr>
        <w:t>2. Разходомери за въздух:</w:t>
      </w:r>
      <w:r w:rsidR="00515947" w:rsidRPr="007E3D41">
        <w:rPr>
          <w:lang w:eastAsia="bg-BG"/>
        </w:rPr>
        <w:t xml:space="preserve"> - на изходната тръба на </w:t>
      </w:r>
      <w:proofErr w:type="spellStart"/>
      <w:r w:rsidR="00515947" w:rsidRPr="007E3D41">
        <w:rPr>
          <w:lang w:eastAsia="bg-BG"/>
        </w:rPr>
        <w:t>въздуходувките</w:t>
      </w:r>
      <w:proofErr w:type="spellEnd"/>
    </w:p>
    <w:p w14:paraId="2EDEB0DC" w14:textId="77777777" w:rsidR="001115B8" w:rsidRPr="007E3D41" w:rsidRDefault="001115B8" w:rsidP="00D904B6">
      <w:pPr>
        <w:rPr>
          <w:lang w:eastAsia="bg-BG"/>
        </w:rPr>
      </w:pPr>
      <w:r w:rsidRPr="007E3D41">
        <w:rPr>
          <w:lang w:eastAsia="bg-BG"/>
        </w:rPr>
        <w:t>3. Измервателни устройства за нивата:</w:t>
      </w:r>
    </w:p>
    <w:p w14:paraId="3033AC08" w14:textId="77777777" w:rsidR="001115B8" w:rsidRPr="007E3D41" w:rsidRDefault="00D904B6" w:rsidP="007C2866">
      <w:pPr>
        <w:numPr>
          <w:ilvl w:val="4"/>
          <w:numId w:val="9"/>
        </w:numPr>
        <w:ind w:left="567" w:hanging="567"/>
        <w:rPr>
          <w:lang w:eastAsia="bg-BG"/>
        </w:rPr>
      </w:pPr>
      <w:r w:rsidRPr="007E3D41">
        <w:rPr>
          <w:lang w:eastAsia="bg-BG"/>
        </w:rPr>
        <w:t>в утаителите</w:t>
      </w:r>
    </w:p>
    <w:p w14:paraId="495B8D04" w14:textId="77777777" w:rsidR="001115B8" w:rsidRPr="007E3D41" w:rsidRDefault="001115B8" w:rsidP="007C2866">
      <w:pPr>
        <w:numPr>
          <w:ilvl w:val="4"/>
          <w:numId w:val="9"/>
        </w:numPr>
        <w:ind w:left="567" w:hanging="567"/>
        <w:rPr>
          <w:lang w:eastAsia="bg-BG"/>
        </w:rPr>
      </w:pPr>
      <w:r w:rsidRPr="007E3D41">
        <w:rPr>
          <w:lang w:eastAsia="bg-BG"/>
        </w:rPr>
        <w:t xml:space="preserve">в </w:t>
      </w:r>
      <w:r w:rsidR="00515947" w:rsidRPr="007E3D41">
        <w:rPr>
          <w:lang w:eastAsia="bg-BG"/>
        </w:rPr>
        <w:t xml:space="preserve">работните съдове за </w:t>
      </w:r>
      <w:proofErr w:type="spellStart"/>
      <w:r w:rsidRPr="007E3D41">
        <w:rPr>
          <w:lang w:eastAsia="bg-BG"/>
        </w:rPr>
        <w:t>реагентните</w:t>
      </w:r>
      <w:proofErr w:type="spellEnd"/>
      <w:r w:rsidRPr="007E3D41">
        <w:rPr>
          <w:lang w:eastAsia="bg-BG"/>
        </w:rPr>
        <w:t xml:space="preserve"> резервоари.</w:t>
      </w:r>
    </w:p>
    <w:p w14:paraId="583DB1B0" w14:textId="77777777" w:rsidR="001115B8" w:rsidRPr="007E3D41" w:rsidRDefault="001115B8" w:rsidP="007C2866">
      <w:pPr>
        <w:numPr>
          <w:ilvl w:val="4"/>
          <w:numId w:val="9"/>
        </w:numPr>
        <w:ind w:left="567" w:hanging="567"/>
        <w:rPr>
          <w:lang w:eastAsia="bg-BG"/>
        </w:rPr>
      </w:pPr>
      <w:r w:rsidRPr="007E3D41">
        <w:rPr>
          <w:lang w:eastAsia="bg-BG"/>
        </w:rPr>
        <w:t>за всеки пясъчен филтър</w:t>
      </w:r>
    </w:p>
    <w:p w14:paraId="51D6819B" w14:textId="77777777" w:rsidR="001115B8" w:rsidRPr="007E3D41" w:rsidRDefault="00D904B6" w:rsidP="007C2866">
      <w:pPr>
        <w:numPr>
          <w:ilvl w:val="4"/>
          <w:numId w:val="9"/>
        </w:numPr>
        <w:ind w:left="567" w:hanging="567"/>
        <w:rPr>
          <w:lang w:eastAsia="bg-BG"/>
        </w:rPr>
      </w:pPr>
      <w:r w:rsidRPr="007E3D41">
        <w:rPr>
          <w:lang w:eastAsia="bg-BG"/>
        </w:rPr>
        <w:t>в</w:t>
      </w:r>
      <w:r w:rsidR="001115B8" w:rsidRPr="007E3D41">
        <w:rPr>
          <w:lang w:eastAsia="bg-BG"/>
        </w:rPr>
        <w:t xml:space="preserve"> резервоара</w:t>
      </w:r>
    </w:p>
    <w:p w14:paraId="2D36FAE4" w14:textId="77777777" w:rsidR="001115B8" w:rsidRPr="007E3D41" w:rsidRDefault="001115B8" w:rsidP="001115B8">
      <w:pPr>
        <w:rPr>
          <w:lang w:eastAsia="bg-BG"/>
        </w:rPr>
      </w:pPr>
    </w:p>
    <w:p w14:paraId="3143BFAA" w14:textId="77777777" w:rsidR="001115B8" w:rsidRPr="007E3D41" w:rsidRDefault="001115B8" w:rsidP="001115B8">
      <w:pPr>
        <w:rPr>
          <w:lang w:eastAsia="bg-BG"/>
        </w:rPr>
      </w:pPr>
      <w:r w:rsidRPr="007E3D41">
        <w:rPr>
          <w:lang w:eastAsia="bg-BG"/>
        </w:rPr>
        <w:t xml:space="preserve">Всички данни от измерванията да са локално </w:t>
      </w:r>
      <w:proofErr w:type="spellStart"/>
      <w:r w:rsidRPr="007E3D41">
        <w:rPr>
          <w:lang w:eastAsia="bg-BG"/>
        </w:rPr>
        <w:t>индикирани</w:t>
      </w:r>
      <w:proofErr w:type="spellEnd"/>
      <w:r w:rsidRPr="007E3D41">
        <w:rPr>
          <w:lang w:eastAsia="bg-BG"/>
        </w:rPr>
        <w:t xml:space="preserve"> и прехвърлени към диспечерския пункт.</w:t>
      </w:r>
    </w:p>
    <w:p w14:paraId="0F1CB780" w14:textId="77777777" w:rsidR="001115B8" w:rsidRPr="007E3D41" w:rsidRDefault="001115B8" w:rsidP="001115B8">
      <w:pPr>
        <w:rPr>
          <w:lang w:eastAsia="bg-BG"/>
        </w:rPr>
      </w:pPr>
      <w:r w:rsidRPr="007E3D41">
        <w:rPr>
          <w:lang w:eastAsia="bg-BG"/>
        </w:rPr>
        <w:t xml:space="preserve">4. </w:t>
      </w:r>
      <w:r w:rsidR="000511E2" w:rsidRPr="007E3D41">
        <w:rPr>
          <w:lang w:eastAsia="bg-BG"/>
        </w:rPr>
        <w:t xml:space="preserve">Автоматично </w:t>
      </w:r>
      <w:proofErr w:type="spellStart"/>
      <w:r w:rsidR="000511E2" w:rsidRPr="007E3D41">
        <w:rPr>
          <w:lang w:eastAsia="bg-BG"/>
        </w:rPr>
        <w:t>изме</w:t>
      </w:r>
      <w:r w:rsidRPr="007E3D41">
        <w:rPr>
          <w:lang w:eastAsia="bg-BG"/>
        </w:rPr>
        <w:t>p</w:t>
      </w:r>
      <w:r w:rsidR="000511E2" w:rsidRPr="007E3D41">
        <w:rPr>
          <w:lang w:eastAsia="bg-BG"/>
        </w:rPr>
        <w:t>ване</w:t>
      </w:r>
      <w:proofErr w:type="spellEnd"/>
      <w:r w:rsidR="000511E2" w:rsidRPr="007E3D41">
        <w:rPr>
          <w:lang w:eastAsia="bg-BG"/>
        </w:rPr>
        <w:t xml:space="preserve"> на </w:t>
      </w:r>
      <w:proofErr w:type="spellStart"/>
      <w:r w:rsidR="000511E2" w:rsidRPr="007E3D41">
        <w:rPr>
          <w:lang w:eastAsia="bg-BG"/>
        </w:rPr>
        <w:t>р</w:t>
      </w:r>
      <w:r w:rsidRPr="007E3D41">
        <w:rPr>
          <w:lang w:eastAsia="bg-BG"/>
        </w:rPr>
        <w:t>H</w:t>
      </w:r>
      <w:proofErr w:type="spellEnd"/>
    </w:p>
    <w:p w14:paraId="5BB85BB3" w14:textId="77777777" w:rsidR="001115B8" w:rsidRPr="007E3D41" w:rsidRDefault="00515947" w:rsidP="007C2866">
      <w:pPr>
        <w:numPr>
          <w:ilvl w:val="4"/>
          <w:numId w:val="9"/>
        </w:numPr>
        <w:ind w:left="567" w:hanging="567"/>
        <w:jc w:val="both"/>
        <w:rPr>
          <w:lang w:eastAsia="bg-BG"/>
        </w:rPr>
      </w:pPr>
      <w:r w:rsidRPr="007E3D41">
        <w:rPr>
          <w:lang w:eastAsia="bg-BG"/>
        </w:rPr>
        <w:t>на вход станцията;</w:t>
      </w:r>
    </w:p>
    <w:p w14:paraId="4AA2D6B1" w14:textId="77777777" w:rsidR="00515947" w:rsidRPr="007E3D41" w:rsidRDefault="00515947" w:rsidP="007C2866">
      <w:pPr>
        <w:numPr>
          <w:ilvl w:val="4"/>
          <w:numId w:val="9"/>
        </w:numPr>
        <w:ind w:left="567" w:hanging="567"/>
        <w:jc w:val="both"/>
        <w:rPr>
          <w:lang w:eastAsia="bg-BG"/>
        </w:rPr>
      </w:pPr>
      <w:r w:rsidRPr="007E3D41">
        <w:rPr>
          <w:lang w:eastAsia="bg-BG"/>
        </w:rPr>
        <w:t>след смесител</w:t>
      </w:r>
      <w:r w:rsidR="00D904B6" w:rsidRPr="007E3D41">
        <w:rPr>
          <w:lang w:eastAsia="bg-BG"/>
        </w:rPr>
        <w:t>;</w:t>
      </w:r>
    </w:p>
    <w:p w14:paraId="64131705" w14:textId="77777777" w:rsidR="001115B8" w:rsidRPr="007E3D41" w:rsidRDefault="001115B8" w:rsidP="007C2866">
      <w:pPr>
        <w:numPr>
          <w:ilvl w:val="4"/>
          <w:numId w:val="9"/>
        </w:numPr>
        <w:ind w:left="567" w:hanging="567"/>
        <w:jc w:val="both"/>
        <w:rPr>
          <w:lang w:eastAsia="bg-BG"/>
        </w:rPr>
      </w:pPr>
      <w:r w:rsidRPr="007E3D41">
        <w:rPr>
          <w:lang w:eastAsia="bg-BG"/>
        </w:rPr>
        <w:t>на изхода на станцията.</w:t>
      </w:r>
    </w:p>
    <w:p w14:paraId="4B670909" w14:textId="77777777" w:rsidR="001115B8" w:rsidRPr="007E3D41" w:rsidRDefault="001115B8" w:rsidP="004C4981">
      <w:pPr>
        <w:spacing w:after="120"/>
        <w:jc w:val="both"/>
        <w:rPr>
          <w:lang w:eastAsia="bg-BG"/>
        </w:rPr>
      </w:pPr>
      <w:r w:rsidRPr="007E3D41">
        <w:rPr>
          <w:lang w:eastAsia="bg-BG"/>
        </w:rPr>
        <w:t>5.</w:t>
      </w:r>
      <w:r w:rsidR="00D904B6" w:rsidRPr="007E3D41">
        <w:rPr>
          <w:lang w:eastAsia="bg-BG"/>
        </w:rPr>
        <w:t xml:space="preserve"> </w:t>
      </w:r>
      <w:r w:rsidR="000511E2" w:rsidRPr="007E3D41">
        <w:rPr>
          <w:lang w:eastAsia="bg-BG"/>
        </w:rPr>
        <w:t>Автоматично и</w:t>
      </w:r>
      <w:r w:rsidR="00D904B6" w:rsidRPr="007E3D41">
        <w:rPr>
          <w:lang w:eastAsia="bg-BG"/>
        </w:rPr>
        <w:t>змерване на окислително-</w:t>
      </w:r>
      <w:r w:rsidRPr="007E3D41">
        <w:rPr>
          <w:lang w:eastAsia="bg-BG"/>
        </w:rPr>
        <w:t>редукционни показатели</w:t>
      </w:r>
      <w:r w:rsidR="00D904B6" w:rsidRPr="007E3D41">
        <w:rPr>
          <w:lang w:eastAsia="bg-BG"/>
        </w:rPr>
        <w:t>.</w:t>
      </w:r>
    </w:p>
    <w:p w14:paraId="4AD27F87" w14:textId="77777777" w:rsidR="001115B8" w:rsidRPr="007E3D41" w:rsidRDefault="001115B8" w:rsidP="004C4981">
      <w:pPr>
        <w:spacing w:after="120"/>
        <w:jc w:val="both"/>
        <w:rPr>
          <w:lang w:eastAsia="bg-BG"/>
        </w:rPr>
      </w:pPr>
      <w:r w:rsidRPr="007E3D41">
        <w:rPr>
          <w:lang w:eastAsia="bg-BG"/>
        </w:rPr>
        <w:t xml:space="preserve">6. </w:t>
      </w:r>
      <w:r w:rsidR="000511E2" w:rsidRPr="007E3D41">
        <w:rPr>
          <w:lang w:eastAsia="bg-BG"/>
        </w:rPr>
        <w:t>Автоматично и</w:t>
      </w:r>
      <w:r w:rsidRPr="007E3D41">
        <w:rPr>
          <w:lang w:eastAsia="bg-BG"/>
        </w:rPr>
        <w:t xml:space="preserve">змерване </w:t>
      </w:r>
      <w:r w:rsidR="00515947" w:rsidRPr="007E3D41">
        <w:rPr>
          <w:lang w:eastAsia="bg-BG"/>
        </w:rPr>
        <w:t xml:space="preserve">на електропроводимост - </w:t>
      </w:r>
      <w:r w:rsidRPr="007E3D41">
        <w:rPr>
          <w:lang w:eastAsia="bg-BG"/>
        </w:rPr>
        <w:t>на изхода на станцията</w:t>
      </w:r>
    </w:p>
    <w:p w14:paraId="08732F0B" w14:textId="77777777" w:rsidR="001115B8" w:rsidRPr="007E3D41" w:rsidRDefault="001115B8" w:rsidP="004C4981">
      <w:pPr>
        <w:spacing w:after="120"/>
        <w:jc w:val="both"/>
        <w:rPr>
          <w:lang w:eastAsia="bg-BG"/>
        </w:rPr>
      </w:pPr>
      <w:r w:rsidRPr="007E3D41">
        <w:rPr>
          <w:lang w:eastAsia="bg-BG"/>
        </w:rPr>
        <w:t xml:space="preserve">7. </w:t>
      </w:r>
      <w:r w:rsidR="000511E2" w:rsidRPr="007E3D41">
        <w:rPr>
          <w:lang w:eastAsia="bg-BG"/>
        </w:rPr>
        <w:t>Автоматично и</w:t>
      </w:r>
      <w:r w:rsidR="00D904B6" w:rsidRPr="007E3D41">
        <w:rPr>
          <w:lang w:eastAsia="bg-BG"/>
        </w:rPr>
        <w:t>змерване на температурата</w:t>
      </w:r>
      <w:r w:rsidR="000511E2" w:rsidRPr="007E3D41">
        <w:rPr>
          <w:lang w:eastAsia="bg-BG"/>
        </w:rPr>
        <w:t xml:space="preserve"> - </w:t>
      </w:r>
      <w:r w:rsidRPr="007E3D41">
        <w:rPr>
          <w:lang w:eastAsia="bg-BG"/>
        </w:rPr>
        <w:t>на входа на станцията.</w:t>
      </w:r>
    </w:p>
    <w:p w14:paraId="45E07A09" w14:textId="77777777" w:rsidR="001115B8" w:rsidRPr="007E3D41" w:rsidRDefault="001115B8" w:rsidP="004C4981">
      <w:pPr>
        <w:spacing w:after="120"/>
        <w:jc w:val="both"/>
        <w:rPr>
          <w:lang w:eastAsia="bg-BG"/>
        </w:rPr>
      </w:pPr>
      <w:r w:rsidRPr="007E3D41">
        <w:rPr>
          <w:lang w:eastAsia="bg-BG"/>
        </w:rPr>
        <w:t xml:space="preserve">8. </w:t>
      </w:r>
      <w:r w:rsidR="000511E2" w:rsidRPr="007E3D41">
        <w:rPr>
          <w:lang w:eastAsia="bg-BG"/>
        </w:rPr>
        <w:t>Автоматично и</w:t>
      </w:r>
      <w:r w:rsidRPr="007E3D41">
        <w:rPr>
          <w:lang w:eastAsia="bg-BG"/>
        </w:rPr>
        <w:t>зме</w:t>
      </w:r>
      <w:r w:rsidR="000511E2" w:rsidRPr="007E3D41">
        <w:rPr>
          <w:lang w:eastAsia="bg-BG"/>
        </w:rPr>
        <w:t xml:space="preserve">рване на диференциално налягане </w:t>
      </w:r>
      <w:r w:rsidRPr="007E3D41">
        <w:rPr>
          <w:lang w:eastAsia="bg-BG"/>
        </w:rPr>
        <w:t>– във филтрите.</w:t>
      </w:r>
    </w:p>
    <w:p w14:paraId="4FB67838" w14:textId="77777777" w:rsidR="001115B8" w:rsidRPr="007E3D41" w:rsidRDefault="000511E2" w:rsidP="004C4981">
      <w:pPr>
        <w:spacing w:after="120"/>
        <w:jc w:val="both"/>
        <w:rPr>
          <w:lang w:eastAsia="bg-BG"/>
        </w:rPr>
      </w:pPr>
      <w:r w:rsidRPr="007E3D41">
        <w:rPr>
          <w:lang w:eastAsia="bg-BG"/>
        </w:rPr>
        <w:t>9. Електромери към основните технологични сгради</w:t>
      </w:r>
      <w:r w:rsidR="001115B8" w:rsidRPr="007E3D41">
        <w:rPr>
          <w:lang w:eastAsia="bg-BG"/>
        </w:rPr>
        <w:t>:</w:t>
      </w:r>
    </w:p>
    <w:p w14:paraId="262EEB17" w14:textId="77777777" w:rsidR="001115B8" w:rsidRPr="007E3D41" w:rsidRDefault="001115B8" w:rsidP="00BF58F6">
      <w:pPr>
        <w:jc w:val="both"/>
        <w:rPr>
          <w:lang w:eastAsia="bg-BG"/>
        </w:rPr>
      </w:pPr>
      <w:r w:rsidRPr="007E3D41">
        <w:rPr>
          <w:lang w:eastAsia="bg-BG"/>
        </w:rPr>
        <w:t>Участниците следва да обезпечат измерване на електричеството при експлоатацията на съоръженията, като това може да бъде обезпечено  посредством  системата за управление.</w:t>
      </w:r>
    </w:p>
    <w:p w14:paraId="70FD96A9" w14:textId="77777777" w:rsidR="001115B8" w:rsidRPr="007E3D41" w:rsidRDefault="001115B8" w:rsidP="00BF58F6">
      <w:pPr>
        <w:jc w:val="both"/>
        <w:rPr>
          <w:lang w:eastAsia="bg-BG"/>
        </w:rPr>
      </w:pPr>
      <w:r w:rsidRPr="007E3D41">
        <w:rPr>
          <w:lang w:eastAsia="bg-BG"/>
        </w:rPr>
        <w:t>Да се направят разбивки на общата консумирана от пречиствателната станция електроенергия, за да се онагледят поотделно следните нива на консумация:</w:t>
      </w:r>
    </w:p>
    <w:p w14:paraId="4B89D245" w14:textId="77777777" w:rsidR="001115B8" w:rsidRPr="007E3D41" w:rsidRDefault="001115B8" w:rsidP="004C4981">
      <w:pPr>
        <w:jc w:val="both"/>
        <w:rPr>
          <w:lang w:eastAsia="bg-BG"/>
        </w:rPr>
      </w:pPr>
      <w:r w:rsidRPr="007E3D41">
        <w:rPr>
          <w:lang w:eastAsia="bg-BG"/>
        </w:rPr>
        <w:t xml:space="preserve">– Общо потребление, в частност </w:t>
      </w:r>
    </w:p>
    <w:p w14:paraId="01548B18" w14:textId="77777777" w:rsidR="001115B8" w:rsidRPr="007E3D41" w:rsidRDefault="001115B8" w:rsidP="001115B8">
      <w:pPr>
        <w:rPr>
          <w:lang w:eastAsia="bg-BG"/>
        </w:rPr>
      </w:pPr>
      <w:r w:rsidRPr="007E3D41">
        <w:rPr>
          <w:lang w:eastAsia="bg-BG"/>
        </w:rPr>
        <w:t>– осветителна система.</w:t>
      </w:r>
    </w:p>
    <w:p w14:paraId="2368CC05" w14:textId="77777777" w:rsidR="001115B8" w:rsidRPr="007E3D41" w:rsidRDefault="001115B8" w:rsidP="001115B8">
      <w:pPr>
        <w:rPr>
          <w:lang w:eastAsia="bg-BG"/>
        </w:rPr>
      </w:pPr>
      <w:r w:rsidRPr="007E3D41">
        <w:rPr>
          <w:lang w:eastAsia="bg-BG"/>
        </w:rPr>
        <w:t>– Консумация от технологичните системи:</w:t>
      </w:r>
    </w:p>
    <w:p w14:paraId="3F3D3153" w14:textId="77777777" w:rsidR="001115B8" w:rsidRPr="007E3D41" w:rsidRDefault="001115B8" w:rsidP="001115B8">
      <w:pPr>
        <w:rPr>
          <w:lang w:eastAsia="bg-BG"/>
        </w:rPr>
      </w:pPr>
    </w:p>
    <w:p w14:paraId="299A19EA" w14:textId="77777777" w:rsidR="001115B8" w:rsidRPr="007E3D41" w:rsidRDefault="001115B8" w:rsidP="001115B8">
      <w:pPr>
        <w:rPr>
          <w:lang w:eastAsia="bg-BG"/>
        </w:rPr>
      </w:pPr>
      <w:r w:rsidRPr="007E3D41">
        <w:rPr>
          <w:lang w:eastAsia="bg-BG"/>
        </w:rPr>
        <w:t>10.  Разходомери за реагенти</w:t>
      </w:r>
    </w:p>
    <w:p w14:paraId="17E0FAE8" w14:textId="77777777" w:rsidR="001115B8" w:rsidRPr="007E3D41" w:rsidRDefault="001115B8" w:rsidP="004C4981">
      <w:pPr>
        <w:jc w:val="both"/>
        <w:rPr>
          <w:lang w:eastAsia="bg-BG"/>
        </w:rPr>
      </w:pPr>
      <w:r w:rsidRPr="007E3D41">
        <w:rPr>
          <w:lang w:eastAsia="bg-BG"/>
        </w:rPr>
        <w:t xml:space="preserve">Всички </w:t>
      </w:r>
      <w:proofErr w:type="spellStart"/>
      <w:r w:rsidRPr="007E3D41">
        <w:rPr>
          <w:lang w:eastAsia="bg-BG"/>
        </w:rPr>
        <w:t>реагентни</w:t>
      </w:r>
      <w:proofErr w:type="spellEnd"/>
      <w:r w:rsidRPr="007E3D41">
        <w:rPr>
          <w:lang w:eastAsia="bg-BG"/>
        </w:rPr>
        <w:t xml:space="preserve"> проводи да са снабдени с разходомери, разположени след </w:t>
      </w:r>
      <w:proofErr w:type="spellStart"/>
      <w:r w:rsidRPr="007E3D41">
        <w:rPr>
          <w:lang w:eastAsia="bg-BG"/>
        </w:rPr>
        <w:t>дозаторните</w:t>
      </w:r>
      <w:proofErr w:type="spellEnd"/>
      <w:r w:rsidRPr="007E3D41">
        <w:rPr>
          <w:lang w:eastAsia="bg-BG"/>
        </w:rPr>
        <w:t xml:space="preserve"> помпи. Всички разходомери да са от </w:t>
      </w:r>
      <w:proofErr w:type="spellStart"/>
      <w:r w:rsidRPr="007E3D41">
        <w:rPr>
          <w:lang w:eastAsia="bg-BG"/>
        </w:rPr>
        <w:t>дебитомерен</w:t>
      </w:r>
      <w:proofErr w:type="spellEnd"/>
      <w:r w:rsidRPr="007E3D41">
        <w:rPr>
          <w:lang w:eastAsia="bg-BG"/>
        </w:rPr>
        <w:t xml:space="preserve"> тип и отчитането им да се извършва локално.</w:t>
      </w:r>
    </w:p>
    <w:p w14:paraId="2D06420A" w14:textId="77777777" w:rsidR="001115B8" w:rsidRPr="007E3D41" w:rsidRDefault="001115B8" w:rsidP="004C4981">
      <w:pPr>
        <w:jc w:val="both"/>
        <w:rPr>
          <w:lang w:eastAsia="bg-BG"/>
        </w:rPr>
      </w:pPr>
    </w:p>
    <w:p w14:paraId="64205678" w14:textId="77777777" w:rsidR="001115B8" w:rsidRPr="007E3D41" w:rsidRDefault="001115B8" w:rsidP="004C4981">
      <w:pPr>
        <w:jc w:val="both"/>
        <w:rPr>
          <w:lang w:eastAsia="bg-BG"/>
        </w:rPr>
      </w:pPr>
      <w:r w:rsidRPr="007E3D41">
        <w:rPr>
          <w:lang w:eastAsia="bg-BG"/>
        </w:rPr>
        <w:lastRenderedPageBreak/>
        <w:t xml:space="preserve">11. </w:t>
      </w:r>
      <w:r w:rsidR="000511E2" w:rsidRPr="007E3D41">
        <w:rPr>
          <w:lang w:eastAsia="bg-BG"/>
        </w:rPr>
        <w:t>Автоматично и</w:t>
      </w:r>
      <w:r w:rsidRPr="007E3D41">
        <w:rPr>
          <w:lang w:eastAsia="bg-BG"/>
        </w:rPr>
        <w:t>змерване на мътността</w:t>
      </w:r>
    </w:p>
    <w:p w14:paraId="47A21575" w14:textId="77777777" w:rsidR="000511E2" w:rsidRPr="007E3D41" w:rsidRDefault="000511E2" w:rsidP="007C2866">
      <w:pPr>
        <w:numPr>
          <w:ilvl w:val="4"/>
          <w:numId w:val="9"/>
        </w:numPr>
        <w:ind w:left="567" w:hanging="567"/>
        <w:jc w:val="both"/>
        <w:rPr>
          <w:lang w:eastAsia="bg-BG"/>
        </w:rPr>
      </w:pPr>
      <w:r w:rsidRPr="007E3D41">
        <w:rPr>
          <w:lang w:eastAsia="bg-BG"/>
        </w:rPr>
        <w:t>на вход станция</w:t>
      </w:r>
      <w:r w:rsidR="00D904B6" w:rsidRPr="007E3D41">
        <w:rPr>
          <w:lang w:eastAsia="bg-BG"/>
        </w:rPr>
        <w:t>;</w:t>
      </w:r>
    </w:p>
    <w:p w14:paraId="301DF781" w14:textId="77777777" w:rsidR="001115B8" w:rsidRPr="007E3D41" w:rsidRDefault="000511E2" w:rsidP="007C2866">
      <w:pPr>
        <w:numPr>
          <w:ilvl w:val="4"/>
          <w:numId w:val="9"/>
        </w:numPr>
        <w:ind w:left="567" w:hanging="567"/>
        <w:jc w:val="both"/>
        <w:rPr>
          <w:lang w:eastAsia="bg-BG"/>
        </w:rPr>
      </w:pPr>
      <w:r w:rsidRPr="007E3D41">
        <w:rPr>
          <w:lang w:eastAsia="bg-BG"/>
        </w:rPr>
        <w:t xml:space="preserve">на изход </w:t>
      </w:r>
      <w:r w:rsidR="001115B8" w:rsidRPr="007E3D41">
        <w:rPr>
          <w:lang w:eastAsia="bg-BG"/>
        </w:rPr>
        <w:t>утаител</w:t>
      </w:r>
      <w:r w:rsidR="00D904B6" w:rsidRPr="007E3D41">
        <w:rPr>
          <w:lang w:eastAsia="bg-BG"/>
        </w:rPr>
        <w:t>;</w:t>
      </w:r>
    </w:p>
    <w:p w14:paraId="08ACED14" w14:textId="77777777" w:rsidR="001115B8" w:rsidRPr="007E3D41" w:rsidRDefault="000511E2" w:rsidP="007C2866">
      <w:pPr>
        <w:numPr>
          <w:ilvl w:val="4"/>
          <w:numId w:val="9"/>
        </w:numPr>
        <w:ind w:left="567" w:hanging="567"/>
        <w:jc w:val="both"/>
        <w:rPr>
          <w:lang w:eastAsia="bg-BG"/>
        </w:rPr>
      </w:pPr>
      <w:r w:rsidRPr="007E3D41">
        <w:rPr>
          <w:lang w:eastAsia="bg-BG"/>
        </w:rPr>
        <w:t>на изход станция</w:t>
      </w:r>
      <w:r w:rsidR="00D904B6" w:rsidRPr="007E3D41">
        <w:rPr>
          <w:lang w:eastAsia="bg-BG"/>
        </w:rPr>
        <w:t>.</w:t>
      </w:r>
      <w:r w:rsidRPr="007E3D41">
        <w:rPr>
          <w:lang w:eastAsia="bg-BG"/>
        </w:rPr>
        <w:t xml:space="preserve"> </w:t>
      </w:r>
    </w:p>
    <w:p w14:paraId="6D0FCA3E" w14:textId="77777777" w:rsidR="001115B8" w:rsidRPr="007E3D41" w:rsidRDefault="001115B8" w:rsidP="004C4981">
      <w:pPr>
        <w:jc w:val="both"/>
        <w:rPr>
          <w:lang w:eastAsia="bg-BG"/>
        </w:rPr>
      </w:pPr>
    </w:p>
    <w:p w14:paraId="11CE8C49" w14:textId="77777777" w:rsidR="00330851" w:rsidRPr="007E3D41" w:rsidRDefault="00330851" w:rsidP="004C4981">
      <w:pPr>
        <w:pStyle w:val="Heading2"/>
        <w:tabs>
          <w:tab w:val="left" w:pos="1134"/>
        </w:tabs>
        <w:spacing w:before="120" w:after="120" w:line="240" w:lineRule="atLeast"/>
        <w:jc w:val="both"/>
      </w:pPr>
      <w:bookmarkStart w:id="523" w:name="_Toc295582366"/>
      <w:bookmarkStart w:id="524" w:name="_Toc311990297"/>
      <w:r w:rsidRPr="007E3D41">
        <w:t>Оборудване за контрол на миризмите</w:t>
      </w:r>
      <w:bookmarkEnd w:id="523"/>
      <w:bookmarkEnd w:id="524"/>
    </w:p>
    <w:p w14:paraId="3BE88564" w14:textId="77777777" w:rsidR="00330851" w:rsidRPr="007E3D41" w:rsidRDefault="00330851" w:rsidP="004C4981">
      <w:pPr>
        <w:tabs>
          <w:tab w:val="left" w:pos="0"/>
        </w:tabs>
        <w:jc w:val="both"/>
      </w:pPr>
      <w:r w:rsidRPr="007E3D41">
        <w:t xml:space="preserve">Главните източници на миризми трябва да бъдат затворени и образуваните газове да се отвеждат с газопроводи чрез принудителна вентилация към оборудване за контрол на миризмите. </w:t>
      </w:r>
    </w:p>
    <w:p w14:paraId="625221FF" w14:textId="77777777" w:rsidR="00330851" w:rsidRPr="007E3D41" w:rsidRDefault="00330851" w:rsidP="004C4981">
      <w:pPr>
        <w:tabs>
          <w:tab w:val="left" w:pos="0"/>
        </w:tabs>
        <w:jc w:val="both"/>
      </w:pPr>
      <w:r w:rsidRPr="007E3D41">
        <w:t>Зоните, които се считат за главни източници на миризми и за които трябва да се осигури третиране на миризмите, са:</w:t>
      </w:r>
    </w:p>
    <w:p w14:paraId="03EF1738" w14:textId="77777777" w:rsidR="00330851" w:rsidRPr="007E3D41" w:rsidRDefault="00D904B6" w:rsidP="007C2866">
      <w:pPr>
        <w:numPr>
          <w:ilvl w:val="1"/>
          <w:numId w:val="13"/>
        </w:numPr>
        <w:tabs>
          <w:tab w:val="left" w:pos="851"/>
        </w:tabs>
        <w:spacing w:after="60" w:line="240" w:lineRule="atLeast"/>
        <w:ind w:left="850" w:hanging="357"/>
        <w:jc w:val="both"/>
      </w:pPr>
      <w:proofErr w:type="spellStart"/>
      <w:r w:rsidRPr="007E3D41">
        <w:t>Реагентно</w:t>
      </w:r>
      <w:proofErr w:type="spellEnd"/>
      <w:r w:rsidRPr="007E3D41">
        <w:t xml:space="preserve"> стопанство</w:t>
      </w:r>
      <w:r w:rsidR="00330851" w:rsidRPr="007E3D41">
        <w:t>;</w:t>
      </w:r>
    </w:p>
    <w:p w14:paraId="065A822F" w14:textId="77777777" w:rsidR="00330851" w:rsidRPr="007E3D41" w:rsidRDefault="00330851" w:rsidP="007C2866">
      <w:pPr>
        <w:numPr>
          <w:ilvl w:val="1"/>
          <w:numId w:val="13"/>
        </w:numPr>
        <w:tabs>
          <w:tab w:val="left" w:pos="851"/>
        </w:tabs>
        <w:spacing w:after="60" w:line="240" w:lineRule="atLeast"/>
        <w:ind w:left="850" w:hanging="357"/>
        <w:jc w:val="both"/>
      </w:pPr>
      <w:r w:rsidRPr="007E3D41">
        <w:t xml:space="preserve">Сграда за </w:t>
      </w:r>
      <w:r w:rsidR="00D904B6" w:rsidRPr="007E3D41">
        <w:t>о</w:t>
      </w:r>
      <w:r w:rsidRPr="007E3D41">
        <w:t>безводняване на утайките;</w:t>
      </w:r>
    </w:p>
    <w:p w14:paraId="5940F973" w14:textId="77777777" w:rsidR="00544CB2" w:rsidRPr="007E3D41" w:rsidRDefault="00544CB2" w:rsidP="004C4981">
      <w:pPr>
        <w:pStyle w:val="BodyTextIndent"/>
        <w:keepLines/>
        <w:tabs>
          <w:tab w:val="num" w:pos="1872"/>
          <w:tab w:val="right" w:pos="9214"/>
        </w:tabs>
        <w:ind w:left="0"/>
        <w:rPr>
          <w:rFonts w:ascii="Times New Roman" w:hAnsi="Times New Roman"/>
          <w:sz w:val="24"/>
          <w:lang w:val="bg-BG"/>
        </w:rPr>
      </w:pPr>
      <w:r w:rsidRPr="007E3D41">
        <w:rPr>
          <w:rFonts w:ascii="Times New Roman" w:hAnsi="Times New Roman"/>
          <w:sz w:val="24"/>
          <w:lang w:val="bg-BG"/>
        </w:rPr>
        <w:t xml:space="preserve">За всички затворени помещения на станцията да се предвидят смукателни вентилатори за отвеждане на замърсения въздух и за предпазване от образуване на </w:t>
      </w:r>
      <w:proofErr w:type="spellStart"/>
      <w:r w:rsidRPr="007E3D41">
        <w:rPr>
          <w:rFonts w:ascii="Times New Roman" w:hAnsi="Times New Roman"/>
          <w:sz w:val="24"/>
          <w:lang w:val="bg-BG"/>
        </w:rPr>
        <w:t>конденз</w:t>
      </w:r>
      <w:proofErr w:type="spellEnd"/>
      <w:r w:rsidRPr="007E3D41">
        <w:rPr>
          <w:rFonts w:ascii="Times New Roman" w:hAnsi="Times New Roman"/>
          <w:sz w:val="24"/>
          <w:lang w:val="bg-BG"/>
        </w:rPr>
        <w:t xml:space="preserve"> и корозионно действие.</w:t>
      </w:r>
    </w:p>
    <w:p w14:paraId="2CAE8958" w14:textId="77777777" w:rsidR="00544CB2" w:rsidRPr="007E3D41" w:rsidRDefault="00544CB2" w:rsidP="004C4981">
      <w:pPr>
        <w:pStyle w:val="BodyTextIndent"/>
        <w:keepLines/>
        <w:tabs>
          <w:tab w:val="num" w:pos="1872"/>
          <w:tab w:val="right" w:pos="9214"/>
        </w:tabs>
        <w:spacing w:after="0"/>
        <w:ind w:left="0"/>
        <w:rPr>
          <w:rFonts w:ascii="Times New Roman" w:hAnsi="Times New Roman"/>
          <w:sz w:val="24"/>
          <w:lang w:val="bg-BG"/>
        </w:rPr>
      </w:pPr>
      <w:r w:rsidRPr="007E3D41">
        <w:rPr>
          <w:rFonts w:ascii="Times New Roman" w:hAnsi="Times New Roman"/>
          <w:sz w:val="24"/>
          <w:lang w:val="bg-BG"/>
        </w:rPr>
        <w:t xml:space="preserve">За да се избегнат рисковете за здравето на обслужващия персонал, както и рисковете от корозия в закритите помещения, трябва да се вземе предвид адекватното актуализиране на въздушния дебит, преминаващ през </w:t>
      </w:r>
      <w:proofErr w:type="spellStart"/>
      <w:r w:rsidRPr="007E3D41">
        <w:rPr>
          <w:rFonts w:ascii="Times New Roman" w:hAnsi="Times New Roman"/>
          <w:sz w:val="24"/>
          <w:lang w:val="bg-BG"/>
        </w:rPr>
        <w:t>въдухоотводите</w:t>
      </w:r>
      <w:proofErr w:type="spellEnd"/>
      <w:r w:rsidRPr="007E3D41">
        <w:rPr>
          <w:rFonts w:ascii="Times New Roman" w:hAnsi="Times New Roman"/>
          <w:sz w:val="24"/>
          <w:lang w:val="bg-BG"/>
        </w:rPr>
        <w:t>.</w:t>
      </w:r>
    </w:p>
    <w:p w14:paraId="3ED7C345" w14:textId="77777777" w:rsidR="00544CB2" w:rsidRPr="007E3D41" w:rsidRDefault="00544CB2" w:rsidP="004C4981">
      <w:pPr>
        <w:pStyle w:val="BodyTextIndent"/>
        <w:keepLines/>
        <w:tabs>
          <w:tab w:val="num" w:pos="1872"/>
          <w:tab w:val="right" w:pos="9214"/>
        </w:tabs>
        <w:spacing w:after="0"/>
        <w:ind w:left="0"/>
        <w:rPr>
          <w:rFonts w:ascii="Times New Roman" w:hAnsi="Times New Roman"/>
          <w:sz w:val="24"/>
          <w:highlight w:val="yellow"/>
          <w:lang w:val="bg-BG"/>
        </w:rPr>
      </w:pPr>
    </w:p>
    <w:p w14:paraId="766B00C9" w14:textId="77777777" w:rsidR="00544CB2" w:rsidRPr="007E3D41" w:rsidRDefault="00544CB2" w:rsidP="004C4981">
      <w:pPr>
        <w:autoSpaceDE w:val="0"/>
        <w:autoSpaceDN w:val="0"/>
        <w:adjustRightInd w:val="0"/>
        <w:jc w:val="both"/>
        <w:rPr>
          <w:color w:val="000000"/>
        </w:rPr>
      </w:pPr>
      <w:r w:rsidRPr="007E3D41">
        <w:rPr>
          <w:color w:val="000000"/>
        </w:rPr>
        <w:t>Вентилационните системи в сградите със съоръженията трябва да са проектирани съгласно  българските норми за проектиране.</w:t>
      </w:r>
      <w:r w:rsidRPr="007E3D41">
        <w:rPr>
          <w:b/>
          <w:bCs/>
          <w:color w:val="000000"/>
        </w:rPr>
        <w:t xml:space="preserve"> </w:t>
      </w:r>
      <w:r w:rsidRPr="007E3D41">
        <w:rPr>
          <w:color w:val="000000"/>
        </w:rPr>
        <w:t xml:space="preserve">Всички помещения, които трябва да са закрити и </w:t>
      </w:r>
      <w:proofErr w:type="spellStart"/>
      <w:r w:rsidRPr="007E3D41">
        <w:rPr>
          <w:color w:val="000000"/>
        </w:rPr>
        <w:t>обезмирисани</w:t>
      </w:r>
      <w:proofErr w:type="spellEnd"/>
      <w:r w:rsidRPr="007E3D41">
        <w:rPr>
          <w:color w:val="000000"/>
        </w:rPr>
        <w:t xml:space="preserve">, трябва да отговарят на показателите в настоящите спецификации за изпълнението. </w:t>
      </w:r>
    </w:p>
    <w:p w14:paraId="020A0D3E" w14:textId="77777777" w:rsidR="00330851" w:rsidRPr="007E3D41" w:rsidRDefault="00330851" w:rsidP="00B706A4">
      <w:pPr>
        <w:tabs>
          <w:tab w:val="left" w:pos="0"/>
        </w:tabs>
      </w:pPr>
      <w:r w:rsidRPr="007E3D41">
        <w:t>Оборудването за контрол на миризмите трябва да бъде оразмерено за изискванията на технологичния процес и трябва да има следните характеристики:</w:t>
      </w:r>
    </w:p>
    <w:p w14:paraId="56AABE7E" w14:textId="77777777" w:rsidR="00330851" w:rsidRPr="007E3D41" w:rsidRDefault="00330851" w:rsidP="007C2866">
      <w:pPr>
        <w:numPr>
          <w:ilvl w:val="1"/>
          <w:numId w:val="13"/>
        </w:numPr>
        <w:tabs>
          <w:tab w:val="left" w:pos="851"/>
        </w:tabs>
        <w:spacing w:after="60" w:line="240" w:lineRule="atLeast"/>
        <w:ind w:left="850" w:hanging="357"/>
        <w:jc w:val="both"/>
      </w:pPr>
      <w:r w:rsidRPr="007E3D41">
        <w:t xml:space="preserve">На източниците на миризми трябва да се предвидят люкове с капаци за задържане на миризмите, заедно със съответни </w:t>
      </w:r>
      <w:proofErr w:type="spellStart"/>
      <w:r w:rsidRPr="007E3D41">
        <w:t>газопороводи</w:t>
      </w:r>
      <w:proofErr w:type="spellEnd"/>
      <w:r w:rsidRPr="007E3D41">
        <w:t xml:space="preserve"> за отвеждане на миризмите към оборудването за третиране на миризми. На капаците и газопроводите трябва да се предвидят точки за достъп и измерване. Трябва да се предвидят лесно освобождаващи се </w:t>
      </w:r>
      <w:proofErr w:type="spellStart"/>
      <w:r w:rsidRPr="007E3D41">
        <w:t>затворни</w:t>
      </w:r>
      <w:proofErr w:type="spellEnd"/>
      <w:r w:rsidRPr="007E3D41">
        <w:t xml:space="preserve"> механизми на капаците и люковете и, когато това е възможно, те трябва да могат да се вдигат от един човек без използване на кран.</w:t>
      </w:r>
    </w:p>
    <w:p w14:paraId="6F5ABFBD" w14:textId="77777777" w:rsidR="00330851" w:rsidRPr="007E3D41" w:rsidRDefault="00330851" w:rsidP="007C2866">
      <w:pPr>
        <w:numPr>
          <w:ilvl w:val="1"/>
          <w:numId w:val="13"/>
        </w:numPr>
        <w:tabs>
          <w:tab w:val="left" w:pos="851"/>
        </w:tabs>
        <w:spacing w:after="60" w:line="240" w:lineRule="atLeast"/>
        <w:ind w:left="850" w:hanging="357"/>
        <w:jc w:val="both"/>
      </w:pPr>
      <w:r w:rsidRPr="007E3D41">
        <w:t xml:space="preserve">Газопроводните системи трябва да имат приспособления за регулиране на дебита при системи за едновременно отвеждане на газове от няколко източника и те трябва да бъдат снабдени с приспособления за отстраняване на </w:t>
      </w:r>
      <w:proofErr w:type="spellStart"/>
      <w:r w:rsidRPr="007E3D41">
        <w:t>конденза</w:t>
      </w:r>
      <w:proofErr w:type="spellEnd"/>
      <w:r w:rsidRPr="007E3D41">
        <w:t xml:space="preserve"> с достъпни кранове за ръчно дрениране. Газопроводите трябва да минават над нивото на терена.</w:t>
      </w:r>
    </w:p>
    <w:p w14:paraId="077AAFF2" w14:textId="77777777" w:rsidR="00330851" w:rsidRPr="007E3D41" w:rsidRDefault="00330851" w:rsidP="007C2866">
      <w:pPr>
        <w:numPr>
          <w:ilvl w:val="1"/>
          <w:numId w:val="13"/>
        </w:numPr>
        <w:tabs>
          <w:tab w:val="left" w:pos="851"/>
        </w:tabs>
        <w:spacing w:after="60" w:line="240" w:lineRule="atLeast"/>
        <w:ind w:left="850" w:hanging="357"/>
        <w:jc w:val="both"/>
      </w:pPr>
      <w:r w:rsidRPr="007E3D41">
        <w:t xml:space="preserve">Вентилаторите за изсмукване на миризмите трябва да бъдат от </w:t>
      </w:r>
      <w:proofErr w:type="spellStart"/>
      <w:r w:rsidRPr="007E3D41">
        <w:t>аксиален</w:t>
      </w:r>
      <w:proofErr w:type="spellEnd"/>
      <w:r w:rsidRPr="007E3D41">
        <w:t xml:space="preserve"> или центробежен вид и да са подходящи за работа в зона с ниво на опасност 1. </w:t>
      </w:r>
      <w:r w:rsidRPr="007E3D41">
        <w:lastRenderedPageBreak/>
        <w:t>Производителността на вентилатора трябва да достатъчна за изсмукване на миризмите от всички зони на миризми чрез предвидената система от газопроводи.</w:t>
      </w:r>
    </w:p>
    <w:p w14:paraId="08BC9B2D" w14:textId="77777777" w:rsidR="007F40AD" w:rsidRPr="007E3D41" w:rsidRDefault="007F40AD" w:rsidP="007F40AD">
      <w:pPr>
        <w:tabs>
          <w:tab w:val="left" w:pos="851"/>
        </w:tabs>
        <w:spacing w:after="60" w:line="240" w:lineRule="atLeast"/>
        <w:jc w:val="both"/>
      </w:pPr>
    </w:p>
    <w:p w14:paraId="4699D308" w14:textId="77777777" w:rsidR="00330851" w:rsidRPr="007E3D41" w:rsidRDefault="00330851" w:rsidP="007F40AD">
      <w:pPr>
        <w:pStyle w:val="Heading2"/>
        <w:tabs>
          <w:tab w:val="left" w:pos="1134"/>
        </w:tabs>
        <w:spacing w:before="120" w:after="120" w:line="240" w:lineRule="atLeast"/>
        <w:ind w:left="1134" w:hanging="1134"/>
        <w:jc w:val="both"/>
      </w:pPr>
      <w:bookmarkStart w:id="525" w:name="_Toc283979452"/>
      <w:bookmarkStart w:id="526" w:name="_Toc285533649"/>
      <w:bookmarkStart w:id="527" w:name="_Toc286049214"/>
      <w:bookmarkStart w:id="528" w:name="_Toc286058954"/>
      <w:bookmarkStart w:id="529" w:name="_Toc286059460"/>
      <w:bookmarkStart w:id="530" w:name="_Toc286059974"/>
      <w:bookmarkStart w:id="531" w:name="_Toc286060479"/>
      <w:bookmarkStart w:id="532" w:name="_Toc286060983"/>
      <w:bookmarkStart w:id="533" w:name="_Toc286133287"/>
      <w:bookmarkStart w:id="534" w:name="_Toc536531839"/>
      <w:bookmarkStart w:id="535" w:name="_Toc536532089"/>
      <w:bookmarkStart w:id="536" w:name="_Toc785293"/>
      <w:bookmarkStart w:id="537" w:name="_Toc283979453"/>
      <w:bookmarkStart w:id="538" w:name="_Toc295582367"/>
      <w:bookmarkStart w:id="539" w:name="_Toc311990298"/>
      <w:bookmarkEnd w:id="525"/>
      <w:bookmarkEnd w:id="526"/>
      <w:bookmarkEnd w:id="527"/>
      <w:bookmarkEnd w:id="528"/>
      <w:bookmarkEnd w:id="529"/>
      <w:bookmarkEnd w:id="530"/>
      <w:bookmarkEnd w:id="531"/>
      <w:bookmarkEnd w:id="532"/>
      <w:bookmarkEnd w:id="533"/>
      <w:bookmarkEnd w:id="534"/>
      <w:bookmarkEnd w:id="535"/>
      <w:bookmarkEnd w:id="536"/>
      <w:r w:rsidRPr="007E3D41">
        <w:t>Компютърна програмна система за поддържане на материалните активи</w:t>
      </w:r>
      <w:bookmarkEnd w:id="537"/>
      <w:bookmarkEnd w:id="538"/>
      <w:bookmarkEnd w:id="539"/>
    </w:p>
    <w:p w14:paraId="1641B0E7" w14:textId="77777777" w:rsidR="00330851" w:rsidRPr="007E3D41" w:rsidRDefault="00330851" w:rsidP="004C4981">
      <w:pPr>
        <w:tabs>
          <w:tab w:val="left" w:pos="0"/>
        </w:tabs>
        <w:jc w:val="both"/>
      </w:pPr>
      <w:r w:rsidRPr="007E3D41">
        <w:t>По договора трябва да се достави и приложи подходяща компютърна програмна система за поддръжка на материалните активи. Изискванията за висококачествена функционалност на тази система са, както следва:</w:t>
      </w:r>
    </w:p>
    <w:p w14:paraId="712C3CF8" w14:textId="77777777" w:rsidR="00330851" w:rsidRPr="007E3D41" w:rsidRDefault="00330851" w:rsidP="007C2866">
      <w:pPr>
        <w:numPr>
          <w:ilvl w:val="0"/>
          <w:numId w:val="14"/>
        </w:numPr>
        <w:tabs>
          <w:tab w:val="left" w:pos="0"/>
        </w:tabs>
        <w:spacing w:after="120" w:line="240" w:lineRule="atLeast"/>
        <w:jc w:val="both"/>
      </w:pPr>
      <w:r w:rsidRPr="007E3D41">
        <w:t>База данни за материалните активи;</w:t>
      </w:r>
    </w:p>
    <w:p w14:paraId="492BF8FE" w14:textId="77777777" w:rsidR="00330851" w:rsidRPr="007E3D41" w:rsidRDefault="00330851" w:rsidP="007C2866">
      <w:pPr>
        <w:numPr>
          <w:ilvl w:val="0"/>
          <w:numId w:val="14"/>
        </w:numPr>
        <w:tabs>
          <w:tab w:val="left" w:pos="0"/>
        </w:tabs>
        <w:spacing w:after="120" w:line="240" w:lineRule="atLeast"/>
        <w:jc w:val="both"/>
      </w:pPr>
      <w:r w:rsidRPr="007E3D41">
        <w:t>График и регистър на плановата поддръжка / управляване последователността на работите (не планирани / спешни ремонти) включително регистриране на информация за:</w:t>
      </w:r>
    </w:p>
    <w:p w14:paraId="36FC0EB4" w14:textId="77777777" w:rsidR="00330851" w:rsidRPr="007E3D41" w:rsidRDefault="00330851" w:rsidP="007C2866">
      <w:pPr>
        <w:numPr>
          <w:ilvl w:val="1"/>
          <w:numId w:val="14"/>
        </w:numPr>
        <w:tabs>
          <w:tab w:val="left" w:pos="0"/>
        </w:tabs>
        <w:spacing w:line="240" w:lineRule="atLeast"/>
        <w:ind w:left="2001" w:hanging="357"/>
        <w:jc w:val="both"/>
      </w:pPr>
      <w:r w:rsidRPr="007E3D41">
        <w:t>място на работата / референция на оборудването;</w:t>
      </w:r>
    </w:p>
    <w:p w14:paraId="7ECCCE7A" w14:textId="77777777" w:rsidR="00330851" w:rsidRPr="007E3D41" w:rsidRDefault="00330851" w:rsidP="007C2866">
      <w:pPr>
        <w:numPr>
          <w:ilvl w:val="1"/>
          <w:numId w:val="14"/>
        </w:numPr>
        <w:tabs>
          <w:tab w:val="left" w:pos="0"/>
        </w:tabs>
        <w:spacing w:line="240" w:lineRule="atLeast"/>
        <w:ind w:left="2001" w:hanging="357"/>
        <w:jc w:val="both"/>
      </w:pPr>
      <w:r w:rsidRPr="007E3D41">
        <w:t>детайли (описание) за работата;</w:t>
      </w:r>
    </w:p>
    <w:p w14:paraId="121A1C47" w14:textId="77777777" w:rsidR="00330851" w:rsidRPr="007E3D41" w:rsidRDefault="00330851" w:rsidP="007C2866">
      <w:pPr>
        <w:numPr>
          <w:ilvl w:val="1"/>
          <w:numId w:val="14"/>
        </w:numPr>
        <w:tabs>
          <w:tab w:val="left" w:pos="0"/>
        </w:tabs>
        <w:spacing w:line="240" w:lineRule="atLeast"/>
        <w:ind w:left="2001" w:hanging="357"/>
        <w:jc w:val="both"/>
      </w:pPr>
      <w:r w:rsidRPr="007E3D41">
        <w:t>необходими материали;</w:t>
      </w:r>
    </w:p>
    <w:p w14:paraId="0EBB904F" w14:textId="77777777" w:rsidR="00330851" w:rsidRPr="007E3D41" w:rsidRDefault="00330851" w:rsidP="007C2866">
      <w:pPr>
        <w:numPr>
          <w:ilvl w:val="1"/>
          <w:numId w:val="14"/>
        </w:numPr>
        <w:tabs>
          <w:tab w:val="left" w:pos="0"/>
        </w:tabs>
        <w:spacing w:line="240" w:lineRule="atLeast"/>
        <w:ind w:left="2001" w:hanging="357"/>
        <w:jc w:val="both"/>
      </w:pPr>
      <w:r w:rsidRPr="007E3D41">
        <w:t>ангажиран персонал;</w:t>
      </w:r>
    </w:p>
    <w:p w14:paraId="4C9BE93C" w14:textId="77777777" w:rsidR="00330851" w:rsidRPr="007E3D41" w:rsidRDefault="00330851" w:rsidP="007C2866">
      <w:pPr>
        <w:numPr>
          <w:ilvl w:val="1"/>
          <w:numId w:val="14"/>
        </w:numPr>
        <w:tabs>
          <w:tab w:val="left" w:pos="0"/>
        </w:tabs>
        <w:spacing w:line="240" w:lineRule="atLeast"/>
        <w:ind w:left="2001" w:hanging="357"/>
        <w:jc w:val="both"/>
      </w:pPr>
      <w:r w:rsidRPr="007E3D41">
        <w:t>дата на извършване на работата по програма;</w:t>
      </w:r>
    </w:p>
    <w:p w14:paraId="144F8807" w14:textId="77777777" w:rsidR="00330851" w:rsidRPr="007E3D41" w:rsidRDefault="00330851" w:rsidP="007C2866">
      <w:pPr>
        <w:numPr>
          <w:ilvl w:val="1"/>
          <w:numId w:val="14"/>
        </w:numPr>
        <w:tabs>
          <w:tab w:val="left" w:pos="0"/>
        </w:tabs>
        <w:spacing w:line="240" w:lineRule="atLeast"/>
        <w:ind w:left="2001" w:hanging="357"/>
        <w:jc w:val="both"/>
      </w:pPr>
      <w:r w:rsidRPr="007E3D41">
        <w:t>докладване за приключване на работата и извършени промени на планираната работа;</w:t>
      </w:r>
    </w:p>
    <w:p w14:paraId="4A22373B" w14:textId="77777777" w:rsidR="00330851" w:rsidRPr="007E3D41" w:rsidRDefault="00330851" w:rsidP="007C2866">
      <w:pPr>
        <w:numPr>
          <w:ilvl w:val="1"/>
          <w:numId w:val="14"/>
        </w:numPr>
        <w:tabs>
          <w:tab w:val="left" w:pos="0"/>
        </w:tabs>
        <w:spacing w:line="240" w:lineRule="atLeast"/>
        <w:ind w:left="2001" w:hanging="357"/>
        <w:jc w:val="both"/>
      </w:pPr>
      <w:r w:rsidRPr="007E3D41">
        <w:t>актуализиране на регистъра на материалните активи с всички извършени промени на материалните активи.</w:t>
      </w:r>
    </w:p>
    <w:p w14:paraId="1DAD9F3D" w14:textId="77777777" w:rsidR="00330851" w:rsidRPr="007E3D41" w:rsidRDefault="00330851" w:rsidP="004C4981">
      <w:pPr>
        <w:tabs>
          <w:tab w:val="left" w:pos="0"/>
        </w:tabs>
        <w:jc w:val="both"/>
      </w:pPr>
      <w:r w:rsidRPr="007E3D41">
        <w:t>Средства за анализ на данни за определяне на модели, които могат да посочат възможности за икономия на разходи или подобряване на ефективността, както и най-добрите практики, елементи и материали.</w:t>
      </w:r>
    </w:p>
    <w:p w14:paraId="28C2A19B" w14:textId="77777777" w:rsidR="00330851" w:rsidRPr="007E3D41" w:rsidRDefault="00330851" w:rsidP="00C459B7">
      <w:pPr>
        <w:rPr>
          <w:lang w:eastAsia="bg-BG"/>
        </w:rPr>
      </w:pPr>
    </w:p>
    <w:p w14:paraId="4DBE84DC" w14:textId="77777777" w:rsidR="009D1588" w:rsidRPr="007E3D41" w:rsidRDefault="00651499" w:rsidP="00394487">
      <w:pPr>
        <w:pStyle w:val="Heading1"/>
      </w:pPr>
      <w:bookmarkStart w:id="540" w:name="_Toc295582369"/>
      <w:r w:rsidRPr="007E3D41">
        <w:br w:type="page"/>
      </w:r>
      <w:bookmarkStart w:id="541" w:name="_Toc311990299"/>
      <w:r w:rsidR="009D1588" w:rsidRPr="007E3D41">
        <w:lastRenderedPageBreak/>
        <w:t>ИЗИСКВАНИЯ ПО ЧАСТИ ЕЛЕКТРО, КИП И А И УПРАВЛЕНИЕ</w:t>
      </w:r>
      <w:bookmarkEnd w:id="540"/>
      <w:bookmarkEnd w:id="541"/>
      <w:r w:rsidR="009D1588" w:rsidRPr="007E3D41">
        <w:t xml:space="preserve"> </w:t>
      </w:r>
    </w:p>
    <w:p w14:paraId="20FBC5B0" w14:textId="77777777" w:rsidR="009D1588" w:rsidRPr="007E3D41" w:rsidRDefault="009D1588" w:rsidP="009D1588">
      <w:pPr>
        <w:pStyle w:val="Heading2"/>
        <w:tabs>
          <w:tab w:val="left" w:pos="1134"/>
        </w:tabs>
        <w:spacing w:before="120" w:after="120" w:line="240" w:lineRule="atLeast"/>
        <w:jc w:val="both"/>
      </w:pPr>
      <w:bookmarkStart w:id="542" w:name="_Toc517059120"/>
      <w:bookmarkStart w:id="543" w:name="_Toc283979456"/>
      <w:bookmarkStart w:id="544" w:name="_Toc286133291"/>
      <w:bookmarkStart w:id="545" w:name="_Toc295582370"/>
      <w:bookmarkStart w:id="546" w:name="_Toc311990300"/>
      <w:r w:rsidRPr="007E3D41">
        <w:t>Обхват на работите</w:t>
      </w:r>
      <w:bookmarkEnd w:id="542"/>
      <w:bookmarkEnd w:id="543"/>
      <w:bookmarkEnd w:id="544"/>
      <w:bookmarkEnd w:id="545"/>
      <w:bookmarkEnd w:id="546"/>
    </w:p>
    <w:p w14:paraId="75DBBBA3" w14:textId="77777777" w:rsidR="009D1588" w:rsidRPr="007E3D41" w:rsidRDefault="009D1588" w:rsidP="004C4981">
      <w:pPr>
        <w:tabs>
          <w:tab w:val="left" w:pos="0"/>
        </w:tabs>
        <w:jc w:val="both"/>
        <w:rPr>
          <w:szCs w:val="20"/>
        </w:rPr>
      </w:pPr>
      <w:r w:rsidRPr="007E3D41">
        <w:rPr>
          <w:szCs w:val="20"/>
        </w:rPr>
        <w:t>Обхватът х</w:t>
      </w:r>
      <w:r w:rsidR="000678EF" w:rsidRPr="007E3D41">
        <w:rPr>
          <w:szCs w:val="20"/>
        </w:rPr>
        <w:t xml:space="preserve">а работите включва </w:t>
      </w:r>
      <w:r w:rsidRPr="007E3D41">
        <w:rPr>
          <w:szCs w:val="20"/>
        </w:rPr>
        <w:t>следното:</w:t>
      </w:r>
    </w:p>
    <w:p w14:paraId="09BA6018" w14:textId="77777777" w:rsidR="009D1588" w:rsidRPr="007E3D41" w:rsidRDefault="003E5A6C" w:rsidP="007C2866">
      <w:pPr>
        <w:numPr>
          <w:ilvl w:val="0"/>
          <w:numId w:val="15"/>
        </w:numPr>
        <w:tabs>
          <w:tab w:val="left" w:pos="567"/>
        </w:tabs>
        <w:spacing w:line="240" w:lineRule="atLeast"/>
        <w:ind w:left="709"/>
        <w:jc w:val="both"/>
        <w:rPr>
          <w:szCs w:val="20"/>
        </w:rPr>
      </w:pPr>
      <w:r w:rsidRPr="007E3D41">
        <w:rPr>
          <w:szCs w:val="20"/>
        </w:rPr>
        <w:t xml:space="preserve">Обследване и рехабилитация на </w:t>
      </w:r>
      <w:r w:rsidR="009D1588" w:rsidRPr="007E3D41">
        <w:rPr>
          <w:szCs w:val="20"/>
        </w:rPr>
        <w:t xml:space="preserve">мрежата </w:t>
      </w:r>
      <w:r w:rsidRPr="007E3D41">
        <w:rPr>
          <w:szCs w:val="20"/>
        </w:rPr>
        <w:t xml:space="preserve">за </w:t>
      </w:r>
      <w:r w:rsidR="009D1588" w:rsidRPr="007E3D41">
        <w:rPr>
          <w:szCs w:val="20"/>
        </w:rPr>
        <w:t>Средно Напрежение (</w:t>
      </w:r>
      <w:proofErr w:type="spellStart"/>
      <w:r w:rsidRPr="007E3D41">
        <w:rPr>
          <w:szCs w:val="20"/>
        </w:rPr>
        <w:t>Ср.Н</w:t>
      </w:r>
      <w:proofErr w:type="spellEnd"/>
      <w:r w:rsidRPr="007E3D41">
        <w:rPr>
          <w:szCs w:val="20"/>
        </w:rPr>
        <w:t>);</w:t>
      </w:r>
    </w:p>
    <w:p w14:paraId="4E052035" w14:textId="77777777" w:rsidR="009D1588" w:rsidRPr="007E3D41" w:rsidRDefault="003E5A6C" w:rsidP="007C2866">
      <w:pPr>
        <w:numPr>
          <w:ilvl w:val="0"/>
          <w:numId w:val="15"/>
        </w:numPr>
        <w:tabs>
          <w:tab w:val="left" w:pos="567"/>
        </w:tabs>
        <w:spacing w:line="240" w:lineRule="atLeast"/>
        <w:ind w:left="709"/>
        <w:jc w:val="both"/>
        <w:rPr>
          <w:szCs w:val="20"/>
        </w:rPr>
      </w:pPr>
      <w:r w:rsidRPr="007E3D41">
        <w:rPr>
          <w:szCs w:val="20"/>
        </w:rPr>
        <w:t>Обследване и рехабилитация на р</w:t>
      </w:r>
      <w:r w:rsidR="009D1588" w:rsidRPr="007E3D41">
        <w:rPr>
          <w:szCs w:val="20"/>
        </w:rPr>
        <w:t>азпределително устройство и съответните трансформатори</w:t>
      </w:r>
    </w:p>
    <w:p w14:paraId="35B16087" w14:textId="77777777" w:rsidR="009D1588" w:rsidRPr="007E3D41" w:rsidRDefault="003E5A6C" w:rsidP="007C2866">
      <w:pPr>
        <w:numPr>
          <w:ilvl w:val="0"/>
          <w:numId w:val="15"/>
        </w:numPr>
        <w:tabs>
          <w:tab w:val="left" w:pos="567"/>
        </w:tabs>
        <w:spacing w:line="240" w:lineRule="atLeast"/>
        <w:ind w:left="709"/>
        <w:jc w:val="both"/>
        <w:rPr>
          <w:szCs w:val="20"/>
        </w:rPr>
      </w:pPr>
      <w:r w:rsidRPr="007E3D41">
        <w:rPr>
          <w:szCs w:val="20"/>
        </w:rPr>
        <w:t>Обследване и рехабилитация на р</w:t>
      </w:r>
      <w:r w:rsidR="009D1588" w:rsidRPr="007E3D41">
        <w:rPr>
          <w:szCs w:val="20"/>
        </w:rPr>
        <w:t xml:space="preserve">азпределителна система </w:t>
      </w:r>
      <w:proofErr w:type="spellStart"/>
      <w:r w:rsidR="009D1588" w:rsidRPr="007E3D41">
        <w:rPr>
          <w:szCs w:val="20"/>
        </w:rPr>
        <w:t>Ср.Н</w:t>
      </w:r>
      <w:proofErr w:type="spellEnd"/>
      <w:r w:rsidR="009D1588" w:rsidRPr="007E3D41">
        <w:rPr>
          <w:szCs w:val="20"/>
        </w:rPr>
        <w:t xml:space="preserve">/НН </w:t>
      </w:r>
    </w:p>
    <w:p w14:paraId="70D0FB9F" w14:textId="77777777" w:rsidR="009D1588" w:rsidRPr="007E3D41" w:rsidRDefault="003E5A6C" w:rsidP="007C2866">
      <w:pPr>
        <w:numPr>
          <w:ilvl w:val="0"/>
          <w:numId w:val="15"/>
        </w:numPr>
        <w:tabs>
          <w:tab w:val="left" w:pos="567"/>
        </w:tabs>
        <w:spacing w:line="240" w:lineRule="atLeast"/>
        <w:ind w:left="709"/>
        <w:jc w:val="both"/>
        <w:rPr>
          <w:szCs w:val="20"/>
        </w:rPr>
      </w:pPr>
      <w:r w:rsidRPr="007E3D41">
        <w:rPr>
          <w:szCs w:val="20"/>
        </w:rPr>
        <w:t>Обследване и рехабилитация на е</w:t>
      </w:r>
      <w:r w:rsidR="009D1588" w:rsidRPr="007E3D41">
        <w:rPr>
          <w:szCs w:val="20"/>
        </w:rPr>
        <w:t>лектрическа инсталация</w:t>
      </w:r>
    </w:p>
    <w:p w14:paraId="1C520823" w14:textId="77777777" w:rsidR="009D1588" w:rsidRPr="007E3D41" w:rsidRDefault="003E5A6C" w:rsidP="007C2866">
      <w:pPr>
        <w:numPr>
          <w:ilvl w:val="0"/>
          <w:numId w:val="15"/>
        </w:numPr>
        <w:tabs>
          <w:tab w:val="left" w:pos="567"/>
        </w:tabs>
        <w:spacing w:line="240" w:lineRule="atLeast"/>
        <w:ind w:left="709"/>
        <w:jc w:val="both"/>
        <w:rPr>
          <w:szCs w:val="20"/>
        </w:rPr>
      </w:pPr>
      <w:r w:rsidRPr="007E3D41">
        <w:rPr>
          <w:szCs w:val="20"/>
        </w:rPr>
        <w:t>Обследване и рехабилитация на с</w:t>
      </w:r>
      <w:r w:rsidR="009D1588" w:rsidRPr="007E3D41">
        <w:rPr>
          <w:szCs w:val="20"/>
        </w:rPr>
        <w:t>градни инсталации</w:t>
      </w:r>
    </w:p>
    <w:p w14:paraId="120EE67B" w14:textId="77777777" w:rsidR="00D75A0D" w:rsidRPr="007E3D41" w:rsidRDefault="00D75A0D" w:rsidP="007C2866">
      <w:pPr>
        <w:numPr>
          <w:ilvl w:val="0"/>
          <w:numId w:val="15"/>
        </w:numPr>
        <w:tabs>
          <w:tab w:val="left" w:pos="567"/>
        </w:tabs>
        <w:spacing w:line="240" w:lineRule="atLeast"/>
        <w:ind w:left="709"/>
        <w:jc w:val="both"/>
        <w:rPr>
          <w:szCs w:val="20"/>
        </w:rPr>
      </w:pPr>
      <w:r w:rsidRPr="007E3D41">
        <w:rPr>
          <w:szCs w:val="20"/>
        </w:rPr>
        <w:t>Проектиране и инсталиране на електрозахранващи мрежи за новите съоръжения и сгради;</w:t>
      </w:r>
    </w:p>
    <w:p w14:paraId="60ACC643" w14:textId="77777777" w:rsidR="009D1588" w:rsidRPr="007E3D41" w:rsidRDefault="003E5A6C" w:rsidP="007C2866">
      <w:pPr>
        <w:numPr>
          <w:ilvl w:val="0"/>
          <w:numId w:val="15"/>
        </w:numPr>
        <w:tabs>
          <w:tab w:val="left" w:pos="567"/>
        </w:tabs>
        <w:spacing w:line="240" w:lineRule="atLeast"/>
        <w:ind w:left="709"/>
        <w:jc w:val="both"/>
        <w:rPr>
          <w:szCs w:val="20"/>
        </w:rPr>
      </w:pPr>
      <w:r w:rsidRPr="007E3D41">
        <w:rPr>
          <w:szCs w:val="20"/>
        </w:rPr>
        <w:t>Проектиране и инсталиране на нови к</w:t>
      </w:r>
      <w:r w:rsidR="009D1588" w:rsidRPr="007E3D41">
        <w:rPr>
          <w:szCs w:val="20"/>
        </w:rPr>
        <w:t>онтролно-измервателни прибори</w:t>
      </w:r>
    </w:p>
    <w:p w14:paraId="5F3EE06A" w14:textId="77777777" w:rsidR="009D1588" w:rsidRPr="007E3D41" w:rsidRDefault="003E5A6C" w:rsidP="007C2866">
      <w:pPr>
        <w:numPr>
          <w:ilvl w:val="0"/>
          <w:numId w:val="15"/>
        </w:numPr>
        <w:tabs>
          <w:tab w:val="left" w:pos="567"/>
        </w:tabs>
        <w:spacing w:line="240" w:lineRule="atLeast"/>
        <w:ind w:left="709"/>
        <w:jc w:val="both"/>
        <w:rPr>
          <w:szCs w:val="20"/>
        </w:rPr>
      </w:pPr>
      <w:r w:rsidRPr="007E3D41">
        <w:rPr>
          <w:szCs w:val="20"/>
        </w:rPr>
        <w:t>Проектиране и инсталиране на П</w:t>
      </w:r>
      <w:r w:rsidR="009D1588" w:rsidRPr="007E3D41">
        <w:rPr>
          <w:szCs w:val="20"/>
        </w:rPr>
        <w:t>рограмируеми Логически Контролери (</w:t>
      </w:r>
      <w:proofErr w:type="spellStart"/>
      <w:r w:rsidR="009D1588" w:rsidRPr="007E3D41">
        <w:rPr>
          <w:szCs w:val="20"/>
        </w:rPr>
        <w:t>PLCs</w:t>
      </w:r>
      <w:proofErr w:type="spellEnd"/>
      <w:r w:rsidR="009D1588" w:rsidRPr="007E3D41">
        <w:rPr>
          <w:szCs w:val="20"/>
        </w:rPr>
        <w:t>) включващи потребителски (човек-машина) интерфейс (MMI)</w:t>
      </w:r>
    </w:p>
    <w:p w14:paraId="0A3427D1" w14:textId="77777777" w:rsidR="00651499" w:rsidRPr="007E3D41" w:rsidRDefault="009D1588" w:rsidP="007C2866">
      <w:pPr>
        <w:numPr>
          <w:ilvl w:val="0"/>
          <w:numId w:val="15"/>
        </w:numPr>
        <w:tabs>
          <w:tab w:val="left" w:pos="567"/>
        </w:tabs>
        <w:spacing w:line="240" w:lineRule="atLeast"/>
        <w:ind w:left="709"/>
        <w:jc w:val="both"/>
        <w:rPr>
          <w:szCs w:val="20"/>
        </w:rPr>
      </w:pPr>
      <w:r w:rsidRPr="007E3D41">
        <w:rPr>
          <w:szCs w:val="20"/>
        </w:rPr>
        <w:t>SCADA система</w:t>
      </w:r>
    </w:p>
    <w:p w14:paraId="0DE82038" w14:textId="77777777" w:rsidR="00651499" w:rsidRPr="007E3D41" w:rsidRDefault="00651499" w:rsidP="007C2866">
      <w:pPr>
        <w:numPr>
          <w:ilvl w:val="0"/>
          <w:numId w:val="15"/>
        </w:numPr>
        <w:tabs>
          <w:tab w:val="left" w:pos="567"/>
        </w:tabs>
        <w:spacing w:line="240" w:lineRule="atLeast"/>
        <w:ind w:left="709"/>
        <w:jc w:val="both"/>
        <w:rPr>
          <w:szCs w:val="20"/>
        </w:rPr>
      </w:pPr>
      <w:r w:rsidRPr="007E3D41">
        <w:rPr>
          <w:szCs w:val="20"/>
        </w:rPr>
        <w:t>Проектиране и и</w:t>
      </w:r>
      <w:r w:rsidR="00831A83" w:rsidRPr="007E3D41">
        <w:rPr>
          <w:color w:val="000000"/>
        </w:rPr>
        <w:t>нсталиране на резервен електро-</w:t>
      </w:r>
      <w:r w:rsidRPr="007E3D41">
        <w:rPr>
          <w:color w:val="000000"/>
        </w:rPr>
        <w:t>генератор, който ще се задейства автоматично и незабавно при прекъсване на</w:t>
      </w:r>
      <w:r w:rsidR="00831A83" w:rsidRPr="007E3D41">
        <w:rPr>
          <w:color w:val="000000"/>
        </w:rPr>
        <w:t xml:space="preserve"> </w:t>
      </w:r>
      <w:proofErr w:type="spellStart"/>
      <w:r w:rsidR="00831A83" w:rsidRPr="007E3D41">
        <w:rPr>
          <w:color w:val="000000"/>
        </w:rPr>
        <w:t>електрозахрнаването</w:t>
      </w:r>
      <w:proofErr w:type="spellEnd"/>
      <w:r w:rsidR="00831A83" w:rsidRPr="007E3D41">
        <w:rPr>
          <w:color w:val="000000"/>
        </w:rPr>
        <w:t xml:space="preserve"> от централ</w:t>
      </w:r>
      <w:r w:rsidRPr="007E3D41">
        <w:rPr>
          <w:color w:val="000000"/>
        </w:rPr>
        <w:t>нат</w:t>
      </w:r>
      <w:r w:rsidR="00831A83" w:rsidRPr="007E3D41">
        <w:rPr>
          <w:color w:val="000000"/>
        </w:rPr>
        <w:t>а</w:t>
      </w:r>
      <w:r w:rsidRPr="007E3D41">
        <w:rPr>
          <w:color w:val="000000"/>
        </w:rPr>
        <w:t xml:space="preserve"> мрежа. </w:t>
      </w:r>
    </w:p>
    <w:p w14:paraId="1D28CD07" w14:textId="77777777" w:rsidR="00651499" w:rsidRPr="007E3D41" w:rsidRDefault="00651499" w:rsidP="004C4981">
      <w:pPr>
        <w:tabs>
          <w:tab w:val="left" w:pos="142"/>
          <w:tab w:val="left" w:pos="709"/>
        </w:tabs>
        <w:spacing w:line="240" w:lineRule="atLeast"/>
        <w:jc w:val="both"/>
        <w:rPr>
          <w:szCs w:val="20"/>
        </w:rPr>
      </w:pPr>
    </w:p>
    <w:p w14:paraId="414E405D" w14:textId="77777777" w:rsidR="009D1588" w:rsidRPr="007E3D41" w:rsidRDefault="009D1588" w:rsidP="004C4981">
      <w:pPr>
        <w:tabs>
          <w:tab w:val="left" w:pos="0"/>
        </w:tabs>
        <w:spacing w:after="120"/>
        <w:jc w:val="both"/>
      </w:pPr>
      <w:r w:rsidRPr="007E3D41">
        <w:t>Управлението на обекта трябва да бъде проектирано за напълно автоматизирано действие с възможност за превключване на ръчно управление.</w:t>
      </w:r>
    </w:p>
    <w:p w14:paraId="7207F9D0" w14:textId="77777777" w:rsidR="0019588B" w:rsidRPr="007E3D41" w:rsidRDefault="00651499" w:rsidP="004C4981">
      <w:pPr>
        <w:autoSpaceDE w:val="0"/>
        <w:autoSpaceDN w:val="0"/>
        <w:adjustRightInd w:val="0"/>
        <w:spacing w:after="120"/>
        <w:jc w:val="both"/>
        <w:rPr>
          <w:color w:val="000000"/>
        </w:rPr>
      </w:pPr>
      <w:r w:rsidRPr="007E3D41">
        <w:rPr>
          <w:color w:val="000000"/>
        </w:rPr>
        <w:t>Изпълнителят да съдейства на Възложителя за получаване на одобрение от енергоразпределителното дружество. Услугите ще се изпълнят съгласно наредбите за строителство и инсталиране на абонатни подстанции, издадени от съответните власти</w:t>
      </w:r>
    </w:p>
    <w:p w14:paraId="37078C16" w14:textId="77777777" w:rsidR="0019588B" w:rsidRPr="007E3D41" w:rsidRDefault="0019588B" w:rsidP="004C4981">
      <w:pPr>
        <w:autoSpaceDE w:val="0"/>
        <w:autoSpaceDN w:val="0"/>
        <w:adjustRightInd w:val="0"/>
        <w:spacing w:after="120"/>
        <w:jc w:val="both"/>
        <w:rPr>
          <w:color w:val="000000"/>
        </w:rPr>
      </w:pPr>
      <w:r w:rsidRPr="007E3D41">
        <w:rPr>
          <w:color w:val="000000"/>
        </w:rPr>
        <w:t>Изпълнителят е отговорен за набавянето на следното оборудване:</w:t>
      </w:r>
    </w:p>
    <w:p w14:paraId="3795F4A5" w14:textId="77777777" w:rsidR="0019588B" w:rsidRPr="007E3D41" w:rsidRDefault="0019588B" w:rsidP="007C2866">
      <w:pPr>
        <w:numPr>
          <w:ilvl w:val="0"/>
          <w:numId w:val="15"/>
        </w:numPr>
        <w:tabs>
          <w:tab w:val="left" w:pos="142"/>
          <w:tab w:val="left" w:pos="709"/>
          <w:tab w:val="num" w:pos="851"/>
        </w:tabs>
        <w:spacing w:line="240" w:lineRule="atLeast"/>
        <w:ind w:left="709"/>
        <w:jc w:val="both"/>
        <w:rPr>
          <w:szCs w:val="20"/>
        </w:rPr>
      </w:pPr>
      <w:r w:rsidRPr="007E3D41">
        <w:rPr>
          <w:szCs w:val="20"/>
        </w:rPr>
        <w:t>проводници за ниско напрежение,</w:t>
      </w:r>
    </w:p>
    <w:p w14:paraId="0ED730D1" w14:textId="77777777" w:rsidR="0019588B" w:rsidRPr="007E3D41" w:rsidRDefault="0019588B" w:rsidP="007C2866">
      <w:pPr>
        <w:numPr>
          <w:ilvl w:val="0"/>
          <w:numId w:val="15"/>
        </w:numPr>
        <w:tabs>
          <w:tab w:val="left" w:pos="142"/>
          <w:tab w:val="left" w:pos="709"/>
          <w:tab w:val="num" w:pos="851"/>
        </w:tabs>
        <w:spacing w:line="240" w:lineRule="atLeast"/>
        <w:ind w:left="709"/>
        <w:jc w:val="both"/>
        <w:rPr>
          <w:szCs w:val="20"/>
        </w:rPr>
      </w:pPr>
      <w:r w:rsidRPr="007E3D41">
        <w:rPr>
          <w:szCs w:val="20"/>
        </w:rPr>
        <w:t>сигнални релета,</w:t>
      </w:r>
    </w:p>
    <w:p w14:paraId="7078715A" w14:textId="77777777" w:rsidR="0019588B" w:rsidRPr="007E3D41" w:rsidRDefault="0019588B" w:rsidP="007C2866">
      <w:pPr>
        <w:numPr>
          <w:ilvl w:val="0"/>
          <w:numId w:val="15"/>
        </w:numPr>
        <w:tabs>
          <w:tab w:val="left" w:pos="142"/>
          <w:tab w:val="left" w:pos="709"/>
          <w:tab w:val="num" w:pos="851"/>
        </w:tabs>
        <w:spacing w:line="240" w:lineRule="atLeast"/>
        <w:ind w:left="709"/>
        <w:jc w:val="both"/>
        <w:rPr>
          <w:szCs w:val="20"/>
        </w:rPr>
      </w:pPr>
      <w:r w:rsidRPr="007E3D41">
        <w:rPr>
          <w:szCs w:val="20"/>
        </w:rPr>
        <w:t>прекъсвачи за ниско напрежение и системи за автоматично изключване,</w:t>
      </w:r>
    </w:p>
    <w:p w14:paraId="57A18913" w14:textId="77777777" w:rsidR="0019588B" w:rsidRPr="007E3D41" w:rsidRDefault="0019588B" w:rsidP="007C2866">
      <w:pPr>
        <w:numPr>
          <w:ilvl w:val="0"/>
          <w:numId w:val="15"/>
        </w:numPr>
        <w:tabs>
          <w:tab w:val="left" w:pos="142"/>
          <w:tab w:val="left" w:pos="709"/>
          <w:tab w:val="num" w:pos="851"/>
        </w:tabs>
        <w:spacing w:line="240" w:lineRule="atLeast"/>
        <w:ind w:left="709"/>
        <w:jc w:val="both"/>
        <w:rPr>
          <w:szCs w:val="20"/>
        </w:rPr>
      </w:pPr>
      <w:r w:rsidRPr="007E3D41">
        <w:rPr>
          <w:szCs w:val="20"/>
        </w:rPr>
        <w:t>мълниеотводи,</w:t>
      </w:r>
    </w:p>
    <w:p w14:paraId="6B146FA6" w14:textId="77777777" w:rsidR="0019588B" w:rsidRPr="007E3D41" w:rsidRDefault="0019588B" w:rsidP="007C2866">
      <w:pPr>
        <w:numPr>
          <w:ilvl w:val="0"/>
          <w:numId w:val="15"/>
        </w:numPr>
        <w:tabs>
          <w:tab w:val="left" w:pos="142"/>
          <w:tab w:val="left" w:pos="709"/>
          <w:tab w:val="num" w:pos="851"/>
        </w:tabs>
        <w:spacing w:line="240" w:lineRule="atLeast"/>
        <w:ind w:left="709"/>
        <w:jc w:val="both"/>
        <w:rPr>
          <w:szCs w:val="20"/>
        </w:rPr>
      </w:pPr>
      <w:r w:rsidRPr="007E3D41">
        <w:rPr>
          <w:szCs w:val="20"/>
        </w:rPr>
        <w:t>заземяване,</w:t>
      </w:r>
    </w:p>
    <w:p w14:paraId="0A0C13AB" w14:textId="77777777" w:rsidR="0019588B" w:rsidRPr="007E3D41" w:rsidRDefault="0019588B" w:rsidP="007C2866">
      <w:pPr>
        <w:numPr>
          <w:ilvl w:val="0"/>
          <w:numId w:val="15"/>
        </w:numPr>
        <w:tabs>
          <w:tab w:val="left" w:pos="142"/>
          <w:tab w:val="left" w:pos="709"/>
          <w:tab w:val="num" w:pos="851"/>
        </w:tabs>
        <w:spacing w:line="240" w:lineRule="atLeast"/>
        <w:ind w:left="709"/>
        <w:jc w:val="both"/>
        <w:rPr>
          <w:szCs w:val="20"/>
        </w:rPr>
      </w:pPr>
      <w:r w:rsidRPr="007E3D41">
        <w:rPr>
          <w:szCs w:val="20"/>
        </w:rPr>
        <w:t>мониторинг и обезопасително оборудване.</w:t>
      </w:r>
    </w:p>
    <w:p w14:paraId="0C5B2B04" w14:textId="77777777" w:rsidR="0019588B" w:rsidRPr="007E3D41" w:rsidRDefault="0019588B" w:rsidP="0019588B">
      <w:pPr>
        <w:autoSpaceDE w:val="0"/>
        <w:autoSpaceDN w:val="0"/>
        <w:adjustRightInd w:val="0"/>
        <w:jc w:val="both"/>
        <w:rPr>
          <w:color w:val="000000"/>
        </w:rPr>
      </w:pPr>
    </w:p>
    <w:p w14:paraId="208DEC28" w14:textId="77777777" w:rsidR="009D1588" w:rsidRPr="007E3D41" w:rsidRDefault="009D1588" w:rsidP="009D1588">
      <w:pPr>
        <w:pStyle w:val="Heading2"/>
        <w:tabs>
          <w:tab w:val="left" w:pos="1134"/>
        </w:tabs>
        <w:spacing w:before="120" w:after="120" w:line="240" w:lineRule="atLeast"/>
        <w:jc w:val="both"/>
      </w:pPr>
      <w:bookmarkStart w:id="547" w:name="_Toc295582371"/>
      <w:bookmarkStart w:id="548" w:name="_Toc517059121"/>
      <w:bookmarkStart w:id="549" w:name="_Toc283979457"/>
      <w:bookmarkStart w:id="550" w:name="_Toc286133292"/>
      <w:bookmarkStart w:id="551" w:name="_Toc311990301"/>
      <w:r w:rsidRPr="007E3D41">
        <w:t>Електрозахранване</w:t>
      </w:r>
      <w:bookmarkEnd w:id="547"/>
      <w:r w:rsidRPr="007E3D41">
        <w:t xml:space="preserve"> </w:t>
      </w:r>
      <w:bookmarkEnd w:id="548"/>
      <w:bookmarkEnd w:id="549"/>
      <w:bookmarkEnd w:id="550"/>
      <w:r w:rsidR="0019588B" w:rsidRPr="007E3D41">
        <w:t>и електро разпределение</w:t>
      </w:r>
      <w:bookmarkEnd w:id="551"/>
    </w:p>
    <w:p w14:paraId="7FA97ABE" w14:textId="77777777" w:rsidR="0019588B" w:rsidRPr="007E3D41" w:rsidRDefault="0019588B" w:rsidP="007B624D">
      <w:pPr>
        <w:pStyle w:val="Heading3"/>
      </w:pPr>
      <w:bookmarkStart w:id="552" w:name="_Toc311990302"/>
      <w:r w:rsidRPr="007E3D41">
        <w:t>Общи изисквания</w:t>
      </w:r>
      <w:bookmarkEnd w:id="552"/>
    </w:p>
    <w:p w14:paraId="23D6BE6A" w14:textId="77777777" w:rsidR="0019588B" w:rsidRPr="007E3D41" w:rsidRDefault="0019588B" w:rsidP="0019588B">
      <w:pPr>
        <w:autoSpaceDE w:val="0"/>
        <w:autoSpaceDN w:val="0"/>
        <w:adjustRightInd w:val="0"/>
        <w:jc w:val="both"/>
        <w:rPr>
          <w:color w:val="000000"/>
        </w:rPr>
      </w:pPr>
      <w:r w:rsidRPr="007E3D41">
        <w:rPr>
          <w:color w:val="000000"/>
        </w:rPr>
        <w:t xml:space="preserve">В случай, че съществуващата захранваща мощност се откаже несъответстваща на нуждите на новопредвидените съоръжения, Изпълнителят има задължението да </w:t>
      </w:r>
      <w:proofErr w:type="spellStart"/>
      <w:r w:rsidRPr="007E3D41">
        <w:rPr>
          <w:color w:val="000000"/>
        </w:rPr>
        <w:t>ивърши</w:t>
      </w:r>
      <w:proofErr w:type="spellEnd"/>
      <w:r w:rsidRPr="007E3D41">
        <w:rPr>
          <w:color w:val="000000"/>
        </w:rPr>
        <w:t xml:space="preserve"> всички </w:t>
      </w:r>
      <w:proofErr w:type="spellStart"/>
      <w:r w:rsidRPr="007E3D41">
        <w:rPr>
          <w:color w:val="000000"/>
        </w:rPr>
        <w:lastRenderedPageBreak/>
        <w:t>необходимди</w:t>
      </w:r>
      <w:proofErr w:type="spellEnd"/>
      <w:r w:rsidRPr="007E3D41">
        <w:rPr>
          <w:color w:val="000000"/>
        </w:rPr>
        <w:t xml:space="preserve"> дейности и постъпки за осигуряване на необходимата му захранваща мощност. Изпълнителят трябва да проектира и изпълни съоръжение за независимо електроподав</w:t>
      </w:r>
      <w:r w:rsidR="00831A83" w:rsidRPr="007E3D41">
        <w:rPr>
          <w:color w:val="000000"/>
        </w:rPr>
        <w:t>ане (дизел агрегат).</w:t>
      </w:r>
    </w:p>
    <w:p w14:paraId="0053B7DC" w14:textId="77777777" w:rsidR="0019588B" w:rsidRPr="007E3D41" w:rsidRDefault="0019588B" w:rsidP="004C4981">
      <w:pPr>
        <w:pStyle w:val="Heading3"/>
        <w:jc w:val="both"/>
      </w:pPr>
      <w:bookmarkStart w:id="553" w:name="_Toc311990303"/>
      <w:r w:rsidRPr="007E3D41">
        <w:t>Капацитет</w:t>
      </w:r>
      <w:bookmarkEnd w:id="553"/>
    </w:p>
    <w:p w14:paraId="26C1341D" w14:textId="77777777" w:rsidR="0019588B" w:rsidRPr="007E3D41" w:rsidRDefault="0019588B" w:rsidP="004C4981">
      <w:pPr>
        <w:autoSpaceDE w:val="0"/>
        <w:autoSpaceDN w:val="0"/>
        <w:adjustRightInd w:val="0"/>
        <w:spacing w:after="120"/>
        <w:jc w:val="both"/>
        <w:rPr>
          <w:color w:val="000000"/>
        </w:rPr>
      </w:pPr>
      <w:r w:rsidRPr="007E3D41">
        <w:rPr>
          <w:color w:val="000000"/>
        </w:rPr>
        <w:t>Оразмеряв</w:t>
      </w:r>
      <w:r w:rsidR="00831A83" w:rsidRPr="007E3D41">
        <w:rPr>
          <w:color w:val="000000"/>
        </w:rPr>
        <w:t>ането и капацитетът на електро-</w:t>
      </w:r>
      <w:r w:rsidRPr="007E3D41">
        <w:rPr>
          <w:color w:val="000000"/>
        </w:rPr>
        <w:t>съоръженията в трафопоста да са съобразени с бъдещето развитие и интегриране на пречиствателната станция. Капацитетът на новите електрически инсталации да отговаря на параметрите, определени от Изпълнителя, с допустими отклонения за бъдещето оборудване до 25%.</w:t>
      </w:r>
    </w:p>
    <w:p w14:paraId="5CF8F10F" w14:textId="77777777" w:rsidR="0019588B" w:rsidRPr="007E3D41" w:rsidRDefault="0019588B" w:rsidP="004C4981">
      <w:pPr>
        <w:autoSpaceDE w:val="0"/>
        <w:autoSpaceDN w:val="0"/>
        <w:adjustRightInd w:val="0"/>
        <w:spacing w:after="120"/>
        <w:jc w:val="both"/>
        <w:rPr>
          <w:color w:val="000000"/>
        </w:rPr>
      </w:pPr>
      <w:r w:rsidRPr="007E3D41">
        <w:rPr>
          <w:color w:val="000000"/>
        </w:rPr>
        <w:t>Изпълнителят да предостави на Възложителя параметрите з</w:t>
      </w:r>
      <w:r w:rsidR="00831A83" w:rsidRPr="007E3D41">
        <w:rPr>
          <w:color w:val="000000"/>
        </w:rPr>
        <w:t xml:space="preserve">а електрическото натоварване </w:t>
      </w:r>
      <w:r w:rsidRPr="007E3D41">
        <w:rPr>
          <w:color w:val="000000"/>
        </w:rPr>
        <w:t>не по-късно от 3 (три) месеца от началната дата.</w:t>
      </w:r>
    </w:p>
    <w:p w14:paraId="5544C156" w14:textId="77777777" w:rsidR="009D1588" w:rsidRPr="007E3D41" w:rsidRDefault="009D1588" w:rsidP="004C4981">
      <w:pPr>
        <w:tabs>
          <w:tab w:val="left" w:pos="0"/>
        </w:tabs>
        <w:spacing w:after="120"/>
        <w:jc w:val="both"/>
        <w:rPr>
          <w:szCs w:val="20"/>
        </w:rPr>
      </w:pPr>
      <w:r w:rsidRPr="007E3D41">
        <w:rPr>
          <w:szCs w:val="20"/>
        </w:rPr>
        <w:t>Изпълнителят трябва да осигури напълно свързана електрозахранваща и електроразпределителна мрежа, способна да покрие изцяло изискванията на обекта, гарантирайки безопасна, сигурна и надеждна работа на системата.</w:t>
      </w:r>
    </w:p>
    <w:p w14:paraId="49B9E7DE" w14:textId="77777777" w:rsidR="00651499" w:rsidRPr="007E3D41" w:rsidRDefault="00651499" w:rsidP="004C4981">
      <w:pPr>
        <w:pStyle w:val="Heading2"/>
        <w:tabs>
          <w:tab w:val="left" w:pos="1134"/>
        </w:tabs>
        <w:spacing w:before="120" w:after="120" w:line="240" w:lineRule="atLeast"/>
        <w:jc w:val="both"/>
      </w:pPr>
      <w:bookmarkStart w:id="554" w:name="_Toc311990304"/>
      <w:bookmarkStart w:id="555" w:name="_Toc295582374"/>
      <w:r w:rsidRPr="007E3D41">
        <w:t>Авариен генератор</w:t>
      </w:r>
      <w:bookmarkEnd w:id="554"/>
    </w:p>
    <w:p w14:paraId="7C011180" w14:textId="77777777" w:rsidR="00651499" w:rsidRPr="007E3D41" w:rsidRDefault="00651499" w:rsidP="004C4981">
      <w:pPr>
        <w:autoSpaceDE w:val="0"/>
        <w:autoSpaceDN w:val="0"/>
        <w:adjustRightInd w:val="0"/>
        <w:jc w:val="both"/>
        <w:rPr>
          <w:color w:val="000000"/>
        </w:rPr>
      </w:pPr>
      <w:r w:rsidRPr="007E3D41">
        <w:rPr>
          <w:color w:val="000000"/>
        </w:rPr>
        <w:t>Аварийният генер</w:t>
      </w:r>
      <w:r w:rsidR="00831A83" w:rsidRPr="007E3D41">
        <w:rPr>
          <w:color w:val="000000"/>
        </w:rPr>
        <w:t>ат</w:t>
      </w:r>
      <w:r w:rsidRPr="007E3D41">
        <w:rPr>
          <w:color w:val="000000"/>
        </w:rPr>
        <w:t>ор ще е снабден с резервоар за гориво с капацитет, позволяващ тридневна експлоатация.</w:t>
      </w:r>
    </w:p>
    <w:p w14:paraId="5009643E" w14:textId="77777777" w:rsidR="00651499" w:rsidRPr="007E3D41" w:rsidRDefault="00651499" w:rsidP="004C4981">
      <w:pPr>
        <w:autoSpaceDE w:val="0"/>
        <w:autoSpaceDN w:val="0"/>
        <w:adjustRightInd w:val="0"/>
        <w:jc w:val="both"/>
        <w:rPr>
          <w:color w:val="000000"/>
        </w:rPr>
      </w:pPr>
      <w:r w:rsidRPr="007E3D41">
        <w:rPr>
          <w:color w:val="000000"/>
        </w:rPr>
        <w:t>Генераторът да има възможности за посрещане на следните нужди:</w:t>
      </w:r>
    </w:p>
    <w:p w14:paraId="13578B66" w14:textId="77777777" w:rsidR="00651499" w:rsidRPr="007E3D41" w:rsidRDefault="00651499" w:rsidP="004C4981">
      <w:pPr>
        <w:numPr>
          <w:ilvl w:val="0"/>
          <w:numId w:val="1"/>
        </w:numPr>
        <w:autoSpaceDE w:val="0"/>
        <w:autoSpaceDN w:val="0"/>
        <w:adjustRightInd w:val="0"/>
        <w:ind w:left="1428"/>
        <w:jc w:val="both"/>
        <w:rPr>
          <w:color w:val="000000"/>
        </w:rPr>
      </w:pPr>
      <w:r w:rsidRPr="007E3D41">
        <w:rPr>
          <w:color w:val="000000"/>
        </w:rPr>
        <w:t>100% за филтърно тяло</w:t>
      </w:r>
    </w:p>
    <w:p w14:paraId="208B789C" w14:textId="77777777" w:rsidR="00651499" w:rsidRPr="007E3D41" w:rsidRDefault="00651499" w:rsidP="004C4981">
      <w:pPr>
        <w:numPr>
          <w:ilvl w:val="0"/>
          <w:numId w:val="1"/>
        </w:numPr>
        <w:autoSpaceDE w:val="0"/>
        <w:autoSpaceDN w:val="0"/>
        <w:adjustRightInd w:val="0"/>
        <w:ind w:left="1428"/>
        <w:jc w:val="both"/>
        <w:rPr>
          <w:color w:val="000000"/>
        </w:rPr>
      </w:pPr>
      <w:r w:rsidRPr="007E3D41">
        <w:rPr>
          <w:color w:val="000000"/>
        </w:rPr>
        <w:t xml:space="preserve">100% за вентилация и обезмирисяване на </w:t>
      </w:r>
      <w:proofErr w:type="spellStart"/>
      <w:r w:rsidRPr="007E3D41">
        <w:rPr>
          <w:color w:val="000000"/>
        </w:rPr>
        <w:t>хлораторното</w:t>
      </w:r>
      <w:proofErr w:type="spellEnd"/>
      <w:r w:rsidRPr="007E3D41">
        <w:rPr>
          <w:color w:val="000000"/>
        </w:rPr>
        <w:t>;</w:t>
      </w:r>
    </w:p>
    <w:p w14:paraId="219EC720" w14:textId="77777777" w:rsidR="00651499" w:rsidRPr="007E3D41" w:rsidRDefault="00651499" w:rsidP="004C4981">
      <w:pPr>
        <w:numPr>
          <w:ilvl w:val="0"/>
          <w:numId w:val="1"/>
        </w:numPr>
        <w:autoSpaceDE w:val="0"/>
        <w:autoSpaceDN w:val="0"/>
        <w:adjustRightInd w:val="0"/>
        <w:ind w:left="1428"/>
        <w:jc w:val="both"/>
        <w:rPr>
          <w:color w:val="000000"/>
        </w:rPr>
      </w:pPr>
      <w:r w:rsidRPr="007E3D41">
        <w:rPr>
          <w:color w:val="000000"/>
        </w:rPr>
        <w:t>100% за ЦТУ и локално автоматизирано оборудване;</w:t>
      </w:r>
    </w:p>
    <w:p w14:paraId="6349D0EB" w14:textId="77777777" w:rsidR="00651499" w:rsidRPr="007E3D41" w:rsidRDefault="00651499" w:rsidP="004C4981">
      <w:pPr>
        <w:numPr>
          <w:ilvl w:val="0"/>
          <w:numId w:val="1"/>
        </w:numPr>
        <w:autoSpaceDE w:val="0"/>
        <w:autoSpaceDN w:val="0"/>
        <w:adjustRightInd w:val="0"/>
        <w:ind w:left="1428"/>
        <w:jc w:val="both"/>
        <w:rPr>
          <w:color w:val="000000"/>
        </w:rPr>
      </w:pPr>
      <w:r w:rsidRPr="007E3D41">
        <w:rPr>
          <w:color w:val="000000"/>
        </w:rPr>
        <w:t>50% за електрозахранване на сградите</w:t>
      </w:r>
    </w:p>
    <w:p w14:paraId="21E0AD5A" w14:textId="77777777" w:rsidR="00651499" w:rsidRPr="007E3D41" w:rsidRDefault="00651499" w:rsidP="004C4981">
      <w:pPr>
        <w:numPr>
          <w:ilvl w:val="0"/>
          <w:numId w:val="1"/>
        </w:numPr>
        <w:autoSpaceDE w:val="0"/>
        <w:autoSpaceDN w:val="0"/>
        <w:adjustRightInd w:val="0"/>
        <w:ind w:left="1428"/>
        <w:jc w:val="both"/>
        <w:rPr>
          <w:color w:val="000000"/>
        </w:rPr>
      </w:pPr>
      <w:r w:rsidRPr="007E3D41">
        <w:rPr>
          <w:color w:val="000000"/>
        </w:rPr>
        <w:t>Връзки към захранващите кабели.</w:t>
      </w:r>
    </w:p>
    <w:p w14:paraId="43671157" w14:textId="77777777" w:rsidR="00651499" w:rsidRPr="007E3D41" w:rsidRDefault="00831A83" w:rsidP="004C4981">
      <w:pPr>
        <w:jc w:val="both"/>
      </w:pPr>
      <w:r w:rsidRPr="007E3D41">
        <w:t>Ра</w:t>
      </w:r>
      <w:r w:rsidR="00651499" w:rsidRPr="007E3D41">
        <w:t>з</w:t>
      </w:r>
      <w:r w:rsidRPr="007E3D41">
        <w:t>п</w:t>
      </w:r>
      <w:r w:rsidR="00651499" w:rsidRPr="007E3D41">
        <w:t xml:space="preserve">оложението на резервоарите за гориво по-никакъв начин не трябва да подлага на риск замърсяване на водата следствие на неконтролируеми течове или аварии. </w:t>
      </w:r>
    </w:p>
    <w:p w14:paraId="6411008F" w14:textId="77777777" w:rsidR="009D1588" w:rsidRPr="007E3D41" w:rsidRDefault="009D1588" w:rsidP="004C4981">
      <w:pPr>
        <w:pStyle w:val="Heading2"/>
        <w:tabs>
          <w:tab w:val="left" w:pos="1134"/>
        </w:tabs>
        <w:spacing w:before="120" w:after="120" w:line="240" w:lineRule="atLeast"/>
        <w:jc w:val="both"/>
      </w:pPr>
      <w:bookmarkStart w:id="556" w:name="_Toc311990305"/>
      <w:r w:rsidRPr="007E3D41">
        <w:t>Двигателни Управляващи Центрове (MCС)</w:t>
      </w:r>
      <w:bookmarkEnd w:id="555"/>
      <w:bookmarkEnd w:id="556"/>
    </w:p>
    <w:p w14:paraId="7B4F5280" w14:textId="77777777" w:rsidR="009D1588" w:rsidRPr="007E3D41" w:rsidRDefault="009D1588" w:rsidP="004C4981">
      <w:pPr>
        <w:tabs>
          <w:tab w:val="left" w:pos="0"/>
        </w:tabs>
        <w:ind w:firstLine="567"/>
        <w:jc w:val="both"/>
      </w:pPr>
      <w:r w:rsidRPr="007E3D41">
        <w:t>Двигателните Управляващи Центрове (</w:t>
      </w:r>
      <w:proofErr w:type="spellStart"/>
      <w:r w:rsidRPr="007E3D41">
        <w:t>MCC’s</w:t>
      </w:r>
      <w:proofErr w:type="spellEnd"/>
      <w:r w:rsidRPr="007E3D41">
        <w:t xml:space="preserve">) трябва да се доставят и инсталират за следене и управление на цялото оборудване на обекта. MCС трябва да се проектират и изработват в съответствие с Общите изисквания. </w:t>
      </w:r>
    </w:p>
    <w:p w14:paraId="2D1CEF90" w14:textId="77777777" w:rsidR="009D1588" w:rsidRPr="007E3D41" w:rsidRDefault="009D1588" w:rsidP="004C4981">
      <w:pPr>
        <w:pStyle w:val="Heading2"/>
        <w:tabs>
          <w:tab w:val="left" w:pos="1134"/>
        </w:tabs>
        <w:spacing w:before="120" w:after="120" w:line="240" w:lineRule="atLeast"/>
        <w:jc w:val="both"/>
      </w:pPr>
      <w:bookmarkStart w:id="557" w:name="_Toc517059125"/>
      <w:bookmarkStart w:id="558" w:name="_Toc283979461"/>
      <w:bookmarkStart w:id="559" w:name="_Toc286133296"/>
      <w:bookmarkStart w:id="560" w:name="_Toc295582375"/>
      <w:bookmarkStart w:id="561" w:name="_Toc311990306"/>
      <w:r w:rsidRPr="007E3D41">
        <w:t>Заземителна система</w:t>
      </w:r>
      <w:bookmarkEnd w:id="557"/>
      <w:bookmarkEnd w:id="558"/>
      <w:bookmarkEnd w:id="559"/>
      <w:bookmarkEnd w:id="560"/>
      <w:bookmarkEnd w:id="561"/>
    </w:p>
    <w:p w14:paraId="4A1F32EA" w14:textId="77777777" w:rsidR="009D1588" w:rsidRPr="007E3D41" w:rsidRDefault="009D1588" w:rsidP="004C4981">
      <w:pPr>
        <w:tabs>
          <w:tab w:val="left" w:pos="0"/>
        </w:tabs>
        <w:ind w:firstLine="567"/>
        <w:jc w:val="both"/>
      </w:pPr>
      <w:r w:rsidRPr="007E3D41">
        <w:t xml:space="preserve">Изпълнителят трябва да </w:t>
      </w:r>
      <w:r w:rsidR="00651499" w:rsidRPr="007E3D41">
        <w:t xml:space="preserve">обследва и </w:t>
      </w:r>
      <w:proofErr w:type="spellStart"/>
      <w:r w:rsidR="00651499" w:rsidRPr="007E3D41">
        <w:t>рехабилитира</w:t>
      </w:r>
      <w:proofErr w:type="spellEnd"/>
      <w:r w:rsidR="00651499" w:rsidRPr="007E3D41">
        <w:t xml:space="preserve"> съществуващата</w:t>
      </w:r>
      <w:r w:rsidRPr="007E3D41">
        <w:t xml:space="preserve"> заземителна система за обекта, оборудването и сградите съгласно Договора.</w:t>
      </w:r>
    </w:p>
    <w:p w14:paraId="29F11F6A" w14:textId="77777777" w:rsidR="009D1588" w:rsidRPr="007E3D41" w:rsidRDefault="009D1588" w:rsidP="004C4981">
      <w:pPr>
        <w:tabs>
          <w:tab w:val="left" w:pos="0"/>
        </w:tabs>
        <w:ind w:firstLine="567"/>
        <w:jc w:val="both"/>
        <w:rPr>
          <w:b/>
          <w:i/>
          <w:szCs w:val="20"/>
        </w:rPr>
      </w:pPr>
      <w:r w:rsidRPr="007E3D41">
        <w:t>Заземяващи точки се установяват в непосредствен</w:t>
      </w:r>
      <w:r w:rsidR="007E3D41">
        <w:t>а близост на новите Двигателни</w:t>
      </w:r>
      <w:r w:rsidRPr="007E3D41">
        <w:t xml:space="preserve"> Управляващи Центрове (</w:t>
      </w:r>
      <w:proofErr w:type="spellStart"/>
      <w:r w:rsidRPr="007E3D41">
        <w:t>MCC’s</w:t>
      </w:r>
      <w:proofErr w:type="spellEnd"/>
      <w:r w:rsidRPr="007E3D41">
        <w:t xml:space="preserve">). Заземяващите точки представляват подходящо оразмерени медни заземителни шини. Заземителните шини трябва да имат достатъчен брой отвори за накрайници, снабдени с месингови гайки и болтове, за осигуряване на присъединяване с необходимото напречно сечение и </w:t>
      </w:r>
      <w:proofErr w:type="spellStart"/>
      <w:r w:rsidRPr="007E3D41">
        <w:t>еквипотенциално</w:t>
      </w:r>
      <w:proofErr w:type="spellEnd"/>
      <w:r w:rsidRPr="007E3D41">
        <w:t xml:space="preserve"> свързване на всички съоръжения и оборудване наоколо в района. Всички заземителни шини трябва да </w:t>
      </w:r>
      <w:r w:rsidRPr="007E3D41">
        <w:lastRenderedPageBreak/>
        <w:t xml:space="preserve">бъдат подходящо свързани помежду си и трябва да се свържат с главната заземителна шина НН, така че да създадат една </w:t>
      </w:r>
      <w:proofErr w:type="spellStart"/>
      <w:r w:rsidRPr="007E3D41">
        <w:t>еквипотенциална</w:t>
      </w:r>
      <w:proofErr w:type="spellEnd"/>
      <w:r w:rsidRPr="007E3D41">
        <w:t xml:space="preserve"> зона покриваща цялата площадка.</w:t>
      </w:r>
      <w:r w:rsidRPr="007E3D41">
        <w:rPr>
          <w:b/>
          <w:i/>
          <w:szCs w:val="20"/>
        </w:rPr>
        <w:tab/>
      </w:r>
    </w:p>
    <w:p w14:paraId="224EE845" w14:textId="77777777" w:rsidR="00651499" w:rsidRPr="007E3D41" w:rsidRDefault="00651499" w:rsidP="004C4981">
      <w:pPr>
        <w:tabs>
          <w:tab w:val="left" w:pos="0"/>
        </w:tabs>
        <w:ind w:firstLine="567"/>
        <w:jc w:val="both"/>
        <w:rPr>
          <w:szCs w:val="20"/>
        </w:rPr>
      </w:pPr>
      <w:r w:rsidRPr="007E3D41">
        <w:t>Ако няма налична инсталация, Изпълнителят следва да осигури такава.</w:t>
      </w:r>
    </w:p>
    <w:p w14:paraId="483172D6" w14:textId="77777777" w:rsidR="009D1588" w:rsidRPr="007E3D41" w:rsidRDefault="009D1588" w:rsidP="004C4981">
      <w:pPr>
        <w:pStyle w:val="Heading2"/>
        <w:tabs>
          <w:tab w:val="left" w:pos="1134"/>
        </w:tabs>
        <w:spacing w:before="120" w:after="120" w:line="240" w:lineRule="atLeast"/>
        <w:jc w:val="both"/>
      </w:pPr>
      <w:bookmarkStart w:id="562" w:name="_Hlt535733177"/>
      <w:bookmarkStart w:id="563" w:name="_Toc517059126"/>
      <w:bookmarkStart w:id="564" w:name="_Toc283979462"/>
      <w:bookmarkStart w:id="565" w:name="_Toc286133297"/>
      <w:bookmarkStart w:id="566" w:name="_Toc295582376"/>
      <w:bookmarkStart w:id="567" w:name="_Toc311990307"/>
      <w:bookmarkEnd w:id="562"/>
      <w:r w:rsidRPr="007E3D41">
        <w:t>Мълниезащита</w:t>
      </w:r>
      <w:bookmarkEnd w:id="563"/>
      <w:bookmarkEnd w:id="564"/>
      <w:bookmarkEnd w:id="565"/>
      <w:bookmarkEnd w:id="566"/>
      <w:bookmarkEnd w:id="567"/>
    </w:p>
    <w:p w14:paraId="2C0F586E" w14:textId="77777777" w:rsidR="009D1588" w:rsidRPr="007E3D41" w:rsidRDefault="009D1588" w:rsidP="004C4981">
      <w:pPr>
        <w:tabs>
          <w:tab w:val="left" w:pos="0"/>
        </w:tabs>
        <w:ind w:firstLine="567"/>
        <w:jc w:val="both"/>
      </w:pPr>
      <w:r w:rsidRPr="007E3D41">
        <w:t xml:space="preserve">Изпълнителят трябва да </w:t>
      </w:r>
      <w:r w:rsidR="00651499" w:rsidRPr="007E3D41">
        <w:t xml:space="preserve">обследва и </w:t>
      </w:r>
      <w:proofErr w:type="spellStart"/>
      <w:r w:rsidR="00651499" w:rsidRPr="007E3D41">
        <w:t>рехабилитира</w:t>
      </w:r>
      <w:proofErr w:type="spellEnd"/>
      <w:r w:rsidR="00651499" w:rsidRPr="007E3D41">
        <w:t xml:space="preserve"> съоръженията за</w:t>
      </w:r>
      <w:r w:rsidRPr="007E3D41">
        <w:t xml:space="preserve"> мълниезащита за съоръженията, оборудването и сградите напълно в съответствие с Общите изисквания.</w:t>
      </w:r>
    </w:p>
    <w:p w14:paraId="63C041E2" w14:textId="77777777" w:rsidR="00651499" w:rsidRPr="007E3D41" w:rsidRDefault="00651499" w:rsidP="004C4981">
      <w:pPr>
        <w:tabs>
          <w:tab w:val="left" w:pos="0"/>
        </w:tabs>
        <w:ind w:firstLine="567"/>
        <w:jc w:val="both"/>
        <w:rPr>
          <w:szCs w:val="20"/>
        </w:rPr>
      </w:pPr>
      <w:r w:rsidRPr="007E3D41">
        <w:t>Ако няма налична инсталация, Изпълнителят следва да осигури такава.</w:t>
      </w:r>
    </w:p>
    <w:p w14:paraId="61AC77B5" w14:textId="77777777" w:rsidR="009D1588" w:rsidRPr="007E3D41" w:rsidRDefault="009D1588" w:rsidP="004C4981">
      <w:pPr>
        <w:pStyle w:val="Heading2"/>
        <w:tabs>
          <w:tab w:val="left" w:pos="1134"/>
        </w:tabs>
        <w:spacing w:before="120" w:after="120" w:line="240" w:lineRule="atLeast"/>
        <w:jc w:val="both"/>
      </w:pPr>
      <w:bookmarkStart w:id="568" w:name="_Toc517059128"/>
      <w:bookmarkStart w:id="569" w:name="_Toc283979463"/>
      <w:bookmarkStart w:id="570" w:name="_Toc286133298"/>
      <w:bookmarkStart w:id="571" w:name="_Toc295582377"/>
      <w:bookmarkStart w:id="572" w:name="_Toc311990308"/>
      <w:r w:rsidRPr="007E3D41">
        <w:t>Модулна станция</w:t>
      </w:r>
      <w:bookmarkEnd w:id="568"/>
      <w:bookmarkEnd w:id="569"/>
      <w:bookmarkEnd w:id="570"/>
      <w:bookmarkEnd w:id="571"/>
      <w:bookmarkEnd w:id="572"/>
    </w:p>
    <w:p w14:paraId="30793737" w14:textId="77777777" w:rsidR="009D1588" w:rsidRPr="007E3D41" w:rsidRDefault="009D1588" w:rsidP="004C4981">
      <w:pPr>
        <w:tabs>
          <w:tab w:val="left" w:pos="0"/>
        </w:tabs>
        <w:ind w:firstLine="567"/>
        <w:jc w:val="both"/>
      </w:pPr>
      <w:r w:rsidRPr="007E3D41">
        <w:t>Където Изпълнителят предлага модулна или компактна станция за извършване на технологична или обслужваща дейност, модулната станция трябва да отговаря на Общите изисквания и на следното:</w:t>
      </w:r>
    </w:p>
    <w:p w14:paraId="3548185D" w14:textId="77777777" w:rsidR="009D1588" w:rsidRPr="007E3D41" w:rsidRDefault="009D1588" w:rsidP="004C4981">
      <w:pPr>
        <w:tabs>
          <w:tab w:val="left" w:pos="851"/>
        </w:tabs>
        <w:jc w:val="both"/>
        <w:rPr>
          <w:szCs w:val="20"/>
        </w:rPr>
      </w:pPr>
      <w:r w:rsidRPr="007E3D41">
        <w:rPr>
          <w:szCs w:val="20"/>
        </w:rPr>
        <w:t>Където модулната станция е инсталирана в опасна зона</w:t>
      </w:r>
      <w:r w:rsidR="007E3D41">
        <w:rPr>
          <w:szCs w:val="20"/>
        </w:rPr>
        <w:t>,</w:t>
      </w:r>
      <w:r w:rsidRPr="007E3D41">
        <w:rPr>
          <w:szCs w:val="20"/>
        </w:rPr>
        <w:t xml:space="preserve"> съответното електрическо управляващо устройство и панели за управление тр</w:t>
      </w:r>
      <w:r w:rsidR="007E3D41">
        <w:rPr>
          <w:szCs w:val="20"/>
        </w:rPr>
        <w:t xml:space="preserve">ябва, когато е подходящо, </w:t>
      </w:r>
      <w:r w:rsidRPr="007E3D41">
        <w:rPr>
          <w:szCs w:val="20"/>
        </w:rPr>
        <w:t>да се монтират в безопасна зона. Когато монтирането в опасната зона е необходимо, Изпълнител</w:t>
      </w:r>
      <w:r w:rsidR="007E3D41">
        <w:rPr>
          <w:szCs w:val="20"/>
        </w:rPr>
        <w:t>ят трябва да осигури ел.-</w:t>
      </w:r>
      <w:r w:rsidRPr="007E3D41">
        <w:rPr>
          <w:szCs w:val="20"/>
        </w:rPr>
        <w:t>оборудване от съответната категория. Оборудването, което се монтира</w:t>
      </w:r>
      <w:r w:rsidR="007E3D41">
        <w:rPr>
          <w:szCs w:val="20"/>
        </w:rPr>
        <w:t>,</w:t>
      </w:r>
      <w:r w:rsidRPr="007E3D41">
        <w:rPr>
          <w:szCs w:val="20"/>
        </w:rPr>
        <w:t xml:space="preserve"> трябва да бъде стриктно в съответствие с условията</w:t>
      </w:r>
      <w:r w:rsidR="007E3D41">
        <w:rPr>
          <w:szCs w:val="20"/>
        </w:rPr>
        <w:t>,</w:t>
      </w:r>
      <w:r w:rsidRPr="007E3D41">
        <w:rPr>
          <w:szCs w:val="20"/>
        </w:rPr>
        <w:t xml:space="preserve"> посочени в класификационния сертификат.</w:t>
      </w:r>
    </w:p>
    <w:p w14:paraId="29DB8A64" w14:textId="77777777" w:rsidR="009D1588" w:rsidRPr="007E3D41" w:rsidRDefault="009D1588" w:rsidP="007C2866">
      <w:pPr>
        <w:numPr>
          <w:ilvl w:val="0"/>
          <w:numId w:val="19"/>
        </w:numPr>
        <w:tabs>
          <w:tab w:val="left" w:pos="851"/>
        </w:tabs>
        <w:spacing w:after="120" w:line="240" w:lineRule="atLeast"/>
        <w:ind w:left="851" w:hanging="567"/>
        <w:jc w:val="both"/>
        <w:rPr>
          <w:szCs w:val="20"/>
        </w:rPr>
      </w:pPr>
      <w:r w:rsidRPr="007E3D41">
        <w:rPr>
          <w:szCs w:val="20"/>
        </w:rPr>
        <w:t>Електрическото силово и управляващо оборудване</w:t>
      </w:r>
      <w:r w:rsidR="007E3D41">
        <w:rPr>
          <w:szCs w:val="20"/>
        </w:rPr>
        <w:t>,</w:t>
      </w:r>
      <w:r w:rsidRPr="007E3D41">
        <w:rPr>
          <w:szCs w:val="20"/>
        </w:rPr>
        <w:t xml:space="preserve"> съставляващо част от модулната станция, трябва да се разположат така, че да са достъпни за поддръжка с минимум неудобства за технологичната експлоатация.</w:t>
      </w:r>
    </w:p>
    <w:p w14:paraId="6658F9AA" w14:textId="77777777" w:rsidR="009D1588" w:rsidRPr="007E3D41" w:rsidRDefault="009D1588" w:rsidP="007C2866">
      <w:pPr>
        <w:numPr>
          <w:ilvl w:val="0"/>
          <w:numId w:val="19"/>
        </w:numPr>
        <w:tabs>
          <w:tab w:val="left" w:pos="851"/>
        </w:tabs>
        <w:spacing w:after="120" w:line="240" w:lineRule="atLeast"/>
        <w:ind w:left="851" w:hanging="567"/>
        <w:jc w:val="both"/>
        <w:rPr>
          <w:szCs w:val="20"/>
        </w:rPr>
      </w:pPr>
      <w:r w:rsidRPr="007E3D41">
        <w:rPr>
          <w:szCs w:val="20"/>
        </w:rPr>
        <w:t>Сигнали</w:t>
      </w:r>
      <w:r w:rsidR="007E3D41">
        <w:rPr>
          <w:szCs w:val="20"/>
        </w:rPr>
        <w:t>,</w:t>
      </w:r>
      <w:r w:rsidRPr="007E3D41">
        <w:rPr>
          <w:szCs w:val="20"/>
        </w:rPr>
        <w:t xml:space="preserve"> свързани със SCADA системата</w:t>
      </w:r>
      <w:r w:rsidR="007E3D41">
        <w:rPr>
          <w:szCs w:val="20"/>
        </w:rPr>
        <w:t>,</w:t>
      </w:r>
      <w:r w:rsidRPr="007E3D41">
        <w:rPr>
          <w:szCs w:val="20"/>
        </w:rPr>
        <w:t xml:space="preserve"> трябва да се предвидят за следене на експлоатацията и състоянието</w:t>
      </w:r>
      <w:r w:rsidR="007E3D41">
        <w:rPr>
          <w:szCs w:val="20"/>
        </w:rPr>
        <w:t xml:space="preserve"> </w:t>
      </w:r>
      <w:r w:rsidRPr="007E3D41">
        <w:rPr>
          <w:szCs w:val="20"/>
        </w:rPr>
        <w:t>(статуса) на модула при нормални условия и повреда. Условия, които предизвикват частично или пълно отпадане на модулната станция, трябва преди изключването да изпратят предупредителен сигнал. Аварийната аларма трябва да се задейства когато стане изключването. Предупредителният сигнал и аварийната аларма трябва да се изведат на местния панел, както и на SCADA  системата.</w:t>
      </w:r>
    </w:p>
    <w:p w14:paraId="7E6ED8B4" w14:textId="77777777" w:rsidR="009D1588" w:rsidRPr="007E3D41" w:rsidRDefault="009D1588" w:rsidP="007C2866">
      <w:pPr>
        <w:numPr>
          <w:ilvl w:val="0"/>
          <w:numId w:val="19"/>
        </w:numPr>
        <w:tabs>
          <w:tab w:val="left" w:pos="851"/>
        </w:tabs>
        <w:spacing w:after="120" w:line="240" w:lineRule="atLeast"/>
        <w:ind w:left="851" w:hanging="567"/>
        <w:jc w:val="both"/>
        <w:rPr>
          <w:szCs w:val="20"/>
        </w:rPr>
      </w:pPr>
      <w:r w:rsidRPr="007E3D41">
        <w:rPr>
          <w:szCs w:val="20"/>
        </w:rPr>
        <w:t>Технологичните блокировки (забрани) или защитните блокировки от КИП, съоръжения или оборудване, външно на модулната станция, трябва да се появяват на управляващият панел на модулната станция или на интерфейса (MMI) на общата секция за управление върху съседния MCC.</w:t>
      </w:r>
    </w:p>
    <w:p w14:paraId="7D7C6B72" w14:textId="77777777" w:rsidR="009D1588" w:rsidRPr="007E3D41" w:rsidRDefault="009D1588" w:rsidP="007C2866">
      <w:pPr>
        <w:numPr>
          <w:ilvl w:val="0"/>
          <w:numId w:val="19"/>
        </w:numPr>
        <w:tabs>
          <w:tab w:val="left" w:pos="851"/>
        </w:tabs>
        <w:spacing w:after="120" w:line="240" w:lineRule="atLeast"/>
        <w:ind w:left="851" w:hanging="567"/>
        <w:jc w:val="both"/>
        <w:rPr>
          <w:szCs w:val="20"/>
        </w:rPr>
      </w:pPr>
      <w:r w:rsidRPr="007E3D41">
        <w:rPr>
          <w:szCs w:val="20"/>
        </w:rPr>
        <w:t>При модулни станции разположени в места, където околните и експлоатационните условия са такива, че експлоатацията или поддръжката на съответните силови или управляващи панели не могат да се извършват безопасно и удобно, превключващите</w:t>
      </w:r>
      <w:r w:rsidR="007E3D41">
        <w:rPr>
          <w:szCs w:val="20"/>
        </w:rPr>
        <w:t xml:space="preserve"> </w:t>
      </w:r>
      <w:r w:rsidRPr="007E3D41">
        <w:rPr>
          <w:szCs w:val="20"/>
        </w:rPr>
        <w:t xml:space="preserve">(силовите) и управляващите панели трябва да се разположат в двигателните управляващи центрове (MCC). Така разположеното оборудване на модулната станция трябва да съответства на изискванията за проектиране и изпълнение на двигателните управляващи центрове (MCC). В тези случаи местните управляващи станции трябва да са в съседство до модула и да са с вградени управляващи бутони и </w:t>
      </w:r>
      <w:proofErr w:type="spellStart"/>
      <w:r w:rsidRPr="007E3D41">
        <w:rPr>
          <w:szCs w:val="20"/>
        </w:rPr>
        <w:t>избирачи</w:t>
      </w:r>
      <w:proofErr w:type="spellEnd"/>
      <w:r w:rsidRPr="007E3D41">
        <w:rPr>
          <w:szCs w:val="20"/>
        </w:rPr>
        <w:t xml:space="preserve">, необходими за експлоатация на модула </w:t>
      </w:r>
      <w:r w:rsidRPr="007E3D41">
        <w:rPr>
          <w:szCs w:val="20"/>
        </w:rPr>
        <w:lastRenderedPageBreak/>
        <w:t xml:space="preserve">при поддръжка или пускане в експлоатация. Когато отделни </w:t>
      </w:r>
      <w:proofErr w:type="spellStart"/>
      <w:r w:rsidRPr="007E3D41">
        <w:rPr>
          <w:szCs w:val="20"/>
        </w:rPr>
        <w:t>задвижки</w:t>
      </w:r>
      <w:proofErr w:type="spellEnd"/>
      <w:r w:rsidRPr="007E3D41">
        <w:rPr>
          <w:szCs w:val="20"/>
        </w:rPr>
        <w:t xml:space="preserve">, които са част от модула, изискват включване по време на поддръжката на модулната станция, тогава допълнителни местни управления за тези </w:t>
      </w:r>
      <w:proofErr w:type="spellStart"/>
      <w:r w:rsidRPr="007E3D41">
        <w:rPr>
          <w:szCs w:val="20"/>
        </w:rPr>
        <w:t>задвижки</w:t>
      </w:r>
      <w:proofErr w:type="spellEnd"/>
      <w:r w:rsidRPr="007E3D41">
        <w:rPr>
          <w:szCs w:val="20"/>
        </w:rPr>
        <w:t xml:space="preserve"> трябва да се предвидят.</w:t>
      </w:r>
    </w:p>
    <w:p w14:paraId="2932F092" w14:textId="77777777" w:rsidR="009D1588" w:rsidRPr="007E3D41" w:rsidRDefault="009D1588" w:rsidP="004C4981">
      <w:pPr>
        <w:tabs>
          <w:tab w:val="left" w:pos="0"/>
        </w:tabs>
        <w:ind w:firstLine="567"/>
        <w:jc w:val="both"/>
      </w:pPr>
      <w:r w:rsidRPr="007E3D41">
        <w:t>Изпълнителят трябва да осигури за всеки елемент от модулната станция проектна спецификация на функционирането, която трябва да се пре</w:t>
      </w:r>
      <w:r w:rsidR="00D606A4">
        <w:t>дстави на Инженера за одобрение</w:t>
      </w:r>
      <w:r w:rsidRPr="007E3D41">
        <w:t xml:space="preserve"> преди производството и закупуването да е започнало. Изпълнителят трябва да представи следните материали като минимум:</w:t>
      </w:r>
    </w:p>
    <w:p w14:paraId="2243EA22" w14:textId="77777777" w:rsidR="009D1588" w:rsidRPr="007E3D41" w:rsidRDefault="009D1588" w:rsidP="007C2866">
      <w:pPr>
        <w:numPr>
          <w:ilvl w:val="0"/>
          <w:numId w:val="21"/>
        </w:numPr>
        <w:tabs>
          <w:tab w:val="left" w:pos="709"/>
        </w:tabs>
        <w:spacing w:after="60" w:line="288" w:lineRule="auto"/>
        <w:jc w:val="both"/>
      </w:pPr>
      <w:r w:rsidRPr="007E3D41">
        <w:t>Съдържание;</w:t>
      </w:r>
    </w:p>
    <w:p w14:paraId="2279CCB5" w14:textId="77777777" w:rsidR="009D1588" w:rsidRPr="007E3D41" w:rsidRDefault="009D1588" w:rsidP="007C2866">
      <w:pPr>
        <w:numPr>
          <w:ilvl w:val="0"/>
          <w:numId w:val="31"/>
        </w:numPr>
        <w:tabs>
          <w:tab w:val="left" w:pos="709"/>
        </w:tabs>
        <w:spacing w:after="60" w:line="288" w:lineRule="auto"/>
        <w:jc w:val="both"/>
      </w:pPr>
      <w:r w:rsidRPr="007E3D41">
        <w:t>Референции за поддържащите стандарти, ръководства и спецификации;</w:t>
      </w:r>
    </w:p>
    <w:p w14:paraId="35AEF1A1" w14:textId="77777777" w:rsidR="009D1588" w:rsidRPr="007E3D41" w:rsidRDefault="009D1588" w:rsidP="007C2866">
      <w:pPr>
        <w:numPr>
          <w:ilvl w:val="0"/>
          <w:numId w:val="31"/>
        </w:numPr>
        <w:tabs>
          <w:tab w:val="left" w:pos="709"/>
        </w:tabs>
        <w:spacing w:after="60" w:line="288" w:lineRule="auto"/>
        <w:jc w:val="both"/>
      </w:pPr>
      <w:r w:rsidRPr="007E3D41">
        <w:t>Описание на проекта и проектните критерии;</w:t>
      </w:r>
    </w:p>
    <w:p w14:paraId="137877F8" w14:textId="77777777" w:rsidR="009D1588" w:rsidRPr="007E3D41" w:rsidRDefault="009D1588" w:rsidP="007C2866">
      <w:pPr>
        <w:numPr>
          <w:ilvl w:val="0"/>
          <w:numId w:val="31"/>
        </w:numPr>
        <w:tabs>
          <w:tab w:val="left" w:pos="709"/>
        </w:tabs>
        <w:spacing w:after="60" w:line="288" w:lineRule="auto"/>
        <w:jc w:val="both"/>
      </w:pPr>
      <w:r w:rsidRPr="007E3D41">
        <w:t>Съответни детайли на прилаганото машинно, електро и КИП оборудване;</w:t>
      </w:r>
    </w:p>
    <w:p w14:paraId="0F9F2DB4" w14:textId="77777777" w:rsidR="009D1588" w:rsidRPr="007E3D41" w:rsidRDefault="009D1588" w:rsidP="007C2866">
      <w:pPr>
        <w:numPr>
          <w:ilvl w:val="0"/>
          <w:numId w:val="31"/>
        </w:numPr>
        <w:tabs>
          <w:tab w:val="left" w:pos="709"/>
        </w:tabs>
        <w:spacing w:after="60" w:line="288" w:lineRule="auto"/>
        <w:jc w:val="both"/>
      </w:pPr>
      <w:r w:rsidRPr="007E3D41">
        <w:t>Функционално описание (философия на управлението);</w:t>
      </w:r>
    </w:p>
    <w:p w14:paraId="68A9063D" w14:textId="77777777" w:rsidR="009D1588" w:rsidRPr="007E3D41" w:rsidRDefault="009D1588" w:rsidP="007C2866">
      <w:pPr>
        <w:numPr>
          <w:ilvl w:val="0"/>
          <w:numId w:val="31"/>
        </w:numPr>
        <w:tabs>
          <w:tab w:val="left" w:pos="709"/>
        </w:tabs>
        <w:spacing w:after="60" w:line="288" w:lineRule="auto"/>
        <w:jc w:val="both"/>
      </w:pPr>
      <w:r w:rsidRPr="007E3D41">
        <w:t>Пълен набор от поддържащи чертежи;</w:t>
      </w:r>
    </w:p>
    <w:p w14:paraId="376146AD" w14:textId="77777777" w:rsidR="009D1588" w:rsidRPr="007E3D41" w:rsidRDefault="009D1588" w:rsidP="007C2866">
      <w:pPr>
        <w:numPr>
          <w:ilvl w:val="0"/>
          <w:numId w:val="31"/>
        </w:numPr>
        <w:tabs>
          <w:tab w:val="left" w:pos="709"/>
        </w:tabs>
        <w:spacing w:after="60" w:line="288" w:lineRule="auto"/>
        <w:jc w:val="both"/>
      </w:pPr>
      <w:r w:rsidRPr="007E3D41">
        <w:rPr>
          <w:szCs w:val="20"/>
        </w:rPr>
        <w:t>Проектна документация, която трябва да включва най-малко:</w:t>
      </w:r>
    </w:p>
    <w:p w14:paraId="29E11FA2" w14:textId="77777777" w:rsidR="009D1588" w:rsidRPr="007E3D41" w:rsidRDefault="00D606A4" w:rsidP="007C2866">
      <w:pPr>
        <w:numPr>
          <w:ilvl w:val="0"/>
          <w:numId w:val="16"/>
        </w:numPr>
        <w:tabs>
          <w:tab w:val="left" w:pos="851"/>
        </w:tabs>
        <w:spacing w:after="60" w:line="240" w:lineRule="atLeast"/>
        <w:ind w:left="851" w:hanging="284"/>
        <w:jc w:val="both"/>
        <w:rPr>
          <w:szCs w:val="20"/>
        </w:rPr>
      </w:pPr>
      <w:r>
        <w:rPr>
          <w:szCs w:val="20"/>
        </w:rPr>
        <w:t>Описание на</w:t>
      </w:r>
      <w:r w:rsidR="009D1588" w:rsidRPr="007E3D41">
        <w:rPr>
          <w:szCs w:val="20"/>
        </w:rPr>
        <w:t xml:space="preserve"> български език на всеки голям елемент от схемата за управление.</w:t>
      </w:r>
    </w:p>
    <w:p w14:paraId="3C8759F3" w14:textId="77777777" w:rsidR="009D1588" w:rsidRPr="007E3D41" w:rsidRDefault="00D606A4" w:rsidP="007C2866">
      <w:pPr>
        <w:numPr>
          <w:ilvl w:val="0"/>
          <w:numId w:val="16"/>
        </w:numPr>
        <w:tabs>
          <w:tab w:val="left" w:pos="851"/>
        </w:tabs>
        <w:spacing w:after="60" w:line="240" w:lineRule="atLeast"/>
        <w:ind w:left="851" w:hanging="284"/>
        <w:jc w:val="both"/>
        <w:rPr>
          <w:szCs w:val="20"/>
        </w:rPr>
      </w:pPr>
      <w:r>
        <w:rPr>
          <w:szCs w:val="20"/>
        </w:rPr>
        <w:t>Блок-</w:t>
      </w:r>
      <w:r w:rsidR="009D1588" w:rsidRPr="007E3D41">
        <w:rPr>
          <w:szCs w:val="20"/>
        </w:rPr>
        <w:t>диаграма на потоците или описание на „псевдо кода” на всеки последователен  елемент от схемата за управление.</w:t>
      </w:r>
    </w:p>
    <w:p w14:paraId="2F929FC9" w14:textId="77777777" w:rsidR="009D1588" w:rsidRPr="007E3D41" w:rsidRDefault="009D1588" w:rsidP="007C2866">
      <w:pPr>
        <w:numPr>
          <w:ilvl w:val="0"/>
          <w:numId w:val="16"/>
        </w:numPr>
        <w:tabs>
          <w:tab w:val="left" w:pos="851"/>
        </w:tabs>
        <w:spacing w:after="60" w:line="240" w:lineRule="atLeast"/>
        <w:ind w:left="851" w:hanging="284"/>
        <w:jc w:val="both"/>
        <w:rPr>
          <w:szCs w:val="20"/>
        </w:rPr>
      </w:pPr>
      <w:r w:rsidRPr="007E3D41">
        <w:rPr>
          <w:szCs w:val="20"/>
        </w:rPr>
        <w:t>Анализ на режимите на повреди и процедурите на изключване.</w:t>
      </w:r>
    </w:p>
    <w:p w14:paraId="2708BA10" w14:textId="77777777" w:rsidR="009D1588" w:rsidRPr="007E3D41" w:rsidRDefault="009D1588" w:rsidP="007C2866">
      <w:pPr>
        <w:numPr>
          <w:ilvl w:val="0"/>
          <w:numId w:val="21"/>
        </w:numPr>
        <w:tabs>
          <w:tab w:val="left" w:pos="709"/>
        </w:tabs>
        <w:spacing w:after="60" w:line="288" w:lineRule="auto"/>
        <w:jc w:val="both"/>
        <w:rPr>
          <w:szCs w:val="20"/>
        </w:rPr>
      </w:pPr>
      <w:r w:rsidRPr="007E3D41">
        <w:rPr>
          <w:szCs w:val="20"/>
        </w:rPr>
        <w:t xml:space="preserve">Когато трябва да се доставят програмируеми логически контролери (PLC) или устройства, Изпълнителят трябва да осигури екземпляр на хартия на всички данни, които ще се конфигурират, всички кодове </w:t>
      </w:r>
      <w:r w:rsidR="00D606A4">
        <w:rPr>
          <w:szCs w:val="20"/>
        </w:rPr>
        <w:t>на достъпите за експлоатиращия</w:t>
      </w:r>
      <w:r w:rsidRPr="007E3D41">
        <w:rPr>
          <w:szCs w:val="20"/>
        </w:rPr>
        <w:t xml:space="preserve"> персонал,  източници т.е. кодовете на програмата за управление и </w:t>
      </w:r>
      <w:proofErr w:type="spellStart"/>
      <w:r w:rsidRPr="007E3D41">
        <w:rPr>
          <w:szCs w:val="20"/>
        </w:rPr>
        <w:t>т.н</w:t>
      </w:r>
      <w:proofErr w:type="spellEnd"/>
      <w:r w:rsidRPr="007E3D41">
        <w:rPr>
          <w:szCs w:val="20"/>
        </w:rPr>
        <w:t>, както и съдържанието на базата данни, включително листинги. Всички листинги на програмата трябва да бъдат ясно структурирани и да бъдат придружени с пълен коментар, така че да водят читателя до пълното разбиране на функционирането на програмата. Така</w:t>
      </w:r>
      <w:r w:rsidR="00D606A4">
        <w:rPr>
          <w:szCs w:val="20"/>
        </w:rPr>
        <w:t xml:space="preserve"> наречения „</w:t>
      </w:r>
      <w:proofErr w:type="spellStart"/>
      <w:r w:rsidR="00D606A4">
        <w:rPr>
          <w:szCs w:val="20"/>
        </w:rPr>
        <w:t>самодокументиращ</w:t>
      </w:r>
      <w:proofErr w:type="spellEnd"/>
      <w:r w:rsidR="00D606A4">
        <w:rPr>
          <w:szCs w:val="20"/>
        </w:rPr>
        <w:t xml:space="preserve"> се“ </w:t>
      </w:r>
      <w:r w:rsidRPr="007E3D41">
        <w:rPr>
          <w:szCs w:val="20"/>
        </w:rPr>
        <w:t>код, без допълнителни коментари, няма да се приема.</w:t>
      </w:r>
    </w:p>
    <w:p w14:paraId="14D6BBB3" w14:textId="77777777" w:rsidR="009D1588" w:rsidRPr="007E3D41" w:rsidRDefault="009D1588" w:rsidP="007C2866">
      <w:pPr>
        <w:numPr>
          <w:ilvl w:val="0"/>
          <w:numId w:val="32"/>
        </w:numPr>
        <w:tabs>
          <w:tab w:val="left" w:pos="709"/>
        </w:tabs>
        <w:spacing w:after="60" w:line="288" w:lineRule="auto"/>
        <w:jc w:val="both"/>
        <w:rPr>
          <w:szCs w:val="20"/>
        </w:rPr>
      </w:pPr>
      <w:r w:rsidRPr="007E3D41">
        <w:rPr>
          <w:szCs w:val="20"/>
        </w:rPr>
        <w:t>Изчисления;</w:t>
      </w:r>
    </w:p>
    <w:p w14:paraId="0CEB8B3C" w14:textId="77777777" w:rsidR="009D1588" w:rsidRPr="007E3D41" w:rsidRDefault="009D1588" w:rsidP="007C2866">
      <w:pPr>
        <w:numPr>
          <w:ilvl w:val="0"/>
          <w:numId w:val="32"/>
        </w:numPr>
        <w:tabs>
          <w:tab w:val="left" w:pos="709"/>
        </w:tabs>
        <w:spacing w:after="60" w:line="288" w:lineRule="auto"/>
        <w:jc w:val="both"/>
        <w:rPr>
          <w:szCs w:val="20"/>
        </w:rPr>
      </w:pPr>
      <w:r w:rsidRPr="007E3D41">
        <w:rPr>
          <w:szCs w:val="20"/>
        </w:rPr>
        <w:t>Описание на методите за управление на качеството и документи за утвърждаване;</w:t>
      </w:r>
    </w:p>
    <w:p w14:paraId="43494208" w14:textId="77777777" w:rsidR="009D1588" w:rsidRPr="007E3D41" w:rsidRDefault="009D1588" w:rsidP="007C2866">
      <w:pPr>
        <w:numPr>
          <w:ilvl w:val="0"/>
          <w:numId w:val="32"/>
        </w:numPr>
        <w:tabs>
          <w:tab w:val="left" w:pos="709"/>
        </w:tabs>
        <w:spacing w:after="60" w:line="288" w:lineRule="auto"/>
        <w:jc w:val="both"/>
        <w:rPr>
          <w:szCs w:val="20"/>
        </w:rPr>
      </w:pPr>
      <w:r w:rsidRPr="007E3D41">
        <w:rPr>
          <w:szCs w:val="20"/>
        </w:rPr>
        <w:t>Кратко описание на изпитателните процедури (тестове);</w:t>
      </w:r>
    </w:p>
    <w:p w14:paraId="6C770073" w14:textId="77777777" w:rsidR="009D1588" w:rsidRPr="007E3D41" w:rsidRDefault="009D1588" w:rsidP="007C2866">
      <w:pPr>
        <w:numPr>
          <w:ilvl w:val="0"/>
          <w:numId w:val="32"/>
        </w:numPr>
        <w:tabs>
          <w:tab w:val="left" w:pos="709"/>
        </w:tabs>
        <w:spacing w:after="60" w:line="288" w:lineRule="auto"/>
        <w:jc w:val="both"/>
        <w:rPr>
          <w:szCs w:val="20"/>
        </w:rPr>
      </w:pPr>
      <w:r w:rsidRPr="007E3D41">
        <w:rPr>
          <w:szCs w:val="20"/>
        </w:rPr>
        <w:t>Литература за всеки елемент на доставеното оборудване.</w:t>
      </w:r>
    </w:p>
    <w:p w14:paraId="2C5929EC" w14:textId="77777777" w:rsidR="009D1588" w:rsidRPr="007E3D41" w:rsidRDefault="009D1588" w:rsidP="004C4981">
      <w:pPr>
        <w:tabs>
          <w:tab w:val="left" w:pos="0"/>
        </w:tabs>
        <w:ind w:firstLine="567"/>
        <w:jc w:val="both"/>
      </w:pPr>
      <w:r w:rsidRPr="007E3D41">
        <w:t>Горепосочената документация трябва да се актуализира, когато е необходимо по време на Договора и представлява част от окончателната документация при Приемането на обекта.</w:t>
      </w:r>
    </w:p>
    <w:p w14:paraId="73AA1D2C" w14:textId="77777777" w:rsidR="009D1588" w:rsidRPr="007E3D41" w:rsidRDefault="009D1588" w:rsidP="009D1588">
      <w:pPr>
        <w:pStyle w:val="Heading2"/>
        <w:tabs>
          <w:tab w:val="left" w:pos="1134"/>
        </w:tabs>
        <w:spacing w:before="120" w:after="120" w:line="240" w:lineRule="atLeast"/>
        <w:jc w:val="both"/>
      </w:pPr>
      <w:bookmarkStart w:id="573" w:name="_Toc517059129"/>
      <w:bookmarkStart w:id="574" w:name="_Toc283979464"/>
      <w:bookmarkStart w:id="575" w:name="_Toc286133299"/>
      <w:bookmarkStart w:id="576" w:name="_Toc295582378"/>
      <w:bookmarkStart w:id="577" w:name="_Toc311990309"/>
      <w:r w:rsidRPr="007E3D41">
        <w:lastRenderedPageBreak/>
        <w:t>Сградни инсталации</w:t>
      </w:r>
      <w:bookmarkEnd w:id="573"/>
      <w:bookmarkEnd w:id="574"/>
      <w:bookmarkEnd w:id="575"/>
      <w:bookmarkEnd w:id="576"/>
      <w:bookmarkEnd w:id="577"/>
    </w:p>
    <w:p w14:paraId="602E040A" w14:textId="77777777" w:rsidR="009D1588" w:rsidRPr="007E3D41" w:rsidRDefault="009D1588" w:rsidP="004C4981">
      <w:pPr>
        <w:pStyle w:val="Heading3"/>
        <w:jc w:val="both"/>
      </w:pPr>
      <w:bookmarkStart w:id="578" w:name="_Toc295582379"/>
      <w:bookmarkStart w:id="579" w:name="_Toc311990310"/>
      <w:r w:rsidRPr="007E3D41">
        <w:t>Общи положения</w:t>
      </w:r>
      <w:bookmarkEnd w:id="578"/>
      <w:bookmarkEnd w:id="579"/>
    </w:p>
    <w:p w14:paraId="605DD291" w14:textId="77777777" w:rsidR="009D1588" w:rsidRPr="007E3D41" w:rsidRDefault="009D1588" w:rsidP="004C4981">
      <w:pPr>
        <w:tabs>
          <w:tab w:val="left" w:pos="0"/>
        </w:tabs>
        <w:spacing w:after="120"/>
        <w:jc w:val="both"/>
      </w:pPr>
      <w:r w:rsidRPr="007E3D41">
        <w:t xml:space="preserve">Изпълнителят трябва да </w:t>
      </w:r>
      <w:r w:rsidR="00D606A4">
        <w:t>об</w:t>
      </w:r>
      <w:r w:rsidR="00D75A0D" w:rsidRPr="007E3D41">
        <w:t>с</w:t>
      </w:r>
      <w:r w:rsidR="00D606A4">
        <w:t>ледва</w:t>
      </w:r>
      <w:r w:rsidR="00D75A0D" w:rsidRPr="007E3D41">
        <w:t xml:space="preserve"> </w:t>
      </w:r>
      <w:r w:rsidRPr="007E3D41">
        <w:t>всички сградни инсталации</w:t>
      </w:r>
      <w:r w:rsidR="00D606A4">
        <w:t xml:space="preserve"> и да проектира и ин</w:t>
      </w:r>
      <w:r w:rsidR="00D75A0D" w:rsidRPr="007E3D41">
        <w:t xml:space="preserve">сталира сградни инсталации </w:t>
      </w:r>
      <w:r w:rsidRPr="007E3D41">
        <w:t xml:space="preserve"> </w:t>
      </w:r>
      <w:r w:rsidR="00D75A0D" w:rsidRPr="007E3D41">
        <w:t xml:space="preserve">във всички нови съоръжения, сгради, помещения и др., предвидени за изпълнение от Изпълнителя по Договора. </w:t>
      </w:r>
    </w:p>
    <w:p w14:paraId="0A63E3D7" w14:textId="77777777" w:rsidR="009D1588" w:rsidRPr="007E3D41" w:rsidRDefault="009D1588" w:rsidP="004C4981">
      <w:pPr>
        <w:tabs>
          <w:tab w:val="left" w:pos="0"/>
        </w:tabs>
        <w:spacing w:after="120"/>
        <w:jc w:val="both"/>
      </w:pPr>
      <w:r w:rsidRPr="007E3D41">
        <w:t>Сградните инсталации трябва да са в съответствие с Общите изисквания.</w:t>
      </w:r>
    </w:p>
    <w:p w14:paraId="35285672" w14:textId="77777777" w:rsidR="009D1588" w:rsidRPr="007E3D41" w:rsidRDefault="009D1588" w:rsidP="004C4981">
      <w:pPr>
        <w:pStyle w:val="Heading3"/>
        <w:jc w:val="both"/>
      </w:pPr>
      <w:r w:rsidRPr="007E3D41">
        <w:t xml:space="preserve"> </w:t>
      </w:r>
      <w:bookmarkStart w:id="580" w:name="_Toc295582380"/>
      <w:bookmarkStart w:id="581" w:name="_Toc311990311"/>
      <w:r w:rsidRPr="007E3D41">
        <w:t>Осветление</w:t>
      </w:r>
      <w:bookmarkEnd w:id="580"/>
      <w:bookmarkEnd w:id="581"/>
    </w:p>
    <w:p w14:paraId="678914C0" w14:textId="77777777" w:rsidR="009D1588" w:rsidRPr="007E3D41" w:rsidRDefault="009D1588" w:rsidP="00DD43B6">
      <w:pPr>
        <w:tabs>
          <w:tab w:val="left" w:pos="0"/>
        </w:tabs>
        <w:spacing w:after="120"/>
        <w:jc w:val="both"/>
        <w:rPr>
          <w:szCs w:val="20"/>
        </w:rPr>
      </w:pPr>
      <w:r w:rsidRPr="007E3D41">
        <w:rPr>
          <w:szCs w:val="20"/>
        </w:rPr>
        <w:t xml:space="preserve">Изпълнителят трябва да </w:t>
      </w:r>
      <w:r w:rsidR="00D75A0D" w:rsidRPr="007E3D41">
        <w:rPr>
          <w:szCs w:val="20"/>
        </w:rPr>
        <w:t xml:space="preserve">обследва и </w:t>
      </w:r>
      <w:proofErr w:type="spellStart"/>
      <w:r w:rsidR="00D75A0D" w:rsidRPr="007E3D41">
        <w:rPr>
          <w:szCs w:val="20"/>
        </w:rPr>
        <w:t>рехабилитира</w:t>
      </w:r>
      <w:proofErr w:type="spellEnd"/>
      <w:r w:rsidR="00D75A0D" w:rsidRPr="007E3D41">
        <w:rPr>
          <w:szCs w:val="20"/>
        </w:rPr>
        <w:t xml:space="preserve"> и/или </w:t>
      </w:r>
      <w:r w:rsidRPr="007E3D41">
        <w:rPr>
          <w:szCs w:val="20"/>
        </w:rPr>
        <w:t>проектира и инсталира осветление по цялата площадка в съответствие с Общите изисквания. Инсталациите трябва да бъдат проектирани така, че да гарантират подходящо осветление за безопасен достъп, поддръжка, експлоатация и функциониране на съоръженията и оборудването, необходими за всяка зона.</w:t>
      </w:r>
    </w:p>
    <w:p w14:paraId="10EDF294" w14:textId="77777777" w:rsidR="00DD43B6" w:rsidRPr="007E3D41" w:rsidRDefault="00DD43B6" w:rsidP="00DD43B6">
      <w:pPr>
        <w:autoSpaceDE w:val="0"/>
        <w:autoSpaceDN w:val="0"/>
        <w:adjustRightInd w:val="0"/>
        <w:jc w:val="both"/>
        <w:rPr>
          <w:color w:val="000000"/>
        </w:rPr>
      </w:pPr>
      <w:r w:rsidRPr="007E3D41">
        <w:rPr>
          <w:color w:val="000000"/>
        </w:rPr>
        <w:t>Изискват се следните видове осветление, с посочен интензитет, освен ако не се изисква друго, от:</w:t>
      </w:r>
    </w:p>
    <w:p w14:paraId="137FCFAA" w14:textId="77777777" w:rsidR="00DD43B6" w:rsidRPr="007E3D41" w:rsidRDefault="00DD43B6" w:rsidP="00DD43B6">
      <w:pPr>
        <w:autoSpaceDE w:val="0"/>
        <w:autoSpaceDN w:val="0"/>
        <w:adjustRightInd w:val="0"/>
        <w:jc w:val="both"/>
        <w:rPr>
          <w:color w:val="000000"/>
        </w:rPr>
      </w:pPr>
    </w:p>
    <w:p w14:paraId="294E7391" w14:textId="77777777" w:rsidR="00DD43B6" w:rsidRPr="007E3D41" w:rsidRDefault="00DD43B6" w:rsidP="007C2866">
      <w:pPr>
        <w:numPr>
          <w:ilvl w:val="1"/>
          <w:numId w:val="6"/>
        </w:numPr>
        <w:autoSpaceDE w:val="0"/>
        <w:autoSpaceDN w:val="0"/>
        <w:adjustRightInd w:val="0"/>
        <w:ind w:left="567" w:hanging="567"/>
        <w:jc w:val="both"/>
        <w:rPr>
          <w:color w:val="000000"/>
        </w:rPr>
      </w:pPr>
      <w:r w:rsidRPr="007E3D41">
        <w:rPr>
          <w:color w:val="000000"/>
        </w:rPr>
        <w:t xml:space="preserve">Външно осветление за съоръженията и пътищата, способстващо безопасната работата на персонала през нощта:  50 </w:t>
      </w:r>
      <w:proofErr w:type="spellStart"/>
      <w:r w:rsidRPr="007E3D41">
        <w:rPr>
          <w:color w:val="000000"/>
        </w:rPr>
        <w:t>lux</w:t>
      </w:r>
      <w:proofErr w:type="spellEnd"/>
    </w:p>
    <w:p w14:paraId="41B44E1A" w14:textId="77777777" w:rsidR="00DD43B6" w:rsidRPr="007E3D41" w:rsidRDefault="00DD43B6" w:rsidP="007C2866">
      <w:pPr>
        <w:numPr>
          <w:ilvl w:val="1"/>
          <w:numId w:val="6"/>
        </w:numPr>
        <w:autoSpaceDE w:val="0"/>
        <w:autoSpaceDN w:val="0"/>
        <w:adjustRightInd w:val="0"/>
        <w:ind w:left="567" w:hanging="567"/>
        <w:jc w:val="both"/>
        <w:rPr>
          <w:color w:val="000000"/>
        </w:rPr>
      </w:pPr>
      <w:r w:rsidRPr="007E3D41">
        <w:rPr>
          <w:color w:val="000000"/>
        </w:rPr>
        <w:t xml:space="preserve">Вътрешно осветление за офиси и контролното помещение: 300 </w:t>
      </w:r>
      <w:proofErr w:type="spellStart"/>
      <w:r w:rsidRPr="007E3D41">
        <w:rPr>
          <w:color w:val="000000"/>
        </w:rPr>
        <w:t>lux</w:t>
      </w:r>
      <w:proofErr w:type="spellEnd"/>
    </w:p>
    <w:p w14:paraId="3D251FC6" w14:textId="77777777" w:rsidR="00DD43B6" w:rsidRPr="007E3D41" w:rsidRDefault="00DD43B6" w:rsidP="007C2866">
      <w:pPr>
        <w:numPr>
          <w:ilvl w:val="1"/>
          <w:numId w:val="6"/>
        </w:numPr>
        <w:autoSpaceDE w:val="0"/>
        <w:autoSpaceDN w:val="0"/>
        <w:adjustRightInd w:val="0"/>
        <w:ind w:left="567" w:hanging="567"/>
        <w:jc w:val="both"/>
        <w:rPr>
          <w:color w:val="000000"/>
        </w:rPr>
      </w:pPr>
      <w:r w:rsidRPr="007E3D41">
        <w:rPr>
          <w:color w:val="000000"/>
        </w:rPr>
        <w:t xml:space="preserve">Вътрешно осветление за електро помещения и помещения за приготвяне на </w:t>
      </w:r>
      <w:proofErr w:type="spellStart"/>
      <w:r w:rsidRPr="007E3D41">
        <w:rPr>
          <w:color w:val="000000"/>
        </w:rPr>
        <w:t>реагентни</w:t>
      </w:r>
      <w:proofErr w:type="spellEnd"/>
      <w:r w:rsidRPr="007E3D41">
        <w:rPr>
          <w:color w:val="000000"/>
        </w:rPr>
        <w:t xml:space="preserve"> разтвори: 200 </w:t>
      </w:r>
      <w:proofErr w:type="spellStart"/>
      <w:r w:rsidRPr="007E3D41">
        <w:rPr>
          <w:color w:val="000000"/>
        </w:rPr>
        <w:t>lux</w:t>
      </w:r>
      <w:proofErr w:type="spellEnd"/>
    </w:p>
    <w:p w14:paraId="5440D116" w14:textId="77777777" w:rsidR="00DD43B6" w:rsidRPr="007E3D41" w:rsidRDefault="00DD43B6" w:rsidP="007C2866">
      <w:pPr>
        <w:numPr>
          <w:ilvl w:val="1"/>
          <w:numId w:val="6"/>
        </w:numPr>
        <w:autoSpaceDE w:val="0"/>
        <w:autoSpaceDN w:val="0"/>
        <w:adjustRightInd w:val="0"/>
        <w:ind w:left="567" w:hanging="567"/>
        <w:jc w:val="both"/>
        <w:rPr>
          <w:color w:val="000000"/>
        </w:rPr>
      </w:pPr>
      <w:r w:rsidRPr="007E3D41">
        <w:rPr>
          <w:color w:val="000000"/>
        </w:rPr>
        <w:t xml:space="preserve">За други съоръжения и места: 150 </w:t>
      </w:r>
      <w:proofErr w:type="spellStart"/>
      <w:r w:rsidRPr="007E3D41">
        <w:rPr>
          <w:color w:val="000000"/>
        </w:rPr>
        <w:t>lux</w:t>
      </w:r>
      <w:proofErr w:type="spellEnd"/>
    </w:p>
    <w:p w14:paraId="55A210E2" w14:textId="77777777" w:rsidR="00DD43B6" w:rsidRPr="007E3D41" w:rsidRDefault="00DD43B6" w:rsidP="004C4981">
      <w:pPr>
        <w:autoSpaceDE w:val="0"/>
        <w:autoSpaceDN w:val="0"/>
        <w:adjustRightInd w:val="0"/>
        <w:jc w:val="both"/>
        <w:rPr>
          <w:color w:val="000000"/>
        </w:rPr>
      </w:pPr>
    </w:p>
    <w:p w14:paraId="456E8A6A" w14:textId="77777777" w:rsidR="00DD43B6" w:rsidRPr="007E3D41" w:rsidRDefault="00DD43B6" w:rsidP="004C4981">
      <w:pPr>
        <w:autoSpaceDE w:val="0"/>
        <w:autoSpaceDN w:val="0"/>
        <w:adjustRightInd w:val="0"/>
        <w:jc w:val="both"/>
        <w:rPr>
          <w:color w:val="000000"/>
        </w:rPr>
      </w:pPr>
      <w:r w:rsidRPr="007E3D41">
        <w:rPr>
          <w:color w:val="000000"/>
        </w:rPr>
        <w:t xml:space="preserve">Подземните съоръжения (ями, </w:t>
      </w:r>
      <w:r w:rsidRPr="007E3D41">
        <w:t>мокри кладенци, камери</w:t>
      </w:r>
      <w:r w:rsidRPr="007E3D41">
        <w:rPr>
          <w:color w:val="000000"/>
        </w:rPr>
        <w:t xml:space="preserve"> и др.) да са снабдени с взривобезопасно осветление.</w:t>
      </w:r>
    </w:p>
    <w:p w14:paraId="3CC0D5F5" w14:textId="77777777" w:rsidR="009D1588" w:rsidRPr="007E3D41" w:rsidRDefault="009D1588" w:rsidP="004C4981">
      <w:pPr>
        <w:pStyle w:val="Heading3"/>
        <w:jc w:val="both"/>
      </w:pPr>
      <w:r w:rsidRPr="007E3D41">
        <w:t xml:space="preserve"> </w:t>
      </w:r>
      <w:bookmarkStart w:id="582" w:name="_Toc295582381"/>
      <w:bookmarkStart w:id="583" w:name="_Toc311990312"/>
      <w:r w:rsidRPr="007E3D41">
        <w:t>Отопление, Вентилация и  Климатизация (ОВК)</w:t>
      </w:r>
      <w:bookmarkEnd w:id="582"/>
      <w:bookmarkEnd w:id="583"/>
    </w:p>
    <w:p w14:paraId="4CDCDC7D" w14:textId="77777777" w:rsidR="009D1588" w:rsidRPr="007E3D41" w:rsidRDefault="009D1588" w:rsidP="004C4981">
      <w:pPr>
        <w:tabs>
          <w:tab w:val="left" w:pos="0"/>
        </w:tabs>
        <w:ind w:firstLine="567"/>
        <w:jc w:val="both"/>
        <w:rPr>
          <w:szCs w:val="20"/>
        </w:rPr>
      </w:pPr>
      <w:r w:rsidRPr="007E3D41">
        <w:rPr>
          <w:szCs w:val="20"/>
        </w:rPr>
        <w:t>Изпълнителят трябва да проектира и инсталира необходимите ОВК системи в съответствие с Общите изисквания. Инсталациите трябва да бъдат така проектирани, че да осигурят подходяща система за отопление, вентилация и климатизация з</w:t>
      </w:r>
      <w:r w:rsidR="00544616">
        <w:rPr>
          <w:szCs w:val="20"/>
        </w:rPr>
        <w:t>а персонала</w:t>
      </w:r>
      <w:r w:rsidRPr="007E3D41">
        <w:rPr>
          <w:szCs w:val="20"/>
        </w:rPr>
        <w:t xml:space="preserve"> при експлоатация на съоръженията и оборудването, съгласно изискванията.</w:t>
      </w:r>
    </w:p>
    <w:p w14:paraId="500381FF" w14:textId="77777777" w:rsidR="009D1588" w:rsidRPr="007E3D41" w:rsidRDefault="00794740" w:rsidP="004C4981">
      <w:pPr>
        <w:tabs>
          <w:tab w:val="left" w:pos="0"/>
        </w:tabs>
        <w:ind w:firstLine="567"/>
        <w:jc w:val="both"/>
        <w:rPr>
          <w:szCs w:val="20"/>
        </w:rPr>
      </w:pPr>
      <w:r>
        <w:rPr>
          <w:szCs w:val="20"/>
        </w:rPr>
        <w:t>Проектът</w:t>
      </w:r>
      <w:r w:rsidR="009D1588" w:rsidRPr="007E3D41">
        <w:rPr>
          <w:szCs w:val="20"/>
        </w:rPr>
        <w:t xml:space="preserve"> на Изпълнителя трябва да се съобрази със сезонното изменение на температурата на площадката. </w:t>
      </w:r>
    </w:p>
    <w:p w14:paraId="319F04A1" w14:textId="77777777" w:rsidR="009D1588" w:rsidRPr="007E3D41" w:rsidRDefault="009D1588" w:rsidP="004C4981">
      <w:pPr>
        <w:pStyle w:val="Heading3"/>
        <w:jc w:val="both"/>
      </w:pPr>
      <w:r w:rsidRPr="007E3D41">
        <w:t xml:space="preserve"> </w:t>
      </w:r>
      <w:bookmarkStart w:id="584" w:name="_Toc295582382"/>
      <w:bookmarkStart w:id="585" w:name="_Toc311990313"/>
      <w:r w:rsidRPr="007E3D41">
        <w:t>Понижено напрежение</w:t>
      </w:r>
      <w:bookmarkEnd w:id="584"/>
      <w:bookmarkEnd w:id="585"/>
    </w:p>
    <w:p w14:paraId="3C816B08" w14:textId="77777777" w:rsidR="009D1588" w:rsidRPr="007E3D41" w:rsidRDefault="009D1588" w:rsidP="004C4981">
      <w:pPr>
        <w:tabs>
          <w:tab w:val="left" w:pos="0"/>
        </w:tabs>
        <w:jc w:val="both"/>
        <w:rPr>
          <w:szCs w:val="20"/>
        </w:rPr>
      </w:pPr>
      <w:r w:rsidRPr="007E3D41">
        <w:rPr>
          <w:szCs w:val="20"/>
        </w:rPr>
        <w:t>Изп</w:t>
      </w:r>
      <w:r w:rsidR="005218E5">
        <w:rPr>
          <w:szCs w:val="20"/>
        </w:rPr>
        <w:t>ълнителят трябва да осигури ел.-</w:t>
      </w:r>
      <w:r w:rsidRPr="007E3D41">
        <w:rPr>
          <w:szCs w:val="20"/>
        </w:rPr>
        <w:t>мрежа и безоп</w:t>
      </w:r>
      <w:r w:rsidR="005218E5">
        <w:rPr>
          <w:szCs w:val="20"/>
        </w:rPr>
        <w:t>асни контакти за свръх</w:t>
      </w:r>
      <w:r w:rsidRPr="007E3D41">
        <w:rPr>
          <w:szCs w:val="20"/>
        </w:rPr>
        <w:t>ниско напрежение по целия обект. Те трябва да бъдат съобразени с условията на околната среда и подходящи за зоните, където са монтирани.</w:t>
      </w:r>
    </w:p>
    <w:p w14:paraId="4BF3E3E1" w14:textId="77777777" w:rsidR="009D1588" w:rsidRPr="007E3D41" w:rsidRDefault="009D1588" w:rsidP="004C4981">
      <w:pPr>
        <w:pStyle w:val="Heading3"/>
        <w:jc w:val="both"/>
      </w:pPr>
      <w:bookmarkStart w:id="586" w:name="_Toc295582383"/>
      <w:bookmarkStart w:id="587" w:name="_Toc311990314"/>
      <w:r w:rsidRPr="007E3D41">
        <w:lastRenderedPageBreak/>
        <w:t>Пожарна сигнализация и аларми</w:t>
      </w:r>
      <w:bookmarkEnd w:id="586"/>
      <w:bookmarkEnd w:id="587"/>
    </w:p>
    <w:p w14:paraId="6679FDA3" w14:textId="77777777" w:rsidR="009D1588" w:rsidRPr="007E3D41" w:rsidRDefault="009D1588" w:rsidP="004C4981">
      <w:pPr>
        <w:tabs>
          <w:tab w:val="left" w:pos="0"/>
        </w:tabs>
        <w:jc w:val="both"/>
      </w:pPr>
      <w:r w:rsidRPr="007E3D41">
        <w:t xml:space="preserve">Във всички обитавани сгради съгласно Договора, трябва да се монтират  аналогово адресируеми </w:t>
      </w:r>
      <w:proofErr w:type="spellStart"/>
      <w:r w:rsidRPr="007E3D41">
        <w:t>пожароизвестяващи</w:t>
      </w:r>
      <w:proofErr w:type="spellEnd"/>
      <w:r w:rsidRPr="007E3D41">
        <w:t xml:space="preserve"> и алармени системи, включително във:</w:t>
      </w:r>
    </w:p>
    <w:p w14:paraId="71043A51" w14:textId="77777777" w:rsidR="009D1588" w:rsidRPr="007E3D41" w:rsidRDefault="009D1588" w:rsidP="007C2866">
      <w:pPr>
        <w:numPr>
          <w:ilvl w:val="0"/>
          <w:numId w:val="17"/>
        </w:numPr>
        <w:tabs>
          <w:tab w:val="left" w:pos="567"/>
        </w:tabs>
        <w:spacing w:line="240" w:lineRule="atLeast"/>
        <w:jc w:val="both"/>
        <w:rPr>
          <w:spacing w:val="-2"/>
          <w:szCs w:val="20"/>
        </w:rPr>
      </w:pPr>
      <w:r w:rsidRPr="007E3D41">
        <w:rPr>
          <w:spacing w:val="-2"/>
          <w:szCs w:val="20"/>
        </w:rPr>
        <w:t>Всички помещения в административна командна сграда</w:t>
      </w:r>
    </w:p>
    <w:p w14:paraId="4A3E290A" w14:textId="77777777" w:rsidR="00D75A0D" w:rsidRPr="007E3D41" w:rsidRDefault="00D75A0D" w:rsidP="007C2866">
      <w:pPr>
        <w:numPr>
          <w:ilvl w:val="0"/>
          <w:numId w:val="17"/>
        </w:numPr>
        <w:tabs>
          <w:tab w:val="left" w:pos="567"/>
        </w:tabs>
        <w:spacing w:line="240" w:lineRule="atLeast"/>
        <w:jc w:val="both"/>
        <w:rPr>
          <w:spacing w:val="-2"/>
          <w:szCs w:val="20"/>
        </w:rPr>
      </w:pPr>
      <w:r w:rsidRPr="007E3D41">
        <w:rPr>
          <w:spacing w:val="-2"/>
          <w:szCs w:val="20"/>
        </w:rPr>
        <w:t xml:space="preserve">Сграда </w:t>
      </w:r>
      <w:proofErr w:type="spellStart"/>
      <w:r w:rsidRPr="007E3D41">
        <w:rPr>
          <w:spacing w:val="-2"/>
          <w:szCs w:val="20"/>
        </w:rPr>
        <w:t>реагентно</w:t>
      </w:r>
      <w:proofErr w:type="spellEnd"/>
      <w:r w:rsidRPr="007E3D41">
        <w:rPr>
          <w:spacing w:val="-2"/>
          <w:szCs w:val="20"/>
        </w:rPr>
        <w:t xml:space="preserve"> стопанство</w:t>
      </w:r>
    </w:p>
    <w:p w14:paraId="4DB948F6" w14:textId="77777777" w:rsidR="00D75A0D" w:rsidRPr="007E3D41" w:rsidRDefault="00D75A0D" w:rsidP="007C2866">
      <w:pPr>
        <w:numPr>
          <w:ilvl w:val="0"/>
          <w:numId w:val="17"/>
        </w:numPr>
        <w:tabs>
          <w:tab w:val="left" w:pos="567"/>
        </w:tabs>
        <w:spacing w:line="240" w:lineRule="atLeast"/>
        <w:jc w:val="both"/>
        <w:rPr>
          <w:spacing w:val="-2"/>
          <w:szCs w:val="20"/>
        </w:rPr>
      </w:pPr>
      <w:r w:rsidRPr="007E3D41">
        <w:rPr>
          <w:spacing w:val="-2"/>
          <w:szCs w:val="20"/>
        </w:rPr>
        <w:t>Филтърен корпус</w:t>
      </w:r>
    </w:p>
    <w:p w14:paraId="5830E786" w14:textId="77777777" w:rsidR="009D1588" w:rsidRPr="007E3D41" w:rsidRDefault="00BB24F2" w:rsidP="007C2866">
      <w:pPr>
        <w:numPr>
          <w:ilvl w:val="0"/>
          <w:numId w:val="17"/>
        </w:numPr>
        <w:tabs>
          <w:tab w:val="left" w:pos="567"/>
        </w:tabs>
        <w:spacing w:line="240" w:lineRule="atLeast"/>
        <w:jc w:val="both"/>
        <w:rPr>
          <w:spacing w:val="-2"/>
          <w:szCs w:val="20"/>
        </w:rPr>
      </w:pPr>
      <w:r>
        <w:rPr>
          <w:spacing w:val="-2"/>
          <w:szCs w:val="20"/>
        </w:rPr>
        <w:t>Работилница/</w:t>
      </w:r>
      <w:r w:rsidR="009D1588" w:rsidRPr="007E3D41">
        <w:rPr>
          <w:spacing w:val="-2"/>
          <w:szCs w:val="20"/>
        </w:rPr>
        <w:t>склад</w:t>
      </w:r>
    </w:p>
    <w:p w14:paraId="672ED792" w14:textId="77777777" w:rsidR="009D1588" w:rsidRPr="007E3D41" w:rsidRDefault="009D1588" w:rsidP="007C2866">
      <w:pPr>
        <w:numPr>
          <w:ilvl w:val="0"/>
          <w:numId w:val="17"/>
        </w:numPr>
        <w:tabs>
          <w:tab w:val="left" w:pos="567"/>
        </w:tabs>
        <w:spacing w:line="240" w:lineRule="atLeast"/>
        <w:jc w:val="both"/>
        <w:rPr>
          <w:spacing w:val="-2"/>
          <w:szCs w:val="20"/>
        </w:rPr>
      </w:pPr>
      <w:r w:rsidRPr="007E3D41">
        <w:rPr>
          <w:spacing w:val="-2"/>
          <w:szCs w:val="20"/>
        </w:rPr>
        <w:t>Пропускателен пункт</w:t>
      </w:r>
    </w:p>
    <w:p w14:paraId="0B10D85B" w14:textId="77777777" w:rsidR="009D1588" w:rsidRPr="007E3D41" w:rsidRDefault="005218E5" w:rsidP="007C2866">
      <w:pPr>
        <w:numPr>
          <w:ilvl w:val="0"/>
          <w:numId w:val="17"/>
        </w:numPr>
        <w:tabs>
          <w:tab w:val="left" w:pos="567"/>
        </w:tabs>
        <w:spacing w:line="240" w:lineRule="atLeast"/>
        <w:jc w:val="both"/>
        <w:rPr>
          <w:spacing w:val="-2"/>
          <w:szCs w:val="20"/>
        </w:rPr>
      </w:pPr>
      <w:r>
        <w:rPr>
          <w:spacing w:val="-2"/>
          <w:szCs w:val="20"/>
        </w:rPr>
        <w:t>Сграда</w:t>
      </w:r>
      <w:r w:rsidR="009D1588" w:rsidRPr="007E3D41">
        <w:rPr>
          <w:spacing w:val="-2"/>
          <w:szCs w:val="20"/>
        </w:rPr>
        <w:t xml:space="preserve"> за </w:t>
      </w:r>
      <w:r w:rsidR="00D75A0D" w:rsidRPr="007E3D41">
        <w:rPr>
          <w:spacing w:val="-2"/>
          <w:szCs w:val="20"/>
        </w:rPr>
        <w:t>о</w:t>
      </w:r>
      <w:r w:rsidR="009D1588" w:rsidRPr="007E3D41">
        <w:rPr>
          <w:spacing w:val="-2"/>
          <w:szCs w:val="20"/>
        </w:rPr>
        <w:t>безводняване на утайките</w:t>
      </w:r>
    </w:p>
    <w:p w14:paraId="2048C625" w14:textId="77777777" w:rsidR="009D1588" w:rsidRPr="007E3D41" w:rsidRDefault="009D1588" w:rsidP="004C4981">
      <w:pPr>
        <w:jc w:val="both"/>
        <w:rPr>
          <w:spacing w:val="-2"/>
          <w:szCs w:val="20"/>
        </w:rPr>
      </w:pPr>
    </w:p>
    <w:p w14:paraId="22E63DEE" w14:textId="77777777" w:rsidR="009D1588" w:rsidRPr="007E3D41" w:rsidRDefault="009D1588" w:rsidP="004C4981">
      <w:pPr>
        <w:spacing w:after="120"/>
        <w:jc w:val="both"/>
        <w:rPr>
          <w:szCs w:val="20"/>
        </w:rPr>
      </w:pPr>
      <w:r w:rsidRPr="007E3D41">
        <w:rPr>
          <w:spacing w:val="-2"/>
          <w:szCs w:val="20"/>
        </w:rPr>
        <w:t xml:space="preserve">Системата трябва да включва точки за телефонно повикване, детектори за дим, и детектори за повишаване на температурата според случая, с локални звукови аларми, местни панели за управление и повтаряне на алармите към </w:t>
      </w:r>
      <w:r w:rsidRPr="007E3D41">
        <w:rPr>
          <w:szCs w:val="20"/>
        </w:rPr>
        <w:t>SCADA системата.</w:t>
      </w:r>
    </w:p>
    <w:p w14:paraId="75E287AF" w14:textId="77777777" w:rsidR="009D1588" w:rsidRPr="007E3D41" w:rsidRDefault="009D1588" w:rsidP="004C4981">
      <w:pPr>
        <w:spacing w:after="120"/>
        <w:jc w:val="both"/>
        <w:rPr>
          <w:spacing w:val="-2"/>
          <w:szCs w:val="20"/>
        </w:rPr>
      </w:pPr>
      <w:r w:rsidRPr="007E3D41">
        <w:rPr>
          <w:spacing w:val="-2"/>
          <w:szCs w:val="20"/>
        </w:rPr>
        <w:t>Пожарните алармени системи трябва да блокират съответните вентилационни системи във всяка зона, за да ги изключват при регистриране на пожар или дим, и когато е подходящо да изключват и съоръженията на обекта.</w:t>
      </w:r>
    </w:p>
    <w:p w14:paraId="0E7C3592" w14:textId="77777777" w:rsidR="009D1588" w:rsidRPr="007E3D41" w:rsidRDefault="006A4964" w:rsidP="009D1588">
      <w:pPr>
        <w:pStyle w:val="Heading2"/>
        <w:tabs>
          <w:tab w:val="left" w:pos="1134"/>
        </w:tabs>
        <w:spacing w:before="120" w:after="120" w:line="240" w:lineRule="atLeast"/>
        <w:jc w:val="both"/>
      </w:pPr>
      <w:bookmarkStart w:id="588" w:name="_Toc517059130"/>
      <w:bookmarkStart w:id="589" w:name="_Toc283979465"/>
      <w:bookmarkStart w:id="590" w:name="_Toc286133300"/>
      <w:bookmarkStart w:id="591" w:name="_Toc295582384"/>
      <w:bookmarkStart w:id="592" w:name="_Toc311990315"/>
      <w:r>
        <w:t>Контролно-</w:t>
      </w:r>
      <w:r w:rsidR="009D1588" w:rsidRPr="007E3D41">
        <w:t>Измервателни Прибори (КИП)</w:t>
      </w:r>
      <w:bookmarkEnd w:id="588"/>
      <w:bookmarkEnd w:id="589"/>
      <w:bookmarkEnd w:id="590"/>
      <w:bookmarkEnd w:id="591"/>
      <w:bookmarkEnd w:id="592"/>
    </w:p>
    <w:p w14:paraId="4E1FD238" w14:textId="77777777" w:rsidR="009D1588" w:rsidRPr="007E3D41" w:rsidRDefault="009D1588" w:rsidP="006A4964">
      <w:pPr>
        <w:spacing w:after="120"/>
        <w:jc w:val="both"/>
        <w:rPr>
          <w:spacing w:val="-2"/>
        </w:rPr>
      </w:pPr>
      <w:r w:rsidRPr="007E3D41">
        <w:rPr>
          <w:spacing w:val="-2"/>
        </w:rPr>
        <w:t>Този раздел и Общите изисквания описват мин</w:t>
      </w:r>
      <w:r w:rsidR="006A4964">
        <w:rPr>
          <w:spacing w:val="-2"/>
        </w:rPr>
        <w:t xml:space="preserve">ималните изисквания за и общото </w:t>
      </w:r>
      <w:r w:rsidRPr="007E3D41">
        <w:rPr>
          <w:spacing w:val="-2"/>
        </w:rPr>
        <w:t>разположение на КИП.</w:t>
      </w:r>
    </w:p>
    <w:p w14:paraId="35D08051" w14:textId="77777777" w:rsidR="000511E2" w:rsidRPr="007E3D41" w:rsidRDefault="000511E2" w:rsidP="006A4964">
      <w:pPr>
        <w:autoSpaceDE w:val="0"/>
        <w:autoSpaceDN w:val="0"/>
        <w:adjustRightInd w:val="0"/>
        <w:jc w:val="both"/>
        <w:rPr>
          <w:color w:val="000000"/>
        </w:rPr>
      </w:pPr>
      <w:r w:rsidRPr="007E3D41">
        <w:rPr>
          <w:color w:val="000000"/>
        </w:rPr>
        <w:t>Електро</w:t>
      </w:r>
      <w:r w:rsidR="006A4964">
        <w:rPr>
          <w:color w:val="000000"/>
        </w:rPr>
        <w:t>-</w:t>
      </w:r>
      <w:r w:rsidRPr="007E3D41">
        <w:rPr>
          <w:color w:val="000000"/>
        </w:rPr>
        <w:t>механичното оборудване на всяка подсистема от станцията ще се управлява от локални контролни устройства и чрез автоматизирано управление, програмирано в хардуера или допълнително конфигурирано.</w:t>
      </w:r>
    </w:p>
    <w:p w14:paraId="1AD77254" w14:textId="77777777" w:rsidR="00331DF9" w:rsidRPr="007E3D41" w:rsidRDefault="00331DF9" w:rsidP="00331DF9">
      <w:pPr>
        <w:autoSpaceDE w:val="0"/>
        <w:autoSpaceDN w:val="0"/>
        <w:adjustRightInd w:val="0"/>
        <w:spacing w:after="120"/>
        <w:jc w:val="both"/>
        <w:rPr>
          <w:color w:val="000000"/>
        </w:rPr>
      </w:pPr>
      <w:r w:rsidRPr="007E3D41">
        <w:rPr>
          <w:color w:val="000000"/>
        </w:rPr>
        <w:t>Инсталациите включват всички измервателни уреди, необходими за осигуряването на правилна експлоатация на станцията, контролирана от главния диспечерски пункт, в това число мониторингови системи, управление и автоматизация на устройствата, гарантиращи надеждна експлоатация и безопасността на персонала и съоръженията. Измервателните устройства ще подават отчетените данни към централния компютър за наблюдение автоматично и в електронен формат.</w:t>
      </w:r>
    </w:p>
    <w:p w14:paraId="5649BE41" w14:textId="77777777" w:rsidR="00331DF9" w:rsidRPr="007E3D41" w:rsidRDefault="00331DF9" w:rsidP="004C4981">
      <w:pPr>
        <w:autoSpaceDE w:val="0"/>
        <w:autoSpaceDN w:val="0"/>
        <w:adjustRightInd w:val="0"/>
        <w:spacing w:after="120"/>
        <w:jc w:val="both"/>
        <w:rPr>
          <w:color w:val="000000"/>
        </w:rPr>
      </w:pPr>
      <w:r w:rsidRPr="007E3D41">
        <w:rPr>
          <w:color w:val="000000"/>
        </w:rPr>
        <w:t>Всички подчинени системи да са инсталирани с обходни (</w:t>
      </w:r>
      <w:proofErr w:type="spellStart"/>
      <w:r w:rsidRPr="007E3D41">
        <w:rPr>
          <w:color w:val="000000"/>
        </w:rPr>
        <w:t>байпасни</w:t>
      </w:r>
      <w:proofErr w:type="spellEnd"/>
      <w:r w:rsidRPr="007E3D41">
        <w:rPr>
          <w:color w:val="000000"/>
        </w:rPr>
        <w:t>) връзки (в случай на авария или за поддръжка), за да се позволи ръчното или полуавтоматично експлоатиране (напр. експлоатация за специфични периоди или по време на работа на номинален режим).</w:t>
      </w:r>
    </w:p>
    <w:p w14:paraId="6614B73A" w14:textId="77777777" w:rsidR="009D1588" w:rsidRPr="007E3D41" w:rsidRDefault="009D1588" w:rsidP="004C4981">
      <w:pPr>
        <w:autoSpaceDE w:val="0"/>
        <w:autoSpaceDN w:val="0"/>
        <w:adjustRightInd w:val="0"/>
        <w:spacing w:after="120"/>
        <w:jc w:val="both"/>
        <w:rPr>
          <w:color w:val="000000"/>
        </w:rPr>
      </w:pPr>
      <w:r w:rsidRPr="007E3D41">
        <w:rPr>
          <w:spacing w:val="-2"/>
        </w:rPr>
        <w:t>Всички КИП трябва да показват техните стойности в система С</w:t>
      </w:r>
      <w:r w:rsidR="006A4964">
        <w:rPr>
          <w:spacing w:val="-2"/>
        </w:rPr>
        <w:t>И и производните й</w:t>
      </w:r>
      <w:r w:rsidRPr="007E3D41">
        <w:rPr>
          <w:spacing w:val="-2"/>
        </w:rPr>
        <w:t>, например – поток в литри/сек</w:t>
      </w:r>
      <w:r w:rsidR="006A4964">
        <w:rPr>
          <w:spacing w:val="-2"/>
        </w:rPr>
        <w:t>.</w:t>
      </w:r>
      <w:r w:rsidRPr="007E3D41">
        <w:rPr>
          <w:spacing w:val="-2"/>
        </w:rPr>
        <w:t>, дълбочина в метр</w:t>
      </w:r>
      <w:r w:rsidR="006A4964">
        <w:rPr>
          <w:spacing w:val="-2"/>
        </w:rPr>
        <w:t>и, и т.н. Това важи за местните/</w:t>
      </w:r>
      <w:r w:rsidRPr="007E3D41">
        <w:rPr>
          <w:spacing w:val="-2"/>
        </w:rPr>
        <w:t>дистанционните показания върху ММI</w:t>
      </w:r>
      <w:r w:rsidR="006A4964">
        <w:rPr>
          <w:spacing w:val="-2"/>
        </w:rPr>
        <w:t xml:space="preserve"> </w:t>
      </w:r>
      <w:r w:rsidRPr="007E3D41">
        <w:rPr>
          <w:spacing w:val="-2"/>
        </w:rPr>
        <w:t>(човек-машина интерфейс) графичните дисплеи на площадката.</w:t>
      </w:r>
    </w:p>
    <w:p w14:paraId="43C61053" w14:textId="77777777" w:rsidR="009D1588" w:rsidRPr="007E3D41" w:rsidRDefault="009D1588" w:rsidP="004C4981">
      <w:pPr>
        <w:spacing w:after="120"/>
        <w:jc w:val="both"/>
        <w:rPr>
          <w:spacing w:val="-2"/>
        </w:rPr>
      </w:pPr>
      <w:r w:rsidRPr="007E3D41">
        <w:rPr>
          <w:spacing w:val="-2"/>
        </w:rPr>
        <w:t>Контролерите за КИП</w:t>
      </w:r>
      <w:r w:rsidR="006A4964">
        <w:rPr>
          <w:spacing w:val="-2"/>
        </w:rPr>
        <w:t xml:space="preserve"> трябва да бъдат поставени в IP</w:t>
      </w:r>
      <w:r w:rsidRPr="007E3D41">
        <w:rPr>
          <w:spacing w:val="-2"/>
        </w:rPr>
        <w:t>56 водонепроницаема обвивка в съседство до датчиците на КИП.</w:t>
      </w:r>
    </w:p>
    <w:p w14:paraId="206D1B58" w14:textId="77777777" w:rsidR="009D1588" w:rsidRPr="007E3D41" w:rsidRDefault="009D1588" w:rsidP="004C4981">
      <w:pPr>
        <w:spacing w:after="120"/>
        <w:jc w:val="both"/>
        <w:rPr>
          <w:spacing w:val="-2"/>
        </w:rPr>
      </w:pPr>
      <w:r w:rsidRPr="007E3D41">
        <w:rPr>
          <w:spacing w:val="-2"/>
        </w:rPr>
        <w:t>Всички КИП, които изискват електрозахранване и не са част от MСС трябва да бъдат подсигурени с изолатор, разположен в съседство до прибора.</w:t>
      </w:r>
    </w:p>
    <w:p w14:paraId="14BEB49F" w14:textId="77777777" w:rsidR="009D1588" w:rsidRPr="007E3D41" w:rsidRDefault="009D1588" w:rsidP="004C4981">
      <w:pPr>
        <w:spacing w:after="120"/>
        <w:jc w:val="both"/>
        <w:rPr>
          <w:spacing w:val="-2"/>
        </w:rPr>
      </w:pPr>
      <w:r w:rsidRPr="007E3D41">
        <w:rPr>
          <w:spacing w:val="-2"/>
        </w:rPr>
        <w:lastRenderedPageBreak/>
        <w:t xml:space="preserve">Сигналите от всички КИП трябва да бъдат </w:t>
      </w:r>
      <w:proofErr w:type="spellStart"/>
      <w:r w:rsidRPr="007E3D41">
        <w:rPr>
          <w:spacing w:val="-2"/>
        </w:rPr>
        <w:t>препредадени</w:t>
      </w:r>
      <w:proofErr w:type="spellEnd"/>
      <w:r w:rsidRPr="007E3D41">
        <w:rPr>
          <w:spacing w:val="-2"/>
        </w:rPr>
        <w:t xml:space="preserve"> към местните MCC за показване.</w:t>
      </w:r>
    </w:p>
    <w:p w14:paraId="7323ED55" w14:textId="77777777" w:rsidR="009D1588" w:rsidRPr="007E3D41" w:rsidRDefault="009D1588" w:rsidP="004C4981">
      <w:pPr>
        <w:spacing w:after="120"/>
        <w:jc w:val="both"/>
        <w:rPr>
          <w:spacing w:val="-2"/>
        </w:rPr>
      </w:pPr>
      <w:r w:rsidRPr="007E3D41">
        <w:rPr>
          <w:spacing w:val="-2"/>
        </w:rPr>
        <w:t>КИП за модулните станции трябва да бъдат доставени изцяло в съответствие с препоръките на доставчика на оборудването и съгласувани за предвидената им употреба.</w:t>
      </w:r>
    </w:p>
    <w:p w14:paraId="4454D136" w14:textId="77777777" w:rsidR="000511E2" w:rsidRPr="007E3D41" w:rsidRDefault="000511E2" w:rsidP="004C4981">
      <w:pPr>
        <w:autoSpaceDE w:val="0"/>
        <w:autoSpaceDN w:val="0"/>
        <w:adjustRightInd w:val="0"/>
        <w:jc w:val="both"/>
        <w:rPr>
          <w:color w:val="000000"/>
        </w:rPr>
      </w:pPr>
      <w:r w:rsidRPr="007E3D41">
        <w:rPr>
          <w:color w:val="000000"/>
        </w:rPr>
        <w:t>Автоматизираните контролни устройства трябва да отговорят на следните спецификации и ограничения:</w:t>
      </w:r>
    </w:p>
    <w:p w14:paraId="04EADDDC" w14:textId="77777777" w:rsidR="000511E2" w:rsidRPr="007E3D41" w:rsidRDefault="000511E2" w:rsidP="007C2866">
      <w:pPr>
        <w:numPr>
          <w:ilvl w:val="1"/>
          <w:numId w:val="6"/>
        </w:numPr>
        <w:autoSpaceDE w:val="0"/>
        <w:autoSpaceDN w:val="0"/>
        <w:adjustRightInd w:val="0"/>
        <w:ind w:left="567"/>
        <w:jc w:val="both"/>
        <w:rPr>
          <w:color w:val="000000"/>
        </w:rPr>
      </w:pPr>
      <w:r w:rsidRPr="007E3D41">
        <w:rPr>
          <w:color w:val="000000"/>
        </w:rPr>
        <w:t>Да са с в вградени гръмоотводи.</w:t>
      </w:r>
    </w:p>
    <w:p w14:paraId="414E0136" w14:textId="77777777" w:rsidR="000511E2" w:rsidRPr="007E3D41" w:rsidRDefault="000511E2" w:rsidP="007C2866">
      <w:pPr>
        <w:numPr>
          <w:ilvl w:val="1"/>
          <w:numId w:val="6"/>
        </w:numPr>
        <w:autoSpaceDE w:val="0"/>
        <w:autoSpaceDN w:val="0"/>
        <w:adjustRightInd w:val="0"/>
        <w:ind w:left="567"/>
        <w:jc w:val="both"/>
        <w:rPr>
          <w:color w:val="000000"/>
        </w:rPr>
      </w:pPr>
      <w:r w:rsidRPr="007E3D41">
        <w:rPr>
          <w:color w:val="000000"/>
        </w:rPr>
        <w:t>Да са снабдени със система за самостоятелно захранване (токоизправително, непрекъсваемо мрежово захранване /UPS/ в случай на прекъсване на главното електро подаване.</w:t>
      </w:r>
    </w:p>
    <w:p w14:paraId="6891489C" w14:textId="77777777" w:rsidR="000511E2" w:rsidRPr="007E3D41" w:rsidRDefault="000511E2" w:rsidP="007C2866">
      <w:pPr>
        <w:numPr>
          <w:ilvl w:val="1"/>
          <w:numId w:val="6"/>
        </w:numPr>
        <w:autoSpaceDE w:val="0"/>
        <w:autoSpaceDN w:val="0"/>
        <w:adjustRightInd w:val="0"/>
        <w:ind w:left="567"/>
        <w:jc w:val="both"/>
        <w:rPr>
          <w:color w:val="000000"/>
        </w:rPr>
      </w:pPr>
      <w:r w:rsidRPr="007E3D41">
        <w:rPr>
          <w:color w:val="000000"/>
        </w:rPr>
        <w:t>Всички автоматизирани контролни устройства да са монтирани с обходни (</w:t>
      </w:r>
      <w:proofErr w:type="spellStart"/>
      <w:r w:rsidRPr="007E3D41">
        <w:rPr>
          <w:color w:val="000000"/>
        </w:rPr>
        <w:t>байпасни</w:t>
      </w:r>
      <w:proofErr w:type="spellEnd"/>
      <w:r w:rsidRPr="007E3D41">
        <w:rPr>
          <w:color w:val="000000"/>
        </w:rPr>
        <w:t>) връзки, чрез които съответното съоръжение да преминава на ръчен или полуавтоматичен режим на управление.</w:t>
      </w:r>
    </w:p>
    <w:p w14:paraId="289B7A44" w14:textId="77777777" w:rsidR="000511E2" w:rsidRPr="007E3D41" w:rsidRDefault="000511E2" w:rsidP="007C2866">
      <w:pPr>
        <w:numPr>
          <w:ilvl w:val="1"/>
          <w:numId w:val="6"/>
        </w:numPr>
        <w:autoSpaceDE w:val="0"/>
        <w:autoSpaceDN w:val="0"/>
        <w:adjustRightInd w:val="0"/>
        <w:ind w:left="567"/>
        <w:jc w:val="both"/>
        <w:rPr>
          <w:color w:val="000000"/>
        </w:rPr>
      </w:pPr>
      <w:r w:rsidRPr="007E3D41">
        <w:rPr>
          <w:color w:val="000000"/>
        </w:rPr>
        <w:t>Да са свързани с централния диспечерски пункт, за предаване на отчетените данни и дистанционно управление.</w:t>
      </w:r>
    </w:p>
    <w:p w14:paraId="6FAE4443" w14:textId="77777777" w:rsidR="000511E2" w:rsidRPr="007E3D41" w:rsidRDefault="000511E2" w:rsidP="000511E2">
      <w:pPr>
        <w:autoSpaceDE w:val="0"/>
        <w:autoSpaceDN w:val="0"/>
        <w:adjustRightInd w:val="0"/>
        <w:jc w:val="both"/>
        <w:rPr>
          <w:color w:val="000000"/>
        </w:rPr>
      </w:pPr>
    </w:p>
    <w:p w14:paraId="0B7DBC13" w14:textId="77777777" w:rsidR="000511E2" w:rsidRPr="007E3D41" w:rsidRDefault="000511E2" w:rsidP="000511E2">
      <w:pPr>
        <w:autoSpaceDE w:val="0"/>
        <w:autoSpaceDN w:val="0"/>
        <w:adjustRightInd w:val="0"/>
        <w:jc w:val="both"/>
        <w:rPr>
          <w:color w:val="000000"/>
        </w:rPr>
      </w:pPr>
      <w:r w:rsidRPr="007E3D41">
        <w:rPr>
          <w:color w:val="000000"/>
        </w:rPr>
        <w:t>Принципите на управление са следните:</w:t>
      </w:r>
    </w:p>
    <w:p w14:paraId="71A4D095" w14:textId="77777777" w:rsidR="000511E2" w:rsidRPr="007E3D41" w:rsidRDefault="000511E2" w:rsidP="007C2866">
      <w:pPr>
        <w:numPr>
          <w:ilvl w:val="1"/>
          <w:numId w:val="6"/>
        </w:numPr>
        <w:autoSpaceDE w:val="0"/>
        <w:autoSpaceDN w:val="0"/>
        <w:adjustRightInd w:val="0"/>
        <w:ind w:left="567"/>
        <w:jc w:val="both"/>
        <w:rPr>
          <w:color w:val="000000"/>
        </w:rPr>
      </w:pPr>
      <w:r w:rsidRPr="007E3D41">
        <w:rPr>
          <w:color w:val="000000"/>
        </w:rPr>
        <w:t>Промиване на филтрите: ще се контролира от часовников механизъм и съгласно отчетените показатели за диференциалното налягане.</w:t>
      </w:r>
    </w:p>
    <w:p w14:paraId="5AE2E05C" w14:textId="77777777" w:rsidR="000511E2" w:rsidRPr="007E3D41" w:rsidRDefault="00FE5D07" w:rsidP="007C2866">
      <w:pPr>
        <w:numPr>
          <w:ilvl w:val="1"/>
          <w:numId w:val="6"/>
        </w:numPr>
        <w:autoSpaceDE w:val="0"/>
        <w:autoSpaceDN w:val="0"/>
        <w:adjustRightInd w:val="0"/>
        <w:ind w:left="567"/>
        <w:jc w:val="both"/>
        <w:rPr>
          <w:color w:val="000000"/>
        </w:rPr>
      </w:pPr>
      <w:r>
        <w:rPr>
          <w:color w:val="000000"/>
        </w:rPr>
        <w:t>Утаяване/</w:t>
      </w:r>
      <w:proofErr w:type="spellStart"/>
      <w:r w:rsidR="000511E2" w:rsidRPr="007E3D41">
        <w:rPr>
          <w:color w:val="000000"/>
        </w:rPr>
        <w:t>флокулация</w:t>
      </w:r>
      <w:proofErr w:type="spellEnd"/>
      <w:r w:rsidR="000511E2" w:rsidRPr="007E3D41">
        <w:rPr>
          <w:color w:val="000000"/>
        </w:rPr>
        <w:t>: диктува се от нивото на мътност</w:t>
      </w:r>
    </w:p>
    <w:p w14:paraId="4CC6098E" w14:textId="77777777" w:rsidR="000511E2" w:rsidRPr="007E3D41" w:rsidRDefault="000511E2" w:rsidP="007C2866">
      <w:pPr>
        <w:numPr>
          <w:ilvl w:val="1"/>
          <w:numId w:val="6"/>
        </w:numPr>
        <w:autoSpaceDE w:val="0"/>
        <w:autoSpaceDN w:val="0"/>
        <w:adjustRightInd w:val="0"/>
        <w:ind w:left="567"/>
        <w:jc w:val="both"/>
        <w:rPr>
          <w:color w:val="000000"/>
        </w:rPr>
      </w:pPr>
      <w:r w:rsidRPr="007E3D41">
        <w:rPr>
          <w:color w:val="000000"/>
        </w:rPr>
        <w:t>Дезинфекция: регулира се от дебита и от измереното съдържание на остатъчен хлор след третирането.</w:t>
      </w:r>
    </w:p>
    <w:p w14:paraId="64696825" w14:textId="77777777" w:rsidR="000511E2" w:rsidRPr="007E3D41" w:rsidRDefault="000511E2" w:rsidP="000511E2">
      <w:pPr>
        <w:autoSpaceDE w:val="0"/>
        <w:autoSpaceDN w:val="0"/>
        <w:adjustRightInd w:val="0"/>
        <w:ind w:left="708"/>
        <w:jc w:val="both"/>
        <w:rPr>
          <w:color w:val="000000"/>
        </w:rPr>
      </w:pPr>
    </w:p>
    <w:p w14:paraId="3ACD524C" w14:textId="77777777" w:rsidR="009D1588" w:rsidRPr="007E3D41" w:rsidRDefault="009D1588" w:rsidP="009D1588">
      <w:pPr>
        <w:pStyle w:val="Heading2"/>
        <w:tabs>
          <w:tab w:val="left" w:pos="1134"/>
        </w:tabs>
        <w:spacing w:before="120" w:after="120" w:line="240" w:lineRule="atLeast"/>
        <w:jc w:val="both"/>
      </w:pPr>
      <w:bookmarkStart w:id="593" w:name="_Toc517059135"/>
      <w:bookmarkStart w:id="594" w:name="_Toc283979466"/>
      <w:bookmarkStart w:id="595" w:name="_Toc286133301"/>
      <w:r w:rsidRPr="007E3D41">
        <w:t xml:space="preserve"> </w:t>
      </w:r>
      <w:bookmarkStart w:id="596" w:name="_Toc295582385"/>
      <w:bookmarkStart w:id="597" w:name="_Toc311990316"/>
      <w:r w:rsidRPr="007E3D41">
        <w:t>Философия на управлението</w:t>
      </w:r>
      <w:bookmarkEnd w:id="593"/>
      <w:bookmarkEnd w:id="594"/>
      <w:bookmarkEnd w:id="595"/>
      <w:bookmarkEnd w:id="596"/>
      <w:bookmarkEnd w:id="597"/>
    </w:p>
    <w:p w14:paraId="71DAF4F0" w14:textId="77777777" w:rsidR="009D1588" w:rsidRPr="007E3D41" w:rsidRDefault="009D1588" w:rsidP="007B624D">
      <w:pPr>
        <w:pStyle w:val="Heading3"/>
      </w:pPr>
      <w:bookmarkStart w:id="598" w:name="_Toc295582386"/>
      <w:bookmarkStart w:id="599" w:name="_Toc311990317"/>
      <w:r w:rsidRPr="007E3D41">
        <w:t>Общи положения</w:t>
      </w:r>
      <w:bookmarkEnd w:id="598"/>
      <w:bookmarkEnd w:id="599"/>
    </w:p>
    <w:p w14:paraId="77F39864" w14:textId="77777777" w:rsidR="009D1588" w:rsidRPr="007E3D41" w:rsidRDefault="009D1588" w:rsidP="00594D31">
      <w:pPr>
        <w:spacing w:after="120"/>
        <w:jc w:val="both"/>
        <w:rPr>
          <w:spacing w:val="-2"/>
        </w:rPr>
      </w:pPr>
      <w:r w:rsidRPr="007E3D41">
        <w:rPr>
          <w:spacing w:val="-2"/>
        </w:rPr>
        <w:t>Описаната философия на управлението се дава само като указание. Отговорност на Изпълнителя е да изпълни подробни проектни разработки за постигането на изискуемото управление за експлоатацията на обекта безопасно, рационално и ефикасно.</w:t>
      </w:r>
    </w:p>
    <w:p w14:paraId="572A223F" w14:textId="77777777" w:rsidR="009D1588" w:rsidRPr="007E3D41" w:rsidRDefault="009D1588" w:rsidP="00594D31">
      <w:pPr>
        <w:spacing w:after="120"/>
        <w:jc w:val="both"/>
        <w:rPr>
          <w:spacing w:val="-2"/>
        </w:rPr>
      </w:pPr>
      <w:r w:rsidRPr="007E3D41">
        <w:rPr>
          <w:spacing w:val="-2"/>
        </w:rPr>
        <w:t xml:space="preserve">Задължение на Изпълнителя е </w:t>
      </w:r>
      <w:r w:rsidR="00FE5D07">
        <w:rPr>
          <w:spacing w:val="-2"/>
        </w:rPr>
        <w:t xml:space="preserve">да </w:t>
      </w:r>
      <w:r w:rsidRPr="007E3D41">
        <w:rPr>
          <w:spacing w:val="-2"/>
        </w:rPr>
        <w:t>осигури вземането под внимание в проекта на аспекти като комуникациите, непредвидените обстоятелства и системите за резервиране на данни. Това важи за всички аспекти на дължимата програма (проект), без да се ограничава до електрозахранването, управляващите системи и КИП.</w:t>
      </w:r>
    </w:p>
    <w:p w14:paraId="0670B6B6" w14:textId="77777777" w:rsidR="009D1588" w:rsidRPr="007E3D41" w:rsidRDefault="009D1588" w:rsidP="00594D31">
      <w:pPr>
        <w:spacing w:after="120"/>
        <w:jc w:val="both"/>
        <w:rPr>
          <w:spacing w:val="-2"/>
        </w:rPr>
      </w:pPr>
      <w:r w:rsidRPr="007E3D41">
        <w:rPr>
          <w:spacing w:val="-2"/>
        </w:rPr>
        <w:t>Всички зони на обекта трябва да се управляват автоматично (освен ако не е посочено друго) с приспособления за ръчно управление.</w:t>
      </w:r>
    </w:p>
    <w:p w14:paraId="2D1E2635" w14:textId="77777777" w:rsidR="009D1588" w:rsidRPr="007E3D41" w:rsidRDefault="009D1588" w:rsidP="00594D31">
      <w:pPr>
        <w:spacing w:after="120"/>
        <w:jc w:val="both"/>
        <w:rPr>
          <w:spacing w:val="-2"/>
        </w:rPr>
      </w:pPr>
      <w:r w:rsidRPr="007E3D41">
        <w:rPr>
          <w:spacing w:val="-2"/>
        </w:rPr>
        <w:t>Изпълнителят тря</w:t>
      </w:r>
      <w:r w:rsidR="00BB24F2">
        <w:rPr>
          <w:spacing w:val="-2"/>
        </w:rPr>
        <w:t>бва да осигури всички Контролно-</w:t>
      </w:r>
      <w:r w:rsidRPr="007E3D41">
        <w:rPr>
          <w:spacing w:val="-2"/>
        </w:rPr>
        <w:t>измервателни прибори</w:t>
      </w:r>
      <w:r w:rsidR="00BB24F2">
        <w:rPr>
          <w:spacing w:val="-2"/>
        </w:rPr>
        <w:t>,</w:t>
      </w:r>
      <w:r w:rsidRPr="007E3D41">
        <w:rPr>
          <w:spacing w:val="-2"/>
        </w:rPr>
        <w:t xml:space="preserve"> необходими за безопасна, надеждна и ефикасна експлоатация, изисквани като част от технологичната схема. </w:t>
      </w:r>
    </w:p>
    <w:p w14:paraId="78AC7AAB" w14:textId="77777777" w:rsidR="009D1588" w:rsidRPr="007E3D41" w:rsidRDefault="009D1588" w:rsidP="00594D31">
      <w:pPr>
        <w:spacing w:after="120"/>
        <w:jc w:val="both"/>
        <w:rPr>
          <w:spacing w:val="-2"/>
        </w:rPr>
      </w:pPr>
      <w:r w:rsidRPr="007E3D41">
        <w:rPr>
          <w:spacing w:val="-2"/>
        </w:rPr>
        <w:t xml:space="preserve">По същество, всички аналогови сигнали на КИП, при всякакви експлоатационни условия, трябва да бъдат измервани, разполагани в регистрите на PLC, показвани върху интерфейси човек-машина (MMI) и независимо показвани (т.е. не посредством PLC), на MCC </w:t>
      </w:r>
      <w:r w:rsidRPr="007E3D41">
        <w:rPr>
          <w:spacing w:val="-2"/>
        </w:rPr>
        <w:lastRenderedPageBreak/>
        <w:t xml:space="preserve">посредством аналогов дисплей. Всички предварителни настройки трябва да са регулируеми, така че да позволяват оптимална конфигурация за автоматичното управление. Критичните предварителни настройки, такива като нива, блокировки на потоците и т.н., трябва да бъдат достъпни само посредством пароли или други подобни блокировки. </w:t>
      </w:r>
    </w:p>
    <w:p w14:paraId="0BEAF3E7" w14:textId="77777777" w:rsidR="009D1588" w:rsidRPr="007E3D41" w:rsidRDefault="009D1588" w:rsidP="00594D31">
      <w:pPr>
        <w:spacing w:after="120"/>
        <w:jc w:val="both"/>
        <w:rPr>
          <w:spacing w:val="-2"/>
        </w:rPr>
      </w:pPr>
      <w:r w:rsidRPr="007E3D41">
        <w:rPr>
          <w:spacing w:val="-2"/>
        </w:rPr>
        <w:t>Отговорност на Изпълнителя е да осигури напълно функциониращ и надежден метод на управление, включващ всички необходими датчици за управление и резервни такива, следящи устройства и системи за наблюдение, за да се експлоатира обекта и да се изпълняват изискванията за технологичните процеси.</w:t>
      </w:r>
    </w:p>
    <w:p w14:paraId="4F9B891C" w14:textId="77777777" w:rsidR="009D1588" w:rsidRPr="007E3D41" w:rsidRDefault="009D1588" w:rsidP="00594D31">
      <w:pPr>
        <w:spacing w:after="120"/>
        <w:jc w:val="both"/>
        <w:rPr>
          <w:spacing w:val="-2"/>
        </w:rPr>
      </w:pPr>
      <w:r w:rsidRPr="007E3D41">
        <w:rPr>
          <w:spacing w:val="-2"/>
        </w:rPr>
        <w:t>Изпълнителят трябва да представи под</w:t>
      </w:r>
      <w:r w:rsidR="00BB24F2">
        <w:rPr>
          <w:spacing w:val="-2"/>
        </w:rPr>
        <w:t>робна, в писмен вид, философия за управление н</w:t>
      </w:r>
      <w:r w:rsidRPr="007E3D41">
        <w:rPr>
          <w:spacing w:val="-2"/>
        </w:rPr>
        <w:t xml:space="preserve">а </w:t>
      </w:r>
      <w:r w:rsidR="00BB24F2">
        <w:rPr>
          <w:spacing w:val="-2"/>
        </w:rPr>
        <w:t>станцията за одобрение от Инженера</w:t>
      </w:r>
      <w:r w:rsidRPr="007E3D41">
        <w:rPr>
          <w:spacing w:val="-2"/>
        </w:rPr>
        <w:t xml:space="preserve"> преди представянето на детайлните работни проекти.</w:t>
      </w:r>
    </w:p>
    <w:p w14:paraId="1CE7C6C0" w14:textId="77777777" w:rsidR="009D1588" w:rsidRPr="007E3D41" w:rsidRDefault="009D1588" w:rsidP="00594D31">
      <w:pPr>
        <w:spacing w:after="120"/>
        <w:jc w:val="both"/>
        <w:rPr>
          <w:spacing w:val="-2"/>
        </w:rPr>
      </w:pPr>
      <w:r w:rsidRPr="007E3D41">
        <w:rPr>
          <w:spacing w:val="-2"/>
        </w:rPr>
        <w:t>Системата за управление трябва така да бъде проектирана и защитена при аварии, че да предотврати наводняване, преливане и възникване на опасни събития. При отстраняване на аварии в съоръженията, които се дължат на прекъсване на електрозахранването, системата трябва да изпълни автоматични действия, без ръчна намеса, а по свой системен път.</w:t>
      </w:r>
    </w:p>
    <w:p w14:paraId="02C0637C" w14:textId="77777777" w:rsidR="009D1588" w:rsidRPr="007E3D41" w:rsidRDefault="009D1588" w:rsidP="00594D31">
      <w:pPr>
        <w:spacing w:after="120"/>
        <w:jc w:val="both"/>
        <w:rPr>
          <w:spacing w:val="-2"/>
        </w:rPr>
      </w:pPr>
      <w:r w:rsidRPr="007E3D41">
        <w:rPr>
          <w:spacing w:val="-2"/>
        </w:rPr>
        <w:t xml:space="preserve">В допълнение към основните управляващи устройства, има изискване да се подсигури резервно оборудване за критичните съоръжения. </w:t>
      </w:r>
    </w:p>
    <w:p w14:paraId="29B53436" w14:textId="77777777" w:rsidR="00594D31" w:rsidRPr="007E3D41" w:rsidRDefault="00594D31" w:rsidP="00594D31">
      <w:pPr>
        <w:autoSpaceDE w:val="0"/>
        <w:autoSpaceDN w:val="0"/>
        <w:adjustRightInd w:val="0"/>
        <w:jc w:val="both"/>
        <w:rPr>
          <w:color w:val="000000"/>
        </w:rPr>
      </w:pPr>
      <w:r w:rsidRPr="007E3D41">
        <w:rPr>
          <w:color w:val="000000"/>
        </w:rPr>
        <w:t>Обхватът на задачите включва доставката и инсталацията на необходимия за управлението и поддръжката хардуер и софтуер, съгласно изискванията по-долу. В случай на прекъсване на електрозахранването, тази система трябва да може да функционира самостоятелно, с помощта на UPS устройство. Данните в системата да могат да се проверяват дистанционно по телефонната мрежа.</w:t>
      </w:r>
    </w:p>
    <w:p w14:paraId="27A0BCE2" w14:textId="77777777" w:rsidR="00594D31" w:rsidRPr="007E3D41" w:rsidRDefault="00594D31" w:rsidP="00594D31">
      <w:pPr>
        <w:autoSpaceDE w:val="0"/>
        <w:autoSpaceDN w:val="0"/>
        <w:adjustRightInd w:val="0"/>
        <w:jc w:val="both"/>
        <w:rPr>
          <w:color w:val="000000"/>
        </w:rPr>
      </w:pPr>
    </w:p>
    <w:p w14:paraId="5C7AFC99" w14:textId="77777777" w:rsidR="00594D31" w:rsidRPr="007E3D41" w:rsidRDefault="00594D31" w:rsidP="00594D31">
      <w:pPr>
        <w:autoSpaceDE w:val="0"/>
        <w:autoSpaceDN w:val="0"/>
        <w:adjustRightInd w:val="0"/>
        <w:jc w:val="both"/>
        <w:rPr>
          <w:color w:val="000000"/>
        </w:rPr>
      </w:pPr>
      <w:r w:rsidRPr="007E3D41">
        <w:rPr>
          <w:color w:val="000000"/>
        </w:rPr>
        <w:t>Данните за функционирането на оборудването, както и сигналите от измервателните прибори ще се подават към главен компютър, намиращ се в диспечерския пункт, осигуряващ централизирано техническо управление (ЦТУ), както и к</w:t>
      </w:r>
      <w:r w:rsidR="00BB24F2">
        <w:rPr>
          <w:color w:val="000000"/>
        </w:rPr>
        <w:t>ъм ЦДП, ситуиран в сградата на „ВиК“ ООД в гр. Кърджали</w:t>
      </w:r>
      <w:r w:rsidRPr="007E3D41">
        <w:rPr>
          <w:color w:val="000000"/>
        </w:rPr>
        <w:t>. Системата за ЦТУ трябва да има поне следните функции:</w:t>
      </w:r>
    </w:p>
    <w:p w14:paraId="753952E5" w14:textId="77777777" w:rsidR="00594D31" w:rsidRPr="007E3D41" w:rsidRDefault="00594D31" w:rsidP="00594D31">
      <w:pPr>
        <w:autoSpaceDE w:val="0"/>
        <w:autoSpaceDN w:val="0"/>
        <w:adjustRightInd w:val="0"/>
        <w:ind w:left="708"/>
        <w:jc w:val="both"/>
        <w:rPr>
          <w:color w:val="000000"/>
        </w:rPr>
      </w:pPr>
    </w:p>
    <w:p w14:paraId="332E08D0" w14:textId="77777777" w:rsidR="00594D31" w:rsidRPr="007E3D41" w:rsidRDefault="00594D31" w:rsidP="00594D31">
      <w:pPr>
        <w:autoSpaceDE w:val="0"/>
        <w:autoSpaceDN w:val="0"/>
        <w:adjustRightInd w:val="0"/>
        <w:jc w:val="both"/>
        <w:rPr>
          <w:color w:val="000000"/>
        </w:rPr>
      </w:pPr>
      <w:r w:rsidRPr="007E3D41">
        <w:rPr>
          <w:color w:val="000000"/>
        </w:rPr>
        <w:t>• Техническа помощ при експлоатацията:</w:t>
      </w:r>
    </w:p>
    <w:p w14:paraId="0814E384" w14:textId="77777777" w:rsidR="00594D31" w:rsidRPr="007E3D41" w:rsidRDefault="00594D31" w:rsidP="007C2866">
      <w:pPr>
        <w:numPr>
          <w:ilvl w:val="4"/>
          <w:numId w:val="9"/>
        </w:numPr>
        <w:autoSpaceDE w:val="0"/>
        <w:autoSpaceDN w:val="0"/>
        <w:adjustRightInd w:val="0"/>
        <w:ind w:left="567" w:hanging="567"/>
        <w:jc w:val="both"/>
        <w:rPr>
          <w:color w:val="000000"/>
        </w:rPr>
      </w:pPr>
      <w:r w:rsidRPr="007E3D41">
        <w:rPr>
          <w:color w:val="000000"/>
        </w:rPr>
        <w:t>да показва и разпечатва тревожните данни (неизправности по машините или измервателните прибори за време, показатели и надвишаване на праговите стойности).</w:t>
      </w:r>
    </w:p>
    <w:p w14:paraId="2468EB2A" w14:textId="77777777" w:rsidR="00594D31" w:rsidRPr="007E3D41" w:rsidRDefault="00594D31" w:rsidP="007C2866">
      <w:pPr>
        <w:numPr>
          <w:ilvl w:val="4"/>
          <w:numId w:val="9"/>
        </w:numPr>
        <w:autoSpaceDE w:val="0"/>
        <w:autoSpaceDN w:val="0"/>
        <w:adjustRightInd w:val="0"/>
        <w:ind w:left="567" w:hanging="567"/>
        <w:jc w:val="both"/>
        <w:rPr>
          <w:color w:val="000000"/>
        </w:rPr>
      </w:pPr>
      <w:r w:rsidRPr="007E3D41">
        <w:rPr>
          <w:color w:val="000000"/>
        </w:rPr>
        <w:t>да разполага с цветен монитор, (21" минимален размер), които по възможност да е разделен на под-дисплеи, които да показват отделните параметри</w:t>
      </w:r>
      <w:r w:rsidR="00BB24F2">
        <w:rPr>
          <w:color w:val="000000"/>
        </w:rPr>
        <w:t>,</w:t>
      </w:r>
      <w:r w:rsidRPr="007E3D41">
        <w:rPr>
          <w:color w:val="000000"/>
        </w:rPr>
        <w:t xml:space="preserve"> влияещи на всяко от съоръженията, частите от оборудването и сензорите.</w:t>
      </w:r>
    </w:p>
    <w:p w14:paraId="6812642D" w14:textId="77777777" w:rsidR="00594D31" w:rsidRPr="007E3D41" w:rsidRDefault="00594D31" w:rsidP="007C2866">
      <w:pPr>
        <w:numPr>
          <w:ilvl w:val="4"/>
          <w:numId w:val="9"/>
        </w:numPr>
        <w:autoSpaceDE w:val="0"/>
        <w:autoSpaceDN w:val="0"/>
        <w:adjustRightInd w:val="0"/>
        <w:ind w:left="567" w:hanging="567"/>
        <w:jc w:val="both"/>
        <w:rPr>
          <w:color w:val="000000"/>
        </w:rPr>
      </w:pPr>
      <w:r w:rsidRPr="007E3D41">
        <w:rPr>
          <w:color w:val="000000"/>
        </w:rPr>
        <w:t>да зарежда разнородни данни: присъствие на персонала, ел</w:t>
      </w:r>
      <w:r w:rsidR="00BB24F2">
        <w:rPr>
          <w:color w:val="000000"/>
        </w:rPr>
        <w:t>ектро-</w:t>
      </w:r>
      <w:r w:rsidRPr="007E3D41">
        <w:rPr>
          <w:color w:val="000000"/>
        </w:rPr>
        <w:t>консумация и др.</w:t>
      </w:r>
    </w:p>
    <w:p w14:paraId="2499FBD9" w14:textId="77777777" w:rsidR="00594D31" w:rsidRPr="007E3D41" w:rsidRDefault="00594D31" w:rsidP="007C2866">
      <w:pPr>
        <w:numPr>
          <w:ilvl w:val="4"/>
          <w:numId w:val="9"/>
        </w:numPr>
        <w:autoSpaceDE w:val="0"/>
        <w:autoSpaceDN w:val="0"/>
        <w:adjustRightInd w:val="0"/>
        <w:ind w:left="567" w:hanging="567"/>
        <w:jc w:val="both"/>
        <w:rPr>
          <w:color w:val="000000"/>
        </w:rPr>
      </w:pPr>
      <w:r w:rsidRPr="007E3D41">
        <w:rPr>
          <w:color w:val="000000"/>
        </w:rPr>
        <w:t>експлоатация на измервателните прибори: осреднени показатели, криви.</w:t>
      </w:r>
    </w:p>
    <w:p w14:paraId="425F8415" w14:textId="77777777" w:rsidR="00594D31" w:rsidRPr="007E3D41" w:rsidRDefault="00594D31" w:rsidP="00594D31">
      <w:pPr>
        <w:autoSpaceDE w:val="0"/>
        <w:autoSpaceDN w:val="0"/>
        <w:adjustRightInd w:val="0"/>
        <w:jc w:val="both"/>
        <w:rPr>
          <w:color w:val="000000"/>
        </w:rPr>
      </w:pPr>
    </w:p>
    <w:p w14:paraId="655AE1B5" w14:textId="77777777" w:rsidR="00594D31" w:rsidRPr="007E3D41" w:rsidRDefault="00594D31" w:rsidP="00594D31">
      <w:pPr>
        <w:autoSpaceDE w:val="0"/>
        <w:autoSpaceDN w:val="0"/>
        <w:adjustRightInd w:val="0"/>
        <w:jc w:val="both"/>
        <w:rPr>
          <w:color w:val="000000"/>
        </w:rPr>
      </w:pPr>
      <w:r w:rsidRPr="007E3D41">
        <w:rPr>
          <w:color w:val="000000"/>
        </w:rPr>
        <w:t>• Техническа помощ при поддръжката:</w:t>
      </w:r>
    </w:p>
    <w:p w14:paraId="6A91D2EA" w14:textId="77777777" w:rsidR="00594D31" w:rsidRPr="007E3D41" w:rsidRDefault="00594D31" w:rsidP="00594D31">
      <w:pPr>
        <w:autoSpaceDE w:val="0"/>
        <w:autoSpaceDN w:val="0"/>
        <w:adjustRightInd w:val="0"/>
        <w:jc w:val="both"/>
        <w:rPr>
          <w:color w:val="000000"/>
        </w:rPr>
      </w:pPr>
      <w:r w:rsidRPr="007E3D41">
        <w:rPr>
          <w:color w:val="000000"/>
        </w:rPr>
        <w:lastRenderedPageBreak/>
        <w:t>Системата да се използва за обновяване на данните за всички съществуващи и бъдещи съоръжения, и на данните за доставчиците, както и за изработването на програми за рутинна поддръжка.</w:t>
      </w:r>
    </w:p>
    <w:p w14:paraId="77554601" w14:textId="77777777" w:rsidR="00594D31" w:rsidRPr="007E3D41" w:rsidRDefault="00594D31" w:rsidP="00594D31">
      <w:pPr>
        <w:autoSpaceDE w:val="0"/>
        <w:autoSpaceDN w:val="0"/>
        <w:adjustRightInd w:val="0"/>
        <w:ind w:left="708"/>
        <w:jc w:val="both"/>
        <w:rPr>
          <w:color w:val="000000"/>
        </w:rPr>
      </w:pPr>
    </w:p>
    <w:p w14:paraId="1D6B7CE4" w14:textId="77777777" w:rsidR="00594D31" w:rsidRPr="007E3D41" w:rsidRDefault="00594D31" w:rsidP="007C2866">
      <w:pPr>
        <w:numPr>
          <w:ilvl w:val="4"/>
          <w:numId w:val="9"/>
        </w:numPr>
        <w:autoSpaceDE w:val="0"/>
        <w:autoSpaceDN w:val="0"/>
        <w:adjustRightInd w:val="0"/>
        <w:ind w:left="567" w:hanging="567"/>
        <w:jc w:val="both"/>
        <w:rPr>
          <w:color w:val="000000"/>
        </w:rPr>
      </w:pPr>
      <w:r w:rsidRPr="007E3D41">
        <w:rPr>
          <w:color w:val="000000"/>
        </w:rPr>
        <w:t>Да разпечатва дневници: отчет на основните данни за зададения период.</w:t>
      </w:r>
    </w:p>
    <w:p w14:paraId="3FA2F94A" w14:textId="77777777" w:rsidR="00594D31" w:rsidRPr="007E3D41" w:rsidRDefault="00594D31" w:rsidP="007C2866">
      <w:pPr>
        <w:numPr>
          <w:ilvl w:val="4"/>
          <w:numId w:val="9"/>
        </w:numPr>
        <w:autoSpaceDE w:val="0"/>
        <w:autoSpaceDN w:val="0"/>
        <w:adjustRightInd w:val="0"/>
        <w:ind w:left="567" w:hanging="567"/>
        <w:jc w:val="both"/>
        <w:rPr>
          <w:color w:val="000000"/>
        </w:rPr>
      </w:pPr>
      <w:r w:rsidRPr="007E3D41">
        <w:rPr>
          <w:color w:val="000000"/>
        </w:rPr>
        <w:t>Архивиране: автоматично архивиране за даден обем информация от данни, включени в дневниците, след задаване на конкретен период.</w:t>
      </w:r>
    </w:p>
    <w:p w14:paraId="6A426A24" w14:textId="77777777" w:rsidR="00594D31" w:rsidRPr="007E3D41" w:rsidRDefault="00594D31" w:rsidP="00D75A0D">
      <w:pPr>
        <w:spacing w:after="120"/>
        <w:rPr>
          <w:spacing w:val="-2"/>
        </w:rPr>
      </w:pPr>
    </w:p>
    <w:p w14:paraId="10EED440" w14:textId="77777777" w:rsidR="009D1588" w:rsidRPr="007E3D41" w:rsidRDefault="009D1588" w:rsidP="007B624D">
      <w:pPr>
        <w:pStyle w:val="Heading3"/>
      </w:pPr>
      <w:bookmarkStart w:id="600" w:name="_Toc295582387"/>
      <w:bookmarkStart w:id="601" w:name="_Toc311990318"/>
      <w:r w:rsidRPr="007E3D41">
        <w:t>Автоматично управление</w:t>
      </w:r>
      <w:bookmarkEnd w:id="600"/>
      <w:bookmarkEnd w:id="601"/>
    </w:p>
    <w:p w14:paraId="355167AE" w14:textId="77777777" w:rsidR="009D1588" w:rsidRPr="007E3D41" w:rsidRDefault="009D1588" w:rsidP="00D75A0D">
      <w:pPr>
        <w:spacing w:after="120"/>
        <w:rPr>
          <w:spacing w:val="-2"/>
        </w:rPr>
      </w:pPr>
      <w:r w:rsidRPr="007E3D41">
        <w:rPr>
          <w:spacing w:val="-2"/>
        </w:rPr>
        <w:t xml:space="preserve">Автоматичното управление трябва да се осъществява посредством PLC в местните MCC. </w:t>
      </w:r>
    </w:p>
    <w:p w14:paraId="0F033C2E" w14:textId="77777777" w:rsidR="009D1588" w:rsidRPr="007E3D41" w:rsidRDefault="009D1588" w:rsidP="00D75A0D">
      <w:pPr>
        <w:spacing w:after="120"/>
        <w:rPr>
          <w:spacing w:val="-2"/>
        </w:rPr>
      </w:pPr>
      <w:r w:rsidRPr="007E3D41">
        <w:rPr>
          <w:spacing w:val="-2"/>
        </w:rPr>
        <w:t>Секцията върху MCC трябва да има прозорец, който позволява виждането на частите на PLC и входно/изходните карти.</w:t>
      </w:r>
    </w:p>
    <w:p w14:paraId="0A286C82" w14:textId="77777777" w:rsidR="009D1588" w:rsidRPr="007E3D41" w:rsidRDefault="009D1588" w:rsidP="004C4981">
      <w:pPr>
        <w:spacing w:after="120"/>
        <w:jc w:val="both"/>
        <w:rPr>
          <w:spacing w:val="-2"/>
        </w:rPr>
      </w:pPr>
      <w:r w:rsidRPr="007E3D41">
        <w:rPr>
          <w:spacing w:val="-2"/>
        </w:rPr>
        <w:t xml:space="preserve">Изпълнителят трябва да осигури устройство за непрекъсваемо електрозахранване (UPS) за нуждите на PLC и за всички критични КИП свързани с безопасността, с цел да се подсигури електрозахранване за 60 минути. </w:t>
      </w:r>
    </w:p>
    <w:p w14:paraId="4BD768C1" w14:textId="77777777" w:rsidR="009D1588" w:rsidRPr="007E3D41" w:rsidRDefault="009D1588" w:rsidP="004C4981">
      <w:pPr>
        <w:pStyle w:val="Heading3"/>
        <w:jc w:val="both"/>
      </w:pPr>
      <w:bookmarkStart w:id="602" w:name="_Toc295582388"/>
      <w:bookmarkStart w:id="603" w:name="_Toc311990319"/>
      <w:r w:rsidRPr="007E3D41">
        <w:t>Ръчно управление</w:t>
      </w:r>
      <w:bookmarkEnd w:id="602"/>
      <w:bookmarkEnd w:id="603"/>
    </w:p>
    <w:p w14:paraId="21DA906D" w14:textId="77777777" w:rsidR="009D1588" w:rsidRPr="007E3D41" w:rsidRDefault="001F0CB4" w:rsidP="004C4981">
      <w:pPr>
        <w:spacing w:after="120"/>
        <w:jc w:val="both"/>
        <w:rPr>
          <w:spacing w:val="-2"/>
        </w:rPr>
      </w:pPr>
      <w:r>
        <w:rPr>
          <w:spacing w:val="-2"/>
        </w:rPr>
        <w:t>Всички съоръжения</w:t>
      </w:r>
      <w:r w:rsidR="009D1588" w:rsidRPr="007E3D41">
        <w:rPr>
          <w:spacing w:val="-2"/>
        </w:rPr>
        <w:t xml:space="preserve"> трябва да могат да се управляват ръчно. Ръчното управление трябва да бъде достъпно само когато е избран ръчен режим върху пусковата врата на местния пулт за управление ( MCC) и само посредством управление с бутони.</w:t>
      </w:r>
    </w:p>
    <w:p w14:paraId="58E3770B" w14:textId="77777777" w:rsidR="009D1588" w:rsidRPr="007E3D41" w:rsidRDefault="009D1588" w:rsidP="004C4981">
      <w:pPr>
        <w:spacing w:after="120"/>
        <w:jc w:val="both"/>
        <w:rPr>
          <w:spacing w:val="-2"/>
        </w:rPr>
      </w:pPr>
      <w:r w:rsidRPr="007E3D41">
        <w:rPr>
          <w:spacing w:val="-2"/>
        </w:rPr>
        <w:t>При ръчен режим всички защитни системи трябва да останат въведени, забраните за автоматично управление не трябва да работят освен ако друго е предписано и автоматичното включване на резервата трябва да е забранено.</w:t>
      </w:r>
    </w:p>
    <w:p w14:paraId="295ACBD8" w14:textId="77777777" w:rsidR="009D1588" w:rsidRPr="007E3D41" w:rsidRDefault="009D1588" w:rsidP="004C4981">
      <w:pPr>
        <w:pStyle w:val="Heading3"/>
        <w:jc w:val="both"/>
      </w:pPr>
      <w:bookmarkStart w:id="604" w:name="_Toc295582389"/>
      <w:bookmarkStart w:id="605" w:name="_Toc311990320"/>
      <w:r w:rsidRPr="007E3D41">
        <w:t>Управление на работен и резервен режим</w:t>
      </w:r>
      <w:bookmarkEnd w:id="604"/>
      <w:bookmarkEnd w:id="605"/>
    </w:p>
    <w:p w14:paraId="1B4AF80F" w14:textId="77777777" w:rsidR="009D1588" w:rsidRPr="007E3D41" w:rsidRDefault="009D1588" w:rsidP="004C4981">
      <w:pPr>
        <w:spacing w:after="120"/>
        <w:jc w:val="both"/>
        <w:rPr>
          <w:spacing w:val="-2"/>
        </w:rPr>
      </w:pPr>
      <w:r w:rsidRPr="007E3D41">
        <w:rPr>
          <w:spacing w:val="-2"/>
        </w:rPr>
        <w:t>Където са осигуре</w:t>
      </w:r>
      <w:r w:rsidR="00467400">
        <w:rPr>
          <w:spacing w:val="-2"/>
        </w:rPr>
        <w:t>ни резервни устройства</w:t>
      </w:r>
      <w:r w:rsidRPr="007E3D41">
        <w:rPr>
          <w:spacing w:val="-2"/>
        </w:rPr>
        <w:t>, общия</w:t>
      </w:r>
      <w:r w:rsidR="00467400">
        <w:rPr>
          <w:spacing w:val="-2"/>
        </w:rPr>
        <w:t>т</w:t>
      </w:r>
      <w:r w:rsidRPr="007E3D41">
        <w:rPr>
          <w:spacing w:val="-2"/>
        </w:rPr>
        <w:t xml:space="preserve"> режим на работа трябва да бъ</w:t>
      </w:r>
      <w:r w:rsidR="00467400">
        <w:rPr>
          <w:spacing w:val="-2"/>
        </w:rPr>
        <w:t>де зададен</w:t>
      </w:r>
      <w:r w:rsidRPr="007E3D41">
        <w:rPr>
          <w:spacing w:val="-2"/>
        </w:rPr>
        <w:t xml:space="preserve"> така</w:t>
      </w:r>
      <w:r w:rsidR="00467400">
        <w:rPr>
          <w:spacing w:val="-2"/>
        </w:rPr>
        <w:t>,</w:t>
      </w:r>
      <w:r w:rsidRPr="007E3D41">
        <w:rPr>
          <w:spacing w:val="-2"/>
        </w:rPr>
        <w:t xml:space="preserve"> че при наличие на </w:t>
      </w:r>
      <w:r w:rsidR="00467400">
        <w:rPr>
          <w:spacing w:val="-2"/>
        </w:rPr>
        <w:t>повреда на работното устройство</w:t>
      </w:r>
      <w:r w:rsidRPr="007E3D41">
        <w:rPr>
          <w:spacing w:val="-2"/>
        </w:rPr>
        <w:t xml:space="preserve"> да се превключи към резервното устройство, като резервното става ново работно, освен ако не е специфицирано друго. Трябва да бъдат осигурени средства за ръчна промяна на работното устройство. Резервното устройство трябва да бъде напълно окомплектовано и монтирано, така че да може да замени авариралото работно веднага. </w:t>
      </w:r>
    </w:p>
    <w:p w14:paraId="261B2214" w14:textId="77777777" w:rsidR="009D1588" w:rsidRPr="007E3D41" w:rsidRDefault="009D1588" w:rsidP="009D1588">
      <w:pPr>
        <w:pStyle w:val="Heading2"/>
        <w:tabs>
          <w:tab w:val="left" w:pos="1134"/>
        </w:tabs>
        <w:spacing w:before="120" w:after="120" w:line="240" w:lineRule="atLeast"/>
        <w:jc w:val="both"/>
      </w:pPr>
      <w:bookmarkStart w:id="606" w:name="_Toc283979467"/>
      <w:bookmarkStart w:id="607" w:name="_Toc286133302"/>
      <w:r w:rsidRPr="007E3D41">
        <w:t xml:space="preserve"> </w:t>
      </w:r>
      <w:bookmarkStart w:id="608" w:name="_Toc295582390"/>
      <w:bookmarkStart w:id="609" w:name="_Toc311990321"/>
      <w:r w:rsidRPr="007E3D41">
        <w:t>SCADA  Система</w:t>
      </w:r>
      <w:bookmarkEnd w:id="606"/>
      <w:bookmarkEnd w:id="607"/>
      <w:bookmarkEnd w:id="608"/>
      <w:bookmarkEnd w:id="609"/>
    </w:p>
    <w:p w14:paraId="79F72FCE" w14:textId="77777777" w:rsidR="009D1588" w:rsidRPr="007E3D41" w:rsidRDefault="009D1588" w:rsidP="004C4981">
      <w:pPr>
        <w:pStyle w:val="Heading3"/>
        <w:jc w:val="both"/>
      </w:pPr>
      <w:bookmarkStart w:id="610" w:name="_Toc295582391"/>
      <w:bookmarkStart w:id="611" w:name="_Toc311990322"/>
      <w:r w:rsidRPr="007E3D41">
        <w:t>Преглед на системата</w:t>
      </w:r>
      <w:bookmarkEnd w:id="610"/>
      <w:bookmarkEnd w:id="611"/>
    </w:p>
    <w:p w14:paraId="1AF1EA2C" w14:textId="77777777" w:rsidR="009D1588" w:rsidRPr="007E3D41" w:rsidRDefault="009D1588" w:rsidP="004C4981">
      <w:pPr>
        <w:spacing w:after="120"/>
        <w:jc w:val="both"/>
        <w:rPr>
          <w:spacing w:val="-2"/>
        </w:rPr>
      </w:pPr>
      <w:r w:rsidRPr="007E3D41">
        <w:rPr>
          <w:spacing w:val="-2"/>
        </w:rPr>
        <w:t>Изпълнената система трябва да бъде в състояние да работи в рамките на стратегията за управление</w:t>
      </w:r>
      <w:r w:rsidR="00467400">
        <w:rPr>
          <w:spacing w:val="-2"/>
        </w:rPr>
        <w:t>,</w:t>
      </w:r>
      <w:r w:rsidRPr="007E3D41">
        <w:rPr>
          <w:spacing w:val="-2"/>
        </w:rPr>
        <w:t xml:space="preserve"> описана в Общите условия за SCADA системата, но трябва да бъде достатъчно гъвкава, за да може да се променя, в случай на промяна на философията за управление. </w:t>
      </w:r>
    </w:p>
    <w:p w14:paraId="4DB16909" w14:textId="77777777" w:rsidR="009D1588" w:rsidRPr="007E3D41" w:rsidRDefault="009D1588" w:rsidP="004C4981">
      <w:pPr>
        <w:spacing w:after="120"/>
        <w:jc w:val="both"/>
        <w:rPr>
          <w:spacing w:val="-2"/>
        </w:rPr>
      </w:pPr>
      <w:r w:rsidRPr="007E3D41">
        <w:rPr>
          <w:spacing w:val="-2"/>
        </w:rPr>
        <w:t>Предл</w:t>
      </w:r>
      <w:r w:rsidR="00467400">
        <w:rPr>
          <w:spacing w:val="-2"/>
        </w:rPr>
        <w:t>аганата система трябва</w:t>
      </w:r>
      <w:r w:rsidRPr="007E3D41">
        <w:rPr>
          <w:spacing w:val="-2"/>
        </w:rPr>
        <w:t xml:space="preserve"> да осигури функцията на централно диспечерско управление в комплект с резервни устройства и местни работни станции. </w:t>
      </w:r>
    </w:p>
    <w:p w14:paraId="2A1749F3" w14:textId="77777777" w:rsidR="009D1588" w:rsidRPr="007E3D41" w:rsidRDefault="009D1588" w:rsidP="004C4981">
      <w:pPr>
        <w:spacing w:after="120"/>
        <w:jc w:val="both"/>
        <w:rPr>
          <w:spacing w:val="-2"/>
        </w:rPr>
      </w:pPr>
      <w:r w:rsidRPr="007E3D41">
        <w:rPr>
          <w:spacing w:val="-2"/>
        </w:rPr>
        <w:lastRenderedPageBreak/>
        <w:t xml:space="preserve">Диспечерското оборудване и операторските работни станции трябва да бъдат разположени в Административната сграда. </w:t>
      </w:r>
    </w:p>
    <w:p w14:paraId="5A7CB449" w14:textId="77777777" w:rsidR="009D1588" w:rsidRPr="007E3D41" w:rsidRDefault="009D1588" w:rsidP="004C4981">
      <w:pPr>
        <w:pStyle w:val="Heading3"/>
        <w:jc w:val="both"/>
      </w:pPr>
      <w:bookmarkStart w:id="612" w:name="_Toc295582392"/>
      <w:bookmarkStart w:id="613" w:name="_Toc311990323"/>
      <w:r w:rsidRPr="007E3D41">
        <w:t>Сигнали</w:t>
      </w:r>
      <w:bookmarkEnd w:id="612"/>
      <w:bookmarkEnd w:id="613"/>
    </w:p>
    <w:p w14:paraId="7D1D3985" w14:textId="77777777" w:rsidR="009D1588" w:rsidRPr="007E3D41" w:rsidRDefault="009D1588" w:rsidP="004C4981">
      <w:pPr>
        <w:jc w:val="both"/>
        <w:rPr>
          <w:spacing w:val="-2"/>
        </w:rPr>
      </w:pPr>
      <w:r w:rsidRPr="007E3D41">
        <w:rPr>
          <w:spacing w:val="-2"/>
        </w:rPr>
        <w:t>Следните сигнали трябва да се показват върху SCADA системата. Обръща се внимание на Изпълнителя, че тези сигнали са посочени само като указание и нямат претенция да покриват всички необходими сигнали:</w:t>
      </w:r>
    </w:p>
    <w:p w14:paraId="65349DD2" w14:textId="77777777" w:rsidR="009D1588" w:rsidRPr="007E3D41" w:rsidRDefault="009D1588" w:rsidP="007C2866">
      <w:pPr>
        <w:numPr>
          <w:ilvl w:val="2"/>
          <w:numId w:val="20"/>
        </w:numPr>
        <w:tabs>
          <w:tab w:val="left" w:pos="567"/>
        </w:tabs>
        <w:spacing w:after="60" w:line="240" w:lineRule="atLeast"/>
        <w:ind w:left="850" w:hanging="357"/>
        <w:jc w:val="both"/>
        <w:rPr>
          <w:szCs w:val="20"/>
        </w:rPr>
      </w:pPr>
      <w:r w:rsidRPr="007E3D41">
        <w:rPr>
          <w:szCs w:val="20"/>
        </w:rPr>
        <w:t>Отпадане на електрозахранването (входни захранвания);</w:t>
      </w:r>
    </w:p>
    <w:p w14:paraId="2E9780E5" w14:textId="77777777" w:rsidR="009D1588" w:rsidRPr="007E3D41" w:rsidRDefault="009D1588" w:rsidP="007C2866">
      <w:pPr>
        <w:numPr>
          <w:ilvl w:val="2"/>
          <w:numId w:val="20"/>
        </w:numPr>
        <w:tabs>
          <w:tab w:val="left" w:pos="567"/>
        </w:tabs>
        <w:spacing w:after="60" w:line="240" w:lineRule="atLeast"/>
        <w:ind w:left="850" w:hanging="357"/>
        <w:jc w:val="both"/>
        <w:rPr>
          <w:szCs w:val="20"/>
        </w:rPr>
      </w:pPr>
      <w:r w:rsidRPr="007E3D41">
        <w:rPr>
          <w:szCs w:val="20"/>
        </w:rPr>
        <w:t xml:space="preserve">Прекъсвачи </w:t>
      </w:r>
      <w:proofErr w:type="spellStart"/>
      <w:r w:rsidRPr="007E3D41">
        <w:rPr>
          <w:szCs w:val="20"/>
        </w:rPr>
        <w:t>Ср.Н</w:t>
      </w:r>
      <w:proofErr w:type="spellEnd"/>
      <w:r w:rsidRPr="007E3D41">
        <w:rPr>
          <w:szCs w:val="20"/>
        </w:rPr>
        <w:t>. – отворен/затворен,  състояние - нормално/ повреден;</w:t>
      </w:r>
    </w:p>
    <w:p w14:paraId="0538917C" w14:textId="77777777" w:rsidR="009D1588" w:rsidRPr="007E3D41" w:rsidRDefault="009D1588" w:rsidP="007C2866">
      <w:pPr>
        <w:numPr>
          <w:ilvl w:val="2"/>
          <w:numId w:val="20"/>
        </w:numPr>
        <w:tabs>
          <w:tab w:val="left" w:pos="567"/>
        </w:tabs>
        <w:spacing w:after="60" w:line="240" w:lineRule="atLeast"/>
        <w:ind w:left="850" w:hanging="357"/>
        <w:jc w:val="both"/>
        <w:rPr>
          <w:szCs w:val="20"/>
        </w:rPr>
      </w:pPr>
      <w:r w:rsidRPr="007E3D41">
        <w:rPr>
          <w:szCs w:val="20"/>
        </w:rPr>
        <w:t>Консумирана електроенергия;</w:t>
      </w:r>
    </w:p>
    <w:p w14:paraId="6631EFAD" w14:textId="77777777" w:rsidR="009D1588" w:rsidRPr="007E3D41" w:rsidRDefault="009D1588" w:rsidP="007C2866">
      <w:pPr>
        <w:numPr>
          <w:ilvl w:val="2"/>
          <w:numId w:val="20"/>
        </w:numPr>
        <w:tabs>
          <w:tab w:val="left" w:pos="567"/>
        </w:tabs>
        <w:spacing w:after="60" w:line="240" w:lineRule="atLeast"/>
        <w:ind w:left="850" w:hanging="357"/>
        <w:jc w:val="both"/>
        <w:rPr>
          <w:szCs w:val="20"/>
        </w:rPr>
      </w:pPr>
      <w:r w:rsidRPr="007E3D41">
        <w:rPr>
          <w:szCs w:val="20"/>
        </w:rPr>
        <w:t>Повреда в електрозахранването на всички MCC.;</w:t>
      </w:r>
    </w:p>
    <w:p w14:paraId="24C4B171" w14:textId="77777777" w:rsidR="009D1588" w:rsidRPr="007E3D41" w:rsidRDefault="009D1588" w:rsidP="007C2866">
      <w:pPr>
        <w:numPr>
          <w:ilvl w:val="2"/>
          <w:numId w:val="20"/>
        </w:numPr>
        <w:tabs>
          <w:tab w:val="left" w:pos="567"/>
        </w:tabs>
        <w:spacing w:after="60" w:line="240" w:lineRule="atLeast"/>
        <w:ind w:left="850" w:hanging="357"/>
        <w:jc w:val="both"/>
        <w:rPr>
          <w:szCs w:val="20"/>
        </w:rPr>
      </w:pPr>
      <w:r w:rsidRPr="007E3D41">
        <w:rPr>
          <w:szCs w:val="20"/>
        </w:rPr>
        <w:t>Аларма за нарушители (ако има);</w:t>
      </w:r>
    </w:p>
    <w:p w14:paraId="28D7FD9D" w14:textId="77777777" w:rsidR="009D1588" w:rsidRPr="007E3D41" w:rsidRDefault="009D1588" w:rsidP="007C2866">
      <w:pPr>
        <w:numPr>
          <w:ilvl w:val="2"/>
          <w:numId w:val="20"/>
        </w:numPr>
        <w:tabs>
          <w:tab w:val="left" w:pos="567"/>
        </w:tabs>
        <w:spacing w:after="60" w:line="240" w:lineRule="atLeast"/>
        <w:ind w:left="850" w:hanging="357"/>
        <w:jc w:val="both"/>
        <w:rPr>
          <w:szCs w:val="20"/>
        </w:rPr>
      </w:pPr>
      <w:r w:rsidRPr="007E3D41">
        <w:rPr>
          <w:szCs w:val="20"/>
        </w:rPr>
        <w:t>Пожарна аларма;</w:t>
      </w:r>
    </w:p>
    <w:p w14:paraId="01294768" w14:textId="77777777" w:rsidR="009D1588" w:rsidRPr="007E3D41" w:rsidRDefault="009D1588" w:rsidP="007C2866">
      <w:pPr>
        <w:numPr>
          <w:ilvl w:val="2"/>
          <w:numId w:val="20"/>
        </w:numPr>
        <w:tabs>
          <w:tab w:val="left" w:pos="567"/>
        </w:tabs>
        <w:spacing w:after="60" w:line="240" w:lineRule="atLeast"/>
        <w:ind w:left="850" w:hanging="357"/>
        <w:jc w:val="both"/>
        <w:rPr>
          <w:szCs w:val="20"/>
        </w:rPr>
      </w:pPr>
      <w:r w:rsidRPr="007E3D41">
        <w:rPr>
          <w:szCs w:val="20"/>
        </w:rPr>
        <w:t>Състояние на PLC;</w:t>
      </w:r>
    </w:p>
    <w:p w14:paraId="27A50C51" w14:textId="77777777" w:rsidR="009D1588" w:rsidRPr="007E3D41" w:rsidRDefault="009D1588" w:rsidP="007C2866">
      <w:pPr>
        <w:numPr>
          <w:ilvl w:val="2"/>
          <w:numId w:val="20"/>
        </w:numPr>
        <w:tabs>
          <w:tab w:val="left" w:pos="567"/>
        </w:tabs>
        <w:spacing w:after="60" w:line="240" w:lineRule="atLeast"/>
        <w:ind w:left="850" w:hanging="357"/>
        <w:jc w:val="both"/>
        <w:rPr>
          <w:szCs w:val="20"/>
        </w:rPr>
      </w:pPr>
      <w:r w:rsidRPr="007E3D41">
        <w:rPr>
          <w:szCs w:val="20"/>
        </w:rPr>
        <w:t>Изчерпване/прекъсване на UPS.</w:t>
      </w:r>
    </w:p>
    <w:p w14:paraId="01D6475D" w14:textId="77777777" w:rsidR="009D1588" w:rsidRPr="007E3D41" w:rsidRDefault="009D1588" w:rsidP="009D1588">
      <w:pPr>
        <w:rPr>
          <w:szCs w:val="20"/>
          <w:u w:val="single"/>
        </w:rPr>
      </w:pPr>
      <w:r w:rsidRPr="007E3D41">
        <w:rPr>
          <w:szCs w:val="20"/>
          <w:u w:val="single"/>
        </w:rPr>
        <w:t>Типични за съоръжения с моторно задвижване:</w:t>
      </w:r>
    </w:p>
    <w:p w14:paraId="147C61CA" w14:textId="77777777" w:rsidR="009D1588" w:rsidRPr="007E3D41" w:rsidRDefault="009D1588" w:rsidP="007C2866">
      <w:pPr>
        <w:numPr>
          <w:ilvl w:val="2"/>
          <w:numId w:val="20"/>
        </w:numPr>
        <w:tabs>
          <w:tab w:val="left" w:pos="567"/>
        </w:tabs>
        <w:spacing w:after="60" w:line="240" w:lineRule="atLeast"/>
        <w:ind w:left="850" w:hanging="357"/>
        <w:jc w:val="both"/>
        <w:rPr>
          <w:szCs w:val="20"/>
        </w:rPr>
      </w:pPr>
      <w:r w:rsidRPr="007E3D41">
        <w:rPr>
          <w:szCs w:val="20"/>
        </w:rPr>
        <w:t>Двигател – нормално / повреден.</w:t>
      </w:r>
    </w:p>
    <w:p w14:paraId="02C0378D" w14:textId="77777777" w:rsidR="009D1588" w:rsidRPr="007E3D41" w:rsidRDefault="009D1588" w:rsidP="007C2866">
      <w:pPr>
        <w:numPr>
          <w:ilvl w:val="2"/>
          <w:numId w:val="20"/>
        </w:numPr>
        <w:tabs>
          <w:tab w:val="left" w:pos="567"/>
        </w:tabs>
        <w:spacing w:after="60" w:line="240" w:lineRule="atLeast"/>
        <w:ind w:left="850" w:hanging="357"/>
        <w:jc w:val="both"/>
        <w:rPr>
          <w:szCs w:val="20"/>
        </w:rPr>
      </w:pPr>
      <w:r w:rsidRPr="007E3D41">
        <w:rPr>
          <w:szCs w:val="20"/>
        </w:rPr>
        <w:t>Двигател – работи / спрял.</w:t>
      </w:r>
    </w:p>
    <w:p w14:paraId="231FCEB0" w14:textId="77777777" w:rsidR="009D1588" w:rsidRPr="007E3D41" w:rsidRDefault="009D1588" w:rsidP="004C4981">
      <w:pPr>
        <w:jc w:val="both"/>
        <w:rPr>
          <w:szCs w:val="20"/>
          <w:u w:val="single"/>
        </w:rPr>
      </w:pPr>
    </w:p>
    <w:p w14:paraId="16490973" w14:textId="77777777" w:rsidR="009D1588" w:rsidRPr="007E3D41" w:rsidRDefault="009D1588" w:rsidP="004C4981">
      <w:pPr>
        <w:jc w:val="both"/>
        <w:rPr>
          <w:szCs w:val="20"/>
          <w:u w:val="single"/>
        </w:rPr>
      </w:pPr>
      <w:r w:rsidRPr="007E3D41">
        <w:rPr>
          <w:szCs w:val="20"/>
          <w:u w:val="single"/>
        </w:rPr>
        <w:t>Типични за КИП</w:t>
      </w:r>
    </w:p>
    <w:p w14:paraId="0AFC48E6" w14:textId="77777777" w:rsidR="009D1588" w:rsidRPr="007E3D41" w:rsidRDefault="009D1588" w:rsidP="007C2866">
      <w:pPr>
        <w:numPr>
          <w:ilvl w:val="2"/>
          <w:numId w:val="20"/>
        </w:numPr>
        <w:tabs>
          <w:tab w:val="left" w:pos="567"/>
        </w:tabs>
        <w:spacing w:after="60" w:line="240" w:lineRule="atLeast"/>
        <w:ind w:left="850" w:hanging="357"/>
        <w:jc w:val="both"/>
        <w:rPr>
          <w:szCs w:val="20"/>
        </w:rPr>
      </w:pPr>
      <w:r w:rsidRPr="007E3D41">
        <w:rPr>
          <w:szCs w:val="20"/>
        </w:rPr>
        <w:t>Аналогов сигнал  (ниво, дебит, налягане, разтворен кислород и др.)</w:t>
      </w:r>
    </w:p>
    <w:p w14:paraId="0B855FA9" w14:textId="77777777" w:rsidR="009D1588" w:rsidRPr="007E3D41" w:rsidRDefault="009D1588" w:rsidP="007C2866">
      <w:pPr>
        <w:numPr>
          <w:ilvl w:val="2"/>
          <w:numId w:val="20"/>
        </w:numPr>
        <w:tabs>
          <w:tab w:val="left" w:pos="567"/>
        </w:tabs>
        <w:spacing w:after="60" w:line="240" w:lineRule="atLeast"/>
        <w:ind w:left="850" w:hanging="357"/>
        <w:jc w:val="both"/>
        <w:rPr>
          <w:szCs w:val="20"/>
        </w:rPr>
      </w:pPr>
      <w:r w:rsidRPr="007E3D41">
        <w:rPr>
          <w:szCs w:val="20"/>
        </w:rPr>
        <w:t>Повреда в прибора.</w:t>
      </w:r>
    </w:p>
    <w:p w14:paraId="16B385CA" w14:textId="77777777" w:rsidR="009D1588" w:rsidRPr="007E3D41" w:rsidRDefault="009D1588" w:rsidP="007C2866">
      <w:pPr>
        <w:numPr>
          <w:ilvl w:val="2"/>
          <w:numId w:val="20"/>
        </w:numPr>
        <w:tabs>
          <w:tab w:val="left" w:pos="567"/>
        </w:tabs>
        <w:spacing w:after="60" w:line="240" w:lineRule="atLeast"/>
        <w:ind w:left="850" w:hanging="357"/>
        <w:jc w:val="both"/>
        <w:rPr>
          <w:szCs w:val="20"/>
        </w:rPr>
      </w:pPr>
      <w:r w:rsidRPr="007E3D41">
        <w:rPr>
          <w:szCs w:val="20"/>
        </w:rPr>
        <w:t>Високи, ниски, извънредно високи, извънредно ниски и др. алармени / управляващи сигнали.</w:t>
      </w:r>
    </w:p>
    <w:p w14:paraId="002058BC" w14:textId="77777777" w:rsidR="009D1588" w:rsidRPr="007E3D41" w:rsidRDefault="009D1588" w:rsidP="004C4981">
      <w:pPr>
        <w:ind w:firstLine="567"/>
        <w:jc w:val="both"/>
        <w:rPr>
          <w:spacing w:val="-2"/>
        </w:rPr>
      </w:pPr>
      <w:r w:rsidRPr="007E3D41">
        <w:rPr>
          <w:spacing w:val="-2"/>
        </w:rPr>
        <w:t>Изпълнителят трябва да представи, като част от подробната проектна информация, детайлен списък на сигналите за SCADA за одобрение от Инженера.</w:t>
      </w:r>
    </w:p>
    <w:p w14:paraId="73F8E4EB" w14:textId="77777777" w:rsidR="009D1588" w:rsidRPr="007E3D41" w:rsidRDefault="009D1588" w:rsidP="004C4981">
      <w:pPr>
        <w:pStyle w:val="Heading3"/>
        <w:jc w:val="both"/>
      </w:pPr>
      <w:r w:rsidRPr="007E3D41">
        <w:t xml:space="preserve"> </w:t>
      </w:r>
      <w:bookmarkStart w:id="614" w:name="_Toc295582393"/>
      <w:bookmarkStart w:id="615" w:name="_Toc311990324"/>
      <w:r w:rsidRPr="007E3D41">
        <w:t>Обща философия на управлението</w:t>
      </w:r>
      <w:bookmarkEnd w:id="614"/>
      <w:bookmarkEnd w:id="615"/>
    </w:p>
    <w:p w14:paraId="2E7311E8" w14:textId="77777777" w:rsidR="009D1588" w:rsidRPr="007E3D41" w:rsidRDefault="009D1588" w:rsidP="004C4981">
      <w:pPr>
        <w:spacing w:after="120"/>
        <w:jc w:val="both"/>
        <w:rPr>
          <w:spacing w:val="-2"/>
        </w:rPr>
      </w:pPr>
      <w:r w:rsidRPr="007E3D41">
        <w:rPr>
          <w:spacing w:val="-2"/>
        </w:rPr>
        <w:t>Общите изисквания очертават общата философия на управление за всяка предложена зона на преработка. Детайлният работен проект на действащата философия на управление е отговорност на Изпълнителя, но е предмет на одобрение от Инженера.</w:t>
      </w:r>
    </w:p>
    <w:p w14:paraId="0F82CB93" w14:textId="77777777" w:rsidR="009D1588" w:rsidRPr="007E3D41" w:rsidRDefault="009D1588" w:rsidP="004C4981">
      <w:pPr>
        <w:spacing w:after="120"/>
        <w:jc w:val="both"/>
        <w:rPr>
          <w:spacing w:val="-2"/>
        </w:rPr>
      </w:pPr>
      <w:r w:rsidRPr="007E3D41">
        <w:rPr>
          <w:spacing w:val="-2"/>
        </w:rPr>
        <w:t xml:space="preserve">Изпълнителят трябва да достави, инсталира, осъществи интерфейс (взаимодействие) до КИП и програмира всички необходими PLC и комуникационно оборудване, включително съоръженията за мълниезащита (LPU) както е описано подробно в Общите условия за SCADA, да наблюдава и управлява последователните зони на обработка и помпените станции в съответствие с подробните философии на управление. </w:t>
      </w:r>
    </w:p>
    <w:p w14:paraId="27C87529" w14:textId="77777777" w:rsidR="009D1588" w:rsidRPr="007E3D41" w:rsidRDefault="009D1588" w:rsidP="004C4981">
      <w:pPr>
        <w:spacing w:after="120"/>
        <w:jc w:val="both"/>
        <w:rPr>
          <w:spacing w:val="-2"/>
        </w:rPr>
      </w:pPr>
      <w:r w:rsidRPr="007E3D41">
        <w:rPr>
          <w:spacing w:val="-2"/>
        </w:rPr>
        <w:t>Локалните програми за управление трябва да изберат подходящото резервно оборудване при откриване на отпа</w:t>
      </w:r>
      <w:r w:rsidR="00467400">
        <w:rPr>
          <w:spacing w:val="-2"/>
        </w:rPr>
        <w:t>днало работно оборудване. Методът</w:t>
      </w:r>
      <w:r w:rsidRPr="007E3D41">
        <w:rPr>
          <w:spacing w:val="-2"/>
        </w:rPr>
        <w:t xml:space="preserve"> за въвеждане на индивидуалното резервно оборудване е предмет на одобрение от Инженера.</w:t>
      </w:r>
    </w:p>
    <w:p w14:paraId="5043668F" w14:textId="77777777" w:rsidR="00594D31" w:rsidRPr="007E3D41" w:rsidRDefault="00594D31" w:rsidP="004C4981">
      <w:pPr>
        <w:pStyle w:val="Heading4"/>
        <w:jc w:val="both"/>
        <w:rPr>
          <w:lang w:val="bg-BG"/>
        </w:rPr>
      </w:pPr>
      <w:bookmarkStart w:id="616" w:name="_Toc311990325"/>
      <w:r w:rsidRPr="007E3D41">
        <w:rPr>
          <w:lang w:val="bg-BG"/>
        </w:rPr>
        <w:lastRenderedPageBreak/>
        <w:t>Диспечерски пункт</w:t>
      </w:r>
      <w:bookmarkEnd w:id="616"/>
    </w:p>
    <w:p w14:paraId="44C24C6C" w14:textId="77777777" w:rsidR="00594D31" w:rsidRPr="007E3D41" w:rsidRDefault="00594D31" w:rsidP="00594D31">
      <w:pPr>
        <w:autoSpaceDE w:val="0"/>
        <w:autoSpaceDN w:val="0"/>
        <w:adjustRightInd w:val="0"/>
        <w:jc w:val="both"/>
        <w:rPr>
          <w:color w:val="000000"/>
        </w:rPr>
      </w:pPr>
      <w:r w:rsidRPr="007E3D41">
        <w:rPr>
          <w:color w:val="000000"/>
        </w:rPr>
        <w:t>Системата за наблюдение да осигурява дистанционно у</w:t>
      </w:r>
      <w:r w:rsidR="00467400">
        <w:rPr>
          <w:color w:val="000000"/>
        </w:rPr>
        <w:t>правление от диспечерския пункт</w:t>
      </w:r>
      <w:r w:rsidRPr="007E3D41">
        <w:rPr>
          <w:color w:val="000000"/>
        </w:rPr>
        <w:t xml:space="preserve"> за всички основни компоненти от оборудването. Участникът да изложи в офертата си в детайли мерките, които ще предприеме за тази цел. Системите да са базирани на ниво на техниката: програмиращи се контролни уреди и настолни компютри в централен диспечерски пункт (ЦДП).</w:t>
      </w:r>
    </w:p>
    <w:p w14:paraId="6CFAA838" w14:textId="77777777" w:rsidR="00594D31" w:rsidRPr="007E3D41" w:rsidRDefault="00594D31" w:rsidP="00FE79A9">
      <w:pPr>
        <w:pStyle w:val="Heading4"/>
        <w:rPr>
          <w:lang w:val="bg-BG"/>
        </w:rPr>
      </w:pPr>
      <w:r w:rsidRPr="007E3D41">
        <w:rPr>
          <w:lang w:val="bg-BG"/>
        </w:rPr>
        <w:t xml:space="preserve"> </w:t>
      </w:r>
      <w:bookmarkStart w:id="617" w:name="_Toc311990326"/>
      <w:r w:rsidRPr="007E3D41">
        <w:rPr>
          <w:lang w:val="bg-BG"/>
        </w:rPr>
        <w:t>Дистанционно наблюдение</w:t>
      </w:r>
      <w:bookmarkEnd w:id="617"/>
    </w:p>
    <w:p w14:paraId="67145624" w14:textId="77777777" w:rsidR="00594D31" w:rsidRPr="007E3D41" w:rsidRDefault="00594D31" w:rsidP="00594D31">
      <w:pPr>
        <w:autoSpaceDE w:val="0"/>
        <w:autoSpaceDN w:val="0"/>
        <w:adjustRightInd w:val="0"/>
        <w:jc w:val="both"/>
        <w:rPr>
          <w:color w:val="000000"/>
        </w:rPr>
      </w:pPr>
      <w:r w:rsidRPr="007E3D41">
        <w:rPr>
          <w:color w:val="000000"/>
        </w:rPr>
        <w:t>Да се предвиди възможността за алармиране на дежурния персонал, ръчно или автоматично по телефонна линия, за неизправности по станцията. Участникът да опише системата, която предвижда да изпълни за целта. Да се осигури и възможността за проверка на текущите данни от разстояние чрез вътрешна комуникационна сървърна мрежа или по Интернет мрежата.</w:t>
      </w:r>
    </w:p>
    <w:p w14:paraId="12398F34" w14:textId="77777777" w:rsidR="00594D31" w:rsidRPr="007E3D41" w:rsidRDefault="00594D31" w:rsidP="00D75A0D">
      <w:pPr>
        <w:spacing w:after="120"/>
      </w:pPr>
    </w:p>
    <w:p w14:paraId="4537757D" w14:textId="77777777" w:rsidR="009D1588" w:rsidRPr="007E3D41" w:rsidRDefault="009D1588" w:rsidP="007B624D">
      <w:pPr>
        <w:pStyle w:val="Heading3"/>
      </w:pPr>
      <w:bookmarkStart w:id="618" w:name="_Toc272409133"/>
      <w:bookmarkStart w:id="619" w:name="_Toc272416929"/>
      <w:bookmarkStart w:id="620" w:name="_Toc272409134"/>
      <w:bookmarkStart w:id="621" w:name="_Toc272416930"/>
      <w:bookmarkStart w:id="622" w:name="_Toc517059136"/>
      <w:bookmarkStart w:id="623" w:name="_Toc295582394"/>
      <w:bookmarkStart w:id="624" w:name="_Toc311990327"/>
      <w:bookmarkEnd w:id="618"/>
      <w:bookmarkEnd w:id="619"/>
      <w:bookmarkEnd w:id="620"/>
      <w:bookmarkEnd w:id="621"/>
      <w:r w:rsidRPr="007E3D41">
        <w:t>Изисквания към системата SCADA</w:t>
      </w:r>
      <w:bookmarkEnd w:id="622"/>
      <w:bookmarkEnd w:id="623"/>
      <w:bookmarkEnd w:id="624"/>
    </w:p>
    <w:p w14:paraId="7BA30DB4" w14:textId="77777777" w:rsidR="009D1588" w:rsidRPr="007E3D41" w:rsidRDefault="009D1588" w:rsidP="004C4981">
      <w:pPr>
        <w:jc w:val="both"/>
        <w:rPr>
          <w:spacing w:val="-2"/>
        </w:rPr>
      </w:pPr>
      <w:r w:rsidRPr="007E3D41">
        <w:rPr>
          <w:spacing w:val="-2"/>
        </w:rPr>
        <w:t xml:space="preserve">SCADA системата трябва да се изпълни като инструмент за осъществяване на експлоатацията, т.е. трябва да бъде снабдена със средства за извършване на ежедневните наблюдения и управление на пречиствателната станция за </w:t>
      </w:r>
      <w:r w:rsidR="00467EC7" w:rsidRPr="007E3D41">
        <w:rPr>
          <w:spacing w:val="-2"/>
        </w:rPr>
        <w:t>питейни води</w:t>
      </w:r>
      <w:r w:rsidRPr="007E3D41">
        <w:rPr>
          <w:spacing w:val="-2"/>
        </w:rPr>
        <w:t xml:space="preserve"> и прилежащите и </w:t>
      </w:r>
      <w:r w:rsidR="00467EC7" w:rsidRPr="007E3D41">
        <w:rPr>
          <w:spacing w:val="-2"/>
        </w:rPr>
        <w:t>обслужващи стопанства</w:t>
      </w:r>
      <w:r w:rsidRPr="007E3D41">
        <w:rPr>
          <w:spacing w:val="-2"/>
        </w:rPr>
        <w:t xml:space="preserve">, и със създаването на обща информация за управлението й. </w:t>
      </w:r>
    </w:p>
    <w:p w14:paraId="3951B5AA" w14:textId="77777777" w:rsidR="009D1588" w:rsidRPr="007E3D41" w:rsidRDefault="009D1588" w:rsidP="004C4981">
      <w:pPr>
        <w:jc w:val="both"/>
        <w:rPr>
          <w:szCs w:val="20"/>
        </w:rPr>
      </w:pPr>
      <w:bookmarkStart w:id="625" w:name="_Toc536531869"/>
      <w:bookmarkStart w:id="626" w:name="_Toc536532119"/>
      <w:bookmarkStart w:id="627" w:name="_Toc785323"/>
      <w:bookmarkEnd w:id="625"/>
      <w:bookmarkEnd w:id="626"/>
      <w:bookmarkEnd w:id="627"/>
      <w:r w:rsidRPr="007E3D41">
        <w:rPr>
          <w:szCs w:val="20"/>
        </w:rPr>
        <w:t>Обхватът на работите включва следното:</w:t>
      </w:r>
    </w:p>
    <w:p w14:paraId="0EB31D97" w14:textId="77777777" w:rsidR="009D1588" w:rsidRPr="007E3D41" w:rsidRDefault="004F2CC3" w:rsidP="007C2866">
      <w:pPr>
        <w:numPr>
          <w:ilvl w:val="0"/>
          <w:numId w:val="43"/>
        </w:numPr>
        <w:spacing w:after="60" w:line="240" w:lineRule="atLeast"/>
        <w:ind w:left="993" w:hanging="644"/>
        <w:jc w:val="both"/>
        <w:rPr>
          <w:szCs w:val="20"/>
        </w:rPr>
      </w:pPr>
      <w:r>
        <w:rPr>
          <w:szCs w:val="20"/>
        </w:rPr>
        <w:t xml:space="preserve">   </w:t>
      </w:r>
      <w:r w:rsidR="009D1588" w:rsidRPr="007E3D41">
        <w:rPr>
          <w:szCs w:val="20"/>
        </w:rPr>
        <w:t xml:space="preserve">Създаване на изискванията за Функционален проект, които да бъдат одобрени от </w:t>
      </w:r>
      <w:r>
        <w:rPr>
          <w:szCs w:val="20"/>
        </w:rPr>
        <w:t xml:space="preserve">  </w:t>
      </w:r>
      <w:r w:rsidR="009D1588" w:rsidRPr="007E3D41">
        <w:rPr>
          <w:szCs w:val="20"/>
        </w:rPr>
        <w:t>Инженера.</w:t>
      </w:r>
    </w:p>
    <w:p w14:paraId="0882F3BD" w14:textId="77777777" w:rsidR="009D1588" w:rsidRPr="007E3D41" w:rsidRDefault="009D1588" w:rsidP="007C2866">
      <w:pPr>
        <w:numPr>
          <w:ilvl w:val="0"/>
          <w:numId w:val="33"/>
        </w:numPr>
        <w:tabs>
          <w:tab w:val="left" w:pos="851"/>
        </w:tabs>
        <w:spacing w:after="60" w:line="240" w:lineRule="atLeast"/>
        <w:ind w:left="900" w:hanging="540"/>
        <w:jc w:val="both"/>
        <w:rPr>
          <w:szCs w:val="20"/>
        </w:rPr>
      </w:pPr>
      <w:r w:rsidRPr="007E3D41">
        <w:rPr>
          <w:szCs w:val="20"/>
        </w:rPr>
        <w:t xml:space="preserve">Доставяне, инсталиране и пускане в експлоатация на основното и резервното диспечерско оборудване, оразмерено да наблюдава и управлява всяка зона на обработка, с база данни от общо 2000 точки, комплектувано с: </w:t>
      </w:r>
    </w:p>
    <w:p w14:paraId="22CD50E2" w14:textId="77777777" w:rsidR="009D1588" w:rsidRPr="007E3D41" w:rsidRDefault="009D1588" w:rsidP="007C2866">
      <w:pPr>
        <w:numPr>
          <w:ilvl w:val="3"/>
          <w:numId w:val="34"/>
        </w:numPr>
        <w:tabs>
          <w:tab w:val="left" w:pos="567"/>
        </w:tabs>
        <w:spacing w:after="60" w:line="240" w:lineRule="atLeast"/>
        <w:ind w:left="1434" w:hanging="357"/>
        <w:jc w:val="both"/>
        <w:rPr>
          <w:szCs w:val="20"/>
        </w:rPr>
      </w:pPr>
      <w:r w:rsidRPr="007E3D41">
        <w:rPr>
          <w:szCs w:val="20"/>
        </w:rPr>
        <w:t>Операционна система</w:t>
      </w:r>
    </w:p>
    <w:p w14:paraId="39A4C2EC" w14:textId="77777777" w:rsidR="009D1588" w:rsidRPr="007E3D41" w:rsidRDefault="009D1588" w:rsidP="007C2866">
      <w:pPr>
        <w:numPr>
          <w:ilvl w:val="3"/>
          <w:numId w:val="34"/>
        </w:numPr>
        <w:tabs>
          <w:tab w:val="left" w:pos="567"/>
        </w:tabs>
        <w:spacing w:after="60" w:line="240" w:lineRule="atLeast"/>
        <w:ind w:left="1434" w:hanging="357"/>
        <w:jc w:val="both"/>
        <w:rPr>
          <w:szCs w:val="20"/>
        </w:rPr>
      </w:pPr>
      <w:r w:rsidRPr="007E3D41">
        <w:rPr>
          <w:szCs w:val="20"/>
        </w:rPr>
        <w:t>Всички необходими устройства за съхраняване на данни</w:t>
      </w:r>
    </w:p>
    <w:p w14:paraId="00D6A2E4" w14:textId="77777777" w:rsidR="009D1588" w:rsidRPr="007E3D41" w:rsidRDefault="009D1588" w:rsidP="007C2866">
      <w:pPr>
        <w:numPr>
          <w:ilvl w:val="3"/>
          <w:numId w:val="34"/>
        </w:numPr>
        <w:tabs>
          <w:tab w:val="left" w:pos="567"/>
        </w:tabs>
        <w:spacing w:after="60" w:line="240" w:lineRule="atLeast"/>
        <w:ind w:left="1434" w:hanging="357"/>
        <w:jc w:val="both"/>
        <w:rPr>
          <w:szCs w:val="20"/>
        </w:rPr>
      </w:pPr>
      <w:r w:rsidRPr="007E3D41">
        <w:rPr>
          <w:szCs w:val="20"/>
        </w:rPr>
        <w:t>Печатни устройства (Принтери)</w:t>
      </w:r>
    </w:p>
    <w:p w14:paraId="4533BF6C" w14:textId="77777777" w:rsidR="009D1588" w:rsidRPr="007E3D41" w:rsidRDefault="009D1588" w:rsidP="007C2866">
      <w:pPr>
        <w:numPr>
          <w:ilvl w:val="3"/>
          <w:numId w:val="34"/>
        </w:numPr>
        <w:tabs>
          <w:tab w:val="left" w:pos="567"/>
        </w:tabs>
        <w:spacing w:after="60" w:line="240" w:lineRule="atLeast"/>
        <w:ind w:left="1434" w:hanging="357"/>
        <w:jc w:val="both"/>
        <w:rPr>
          <w:szCs w:val="20"/>
        </w:rPr>
      </w:pPr>
      <w:r w:rsidRPr="007E3D41">
        <w:rPr>
          <w:szCs w:val="20"/>
        </w:rPr>
        <w:t>Обзавеждане</w:t>
      </w:r>
    </w:p>
    <w:p w14:paraId="6D436DB8" w14:textId="77777777" w:rsidR="009D1588" w:rsidRPr="007E3D41" w:rsidRDefault="009D1588" w:rsidP="007C2866">
      <w:pPr>
        <w:numPr>
          <w:ilvl w:val="0"/>
          <w:numId w:val="35"/>
        </w:numPr>
        <w:tabs>
          <w:tab w:val="left" w:pos="851"/>
        </w:tabs>
        <w:spacing w:after="60" w:line="240" w:lineRule="atLeast"/>
        <w:ind w:left="851" w:hanging="567"/>
        <w:jc w:val="both"/>
      </w:pPr>
      <w:r w:rsidRPr="007E3D41">
        <w:t>Комуникационно оборудване и кабелни връзки за комуникация с PLC оборудване, разположени в ПС</w:t>
      </w:r>
      <w:r w:rsidR="00D75A0D" w:rsidRPr="007E3D41">
        <w:t>ПВ</w:t>
      </w:r>
      <w:r w:rsidRPr="007E3D41">
        <w:t>.</w:t>
      </w:r>
    </w:p>
    <w:p w14:paraId="4ED52F31" w14:textId="77777777" w:rsidR="009D1588" w:rsidRPr="007E3D41" w:rsidRDefault="009D1588" w:rsidP="007C2866">
      <w:pPr>
        <w:numPr>
          <w:ilvl w:val="0"/>
          <w:numId w:val="35"/>
        </w:numPr>
        <w:tabs>
          <w:tab w:val="left" w:pos="851"/>
        </w:tabs>
        <w:spacing w:after="60" w:line="240" w:lineRule="atLeast"/>
        <w:ind w:left="851" w:hanging="567"/>
        <w:jc w:val="both"/>
      </w:pPr>
      <w:r w:rsidRPr="007E3D41">
        <w:t>Доставяне, инсталиране и пускане в експлоатация на оборудването на операто</w:t>
      </w:r>
      <w:r w:rsidR="00C53BFA">
        <w:t>рската работна станция (2 бр.).</w:t>
      </w:r>
    </w:p>
    <w:p w14:paraId="638054AC" w14:textId="77777777" w:rsidR="009D1588" w:rsidRPr="007E3D41" w:rsidRDefault="009D1588" w:rsidP="007C2866">
      <w:pPr>
        <w:numPr>
          <w:ilvl w:val="0"/>
          <w:numId w:val="35"/>
        </w:numPr>
        <w:tabs>
          <w:tab w:val="left" w:pos="851"/>
        </w:tabs>
        <w:spacing w:after="60" w:line="240" w:lineRule="atLeast"/>
        <w:ind w:left="851" w:hanging="567"/>
        <w:jc w:val="both"/>
      </w:pPr>
      <w:r w:rsidRPr="007E3D41">
        <w:t>Доставяне, инсталиране и пускане в експлоатация на софтуера за SCADA системата.</w:t>
      </w:r>
    </w:p>
    <w:p w14:paraId="4D3D3D93" w14:textId="77777777" w:rsidR="009D1588" w:rsidRPr="007E3D41" w:rsidRDefault="009D1588" w:rsidP="007C2866">
      <w:pPr>
        <w:numPr>
          <w:ilvl w:val="0"/>
          <w:numId w:val="35"/>
        </w:numPr>
        <w:tabs>
          <w:tab w:val="left" w:pos="851"/>
        </w:tabs>
        <w:spacing w:after="60" w:line="240" w:lineRule="atLeast"/>
        <w:ind w:left="851" w:hanging="567"/>
        <w:jc w:val="both"/>
      </w:pPr>
      <w:r w:rsidRPr="007E3D41">
        <w:t xml:space="preserve">Доставяне, инсталиране и пускане в експлоатация на комуникационната мрежа, включително съоръженията за мълниезащита, посредством кабелната комуникационна мрежа на разположените из площадката </w:t>
      </w:r>
      <w:proofErr w:type="spellStart"/>
      <w:r w:rsidRPr="007E3D41">
        <w:t>PLCs</w:t>
      </w:r>
      <w:proofErr w:type="spellEnd"/>
      <w:r w:rsidRPr="007E3D41">
        <w:t>.</w:t>
      </w:r>
    </w:p>
    <w:p w14:paraId="41700A3E" w14:textId="77777777" w:rsidR="009D1588" w:rsidRPr="007E3D41" w:rsidRDefault="009D1588" w:rsidP="007C2866">
      <w:pPr>
        <w:numPr>
          <w:ilvl w:val="0"/>
          <w:numId w:val="35"/>
        </w:numPr>
        <w:tabs>
          <w:tab w:val="left" w:pos="851"/>
        </w:tabs>
        <w:spacing w:after="60" w:line="240" w:lineRule="atLeast"/>
        <w:ind w:left="851" w:hanging="567"/>
        <w:jc w:val="both"/>
      </w:pPr>
      <w:r w:rsidRPr="007E3D41">
        <w:lastRenderedPageBreak/>
        <w:t>Доставяне, инсталиране в двигателните управляващи центрове MCC на интерфейса за КИП сигнали и пускане в експлоатация на оборудването за PLC.</w:t>
      </w:r>
    </w:p>
    <w:p w14:paraId="0245BE33" w14:textId="77777777" w:rsidR="009D1588" w:rsidRPr="007E3D41" w:rsidRDefault="009D1588" w:rsidP="007C2866">
      <w:pPr>
        <w:numPr>
          <w:ilvl w:val="0"/>
          <w:numId w:val="35"/>
        </w:numPr>
        <w:tabs>
          <w:tab w:val="left" w:pos="851"/>
        </w:tabs>
        <w:spacing w:after="60" w:line="240" w:lineRule="atLeast"/>
        <w:ind w:left="851" w:hanging="567"/>
        <w:jc w:val="both"/>
      </w:pPr>
      <w:r w:rsidRPr="007E3D41">
        <w:t>Доставяне на цялото необходимо програмно оборудване за PLC, софтуер и лицензи за него.</w:t>
      </w:r>
    </w:p>
    <w:p w14:paraId="489E5D8E" w14:textId="77777777" w:rsidR="009D1588" w:rsidRPr="007E3D41" w:rsidRDefault="009D1588" w:rsidP="007C2866">
      <w:pPr>
        <w:numPr>
          <w:ilvl w:val="0"/>
          <w:numId w:val="35"/>
        </w:numPr>
        <w:tabs>
          <w:tab w:val="left" w:pos="851"/>
        </w:tabs>
        <w:spacing w:after="60" w:line="240" w:lineRule="atLeast"/>
        <w:ind w:left="851" w:hanging="567"/>
        <w:jc w:val="both"/>
      </w:pPr>
      <w:r w:rsidRPr="007E3D41">
        <w:t>Доставяне, инсталиране и пускане в експлоатация на оборудването за КИП.</w:t>
      </w:r>
    </w:p>
    <w:p w14:paraId="7E77DECF" w14:textId="77777777" w:rsidR="009D1588" w:rsidRPr="007E3D41" w:rsidRDefault="009D1588" w:rsidP="007C2866">
      <w:pPr>
        <w:numPr>
          <w:ilvl w:val="0"/>
          <w:numId w:val="18"/>
        </w:numPr>
        <w:tabs>
          <w:tab w:val="left" w:pos="851"/>
          <w:tab w:val="num" w:pos="900"/>
        </w:tabs>
        <w:spacing w:after="60" w:line="240" w:lineRule="atLeast"/>
        <w:ind w:left="900" w:hanging="540"/>
        <w:jc w:val="both"/>
        <w:rPr>
          <w:szCs w:val="20"/>
        </w:rPr>
      </w:pPr>
      <w:r w:rsidRPr="007E3D41">
        <w:rPr>
          <w:szCs w:val="20"/>
        </w:rPr>
        <w:t>Конфигуриране на базата данни за SCADA системата, включително:</w:t>
      </w:r>
    </w:p>
    <w:p w14:paraId="57ABB451" w14:textId="77777777" w:rsidR="009D1588" w:rsidRPr="007E3D41" w:rsidRDefault="009D1588" w:rsidP="007C2866">
      <w:pPr>
        <w:numPr>
          <w:ilvl w:val="0"/>
          <w:numId w:val="36"/>
        </w:numPr>
        <w:tabs>
          <w:tab w:val="left" w:pos="567"/>
        </w:tabs>
        <w:spacing w:after="60" w:line="240" w:lineRule="atLeast"/>
        <w:ind w:left="1434" w:hanging="357"/>
        <w:jc w:val="both"/>
        <w:rPr>
          <w:szCs w:val="20"/>
        </w:rPr>
      </w:pPr>
      <w:r w:rsidRPr="007E3D41">
        <w:rPr>
          <w:szCs w:val="20"/>
        </w:rPr>
        <w:t xml:space="preserve">Всички </w:t>
      </w:r>
      <w:proofErr w:type="spellStart"/>
      <w:r w:rsidRPr="007E3D41">
        <w:rPr>
          <w:szCs w:val="20"/>
        </w:rPr>
        <w:t>PLCs</w:t>
      </w:r>
      <w:proofErr w:type="spellEnd"/>
    </w:p>
    <w:p w14:paraId="713170D9" w14:textId="77777777" w:rsidR="009D1588" w:rsidRPr="007E3D41" w:rsidRDefault="009D1588" w:rsidP="007C2866">
      <w:pPr>
        <w:numPr>
          <w:ilvl w:val="0"/>
          <w:numId w:val="36"/>
        </w:numPr>
        <w:tabs>
          <w:tab w:val="left" w:pos="567"/>
        </w:tabs>
        <w:spacing w:after="60" w:line="240" w:lineRule="atLeast"/>
        <w:ind w:left="1434" w:hanging="357"/>
        <w:jc w:val="both"/>
        <w:rPr>
          <w:szCs w:val="20"/>
        </w:rPr>
      </w:pPr>
      <w:r w:rsidRPr="007E3D41">
        <w:rPr>
          <w:szCs w:val="20"/>
        </w:rPr>
        <w:t>40 символни изображения</w:t>
      </w:r>
    </w:p>
    <w:p w14:paraId="10C3247A" w14:textId="77777777" w:rsidR="009D1588" w:rsidRPr="007E3D41" w:rsidRDefault="009D1588" w:rsidP="007C2866">
      <w:pPr>
        <w:numPr>
          <w:ilvl w:val="0"/>
          <w:numId w:val="36"/>
        </w:numPr>
        <w:tabs>
          <w:tab w:val="left" w:pos="567"/>
        </w:tabs>
        <w:spacing w:after="60" w:line="240" w:lineRule="atLeast"/>
        <w:ind w:left="1434" w:hanging="357"/>
        <w:jc w:val="both"/>
        <w:rPr>
          <w:szCs w:val="20"/>
        </w:rPr>
      </w:pPr>
      <w:r w:rsidRPr="007E3D41">
        <w:rPr>
          <w:szCs w:val="20"/>
        </w:rPr>
        <w:t>30 изображения на тенденции</w:t>
      </w:r>
    </w:p>
    <w:p w14:paraId="295B28AD" w14:textId="77777777" w:rsidR="009D1588" w:rsidRPr="007E3D41" w:rsidRDefault="009D1588" w:rsidP="007C2866">
      <w:pPr>
        <w:numPr>
          <w:ilvl w:val="0"/>
          <w:numId w:val="36"/>
        </w:numPr>
        <w:tabs>
          <w:tab w:val="left" w:pos="567"/>
        </w:tabs>
        <w:spacing w:after="60" w:line="240" w:lineRule="atLeast"/>
        <w:ind w:left="1434" w:hanging="357"/>
        <w:jc w:val="both"/>
        <w:rPr>
          <w:szCs w:val="20"/>
        </w:rPr>
      </w:pPr>
      <w:r w:rsidRPr="007E3D41">
        <w:rPr>
          <w:szCs w:val="20"/>
        </w:rPr>
        <w:t>15 доклада</w:t>
      </w:r>
    </w:p>
    <w:p w14:paraId="29342BD9" w14:textId="77777777" w:rsidR="009D1588" w:rsidRPr="007E3D41" w:rsidRDefault="009D1588" w:rsidP="007C2866">
      <w:pPr>
        <w:numPr>
          <w:ilvl w:val="0"/>
          <w:numId w:val="18"/>
        </w:numPr>
        <w:tabs>
          <w:tab w:val="left" w:pos="851"/>
          <w:tab w:val="num" w:pos="900"/>
        </w:tabs>
        <w:spacing w:after="60" w:line="240" w:lineRule="atLeast"/>
        <w:jc w:val="both"/>
        <w:rPr>
          <w:szCs w:val="20"/>
        </w:rPr>
      </w:pPr>
      <w:r w:rsidRPr="007E3D41">
        <w:rPr>
          <w:szCs w:val="20"/>
        </w:rPr>
        <w:t>програмиране на всички PLC за изпълнение на местно управление.</w:t>
      </w:r>
    </w:p>
    <w:p w14:paraId="5182E3BF" w14:textId="77777777" w:rsidR="009D1588" w:rsidRPr="007E3D41" w:rsidRDefault="009D1588" w:rsidP="007C2866">
      <w:pPr>
        <w:numPr>
          <w:ilvl w:val="0"/>
          <w:numId w:val="37"/>
        </w:numPr>
        <w:tabs>
          <w:tab w:val="left" w:pos="851"/>
        </w:tabs>
        <w:spacing w:after="60" w:line="240" w:lineRule="atLeast"/>
        <w:ind w:left="900" w:hanging="540"/>
        <w:jc w:val="both"/>
        <w:rPr>
          <w:szCs w:val="20"/>
        </w:rPr>
      </w:pPr>
      <w:r w:rsidRPr="007E3D41">
        <w:rPr>
          <w:szCs w:val="20"/>
        </w:rPr>
        <w:t xml:space="preserve">Извършване на изпитания за доказване на капацитета на </w:t>
      </w:r>
      <w:r w:rsidR="00467EC7" w:rsidRPr="007E3D41">
        <w:rPr>
          <w:szCs w:val="20"/>
        </w:rPr>
        <w:t xml:space="preserve">ПСПВ </w:t>
      </w:r>
      <w:r w:rsidRPr="007E3D41">
        <w:rPr>
          <w:szCs w:val="20"/>
        </w:rPr>
        <w:t>(акт 15) - приемане от Инженера или негов представител.</w:t>
      </w:r>
    </w:p>
    <w:p w14:paraId="2567EDE8" w14:textId="77777777" w:rsidR="009D1588" w:rsidRPr="007E3D41" w:rsidRDefault="009D1588" w:rsidP="007C2866">
      <w:pPr>
        <w:numPr>
          <w:ilvl w:val="0"/>
          <w:numId w:val="37"/>
        </w:numPr>
        <w:tabs>
          <w:tab w:val="left" w:pos="851"/>
        </w:tabs>
        <w:spacing w:after="60" w:line="240" w:lineRule="atLeast"/>
        <w:ind w:left="900" w:hanging="540"/>
        <w:jc w:val="both"/>
        <w:rPr>
          <w:szCs w:val="20"/>
        </w:rPr>
      </w:pPr>
      <w:r w:rsidRPr="007E3D41">
        <w:rPr>
          <w:szCs w:val="20"/>
        </w:rPr>
        <w:t xml:space="preserve">Приемане на обекта (акт 16) в присъствието на Инженера или негов представител и Възложителя. </w:t>
      </w:r>
    </w:p>
    <w:p w14:paraId="1F1E96C1" w14:textId="77777777" w:rsidR="009D1588" w:rsidRPr="007E3D41" w:rsidRDefault="009D1588" w:rsidP="007C2866">
      <w:pPr>
        <w:numPr>
          <w:ilvl w:val="0"/>
          <w:numId w:val="37"/>
        </w:numPr>
        <w:tabs>
          <w:tab w:val="left" w:pos="851"/>
        </w:tabs>
        <w:spacing w:after="60" w:line="240" w:lineRule="atLeast"/>
        <w:ind w:left="900" w:hanging="540"/>
        <w:jc w:val="both"/>
        <w:rPr>
          <w:szCs w:val="20"/>
        </w:rPr>
      </w:pPr>
      <w:r w:rsidRPr="007E3D41">
        <w:rPr>
          <w:szCs w:val="20"/>
        </w:rPr>
        <w:t>Пускане в експлоатация на SCADA системата.</w:t>
      </w:r>
    </w:p>
    <w:p w14:paraId="738A29CD" w14:textId="77777777" w:rsidR="009D1588" w:rsidRPr="007E3D41" w:rsidRDefault="009D1588" w:rsidP="007C2866">
      <w:pPr>
        <w:numPr>
          <w:ilvl w:val="0"/>
          <w:numId w:val="12"/>
        </w:numPr>
        <w:tabs>
          <w:tab w:val="left" w:pos="851"/>
        </w:tabs>
        <w:spacing w:after="60" w:line="240" w:lineRule="atLeast"/>
        <w:ind w:left="1434" w:hanging="357"/>
        <w:jc w:val="both"/>
        <w:rPr>
          <w:szCs w:val="20"/>
        </w:rPr>
      </w:pPr>
      <w:r w:rsidRPr="007E3D41">
        <w:rPr>
          <w:szCs w:val="20"/>
        </w:rPr>
        <w:t>Обучение на персонала на Купувача (Възложителя), включващо:</w:t>
      </w:r>
    </w:p>
    <w:p w14:paraId="16728673" w14:textId="77777777" w:rsidR="009D1588" w:rsidRPr="007E3D41" w:rsidRDefault="009D1588" w:rsidP="007C2866">
      <w:pPr>
        <w:numPr>
          <w:ilvl w:val="0"/>
          <w:numId w:val="12"/>
        </w:numPr>
        <w:tabs>
          <w:tab w:val="left" w:pos="851"/>
        </w:tabs>
        <w:spacing w:after="60" w:line="240" w:lineRule="atLeast"/>
        <w:ind w:left="1434" w:hanging="357"/>
        <w:jc w:val="both"/>
        <w:rPr>
          <w:szCs w:val="20"/>
        </w:rPr>
      </w:pPr>
      <w:r w:rsidRPr="007E3D41">
        <w:rPr>
          <w:szCs w:val="20"/>
        </w:rPr>
        <w:t>Оператори</w:t>
      </w:r>
    </w:p>
    <w:p w14:paraId="429CAFB0" w14:textId="77777777" w:rsidR="009D1588" w:rsidRPr="007E3D41" w:rsidRDefault="009D1588" w:rsidP="007C2866">
      <w:pPr>
        <w:numPr>
          <w:ilvl w:val="0"/>
          <w:numId w:val="12"/>
        </w:numPr>
        <w:tabs>
          <w:tab w:val="left" w:pos="851"/>
        </w:tabs>
        <w:spacing w:after="60" w:line="240" w:lineRule="atLeast"/>
        <w:ind w:left="1434" w:hanging="357"/>
        <w:jc w:val="both"/>
        <w:rPr>
          <w:szCs w:val="20"/>
        </w:rPr>
      </w:pPr>
      <w:r w:rsidRPr="007E3D41">
        <w:rPr>
          <w:szCs w:val="20"/>
        </w:rPr>
        <w:t>Специалисти по развитие/ поддържане на системата</w:t>
      </w:r>
    </w:p>
    <w:p w14:paraId="100CB879" w14:textId="77777777" w:rsidR="009D1588" w:rsidRPr="007E3D41" w:rsidRDefault="009D1588" w:rsidP="007C2866">
      <w:pPr>
        <w:numPr>
          <w:ilvl w:val="0"/>
          <w:numId w:val="12"/>
        </w:numPr>
        <w:tabs>
          <w:tab w:val="left" w:pos="851"/>
        </w:tabs>
        <w:spacing w:after="60" w:line="240" w:lineRule="atLeast"/>
        <w:ind w:left="1434" w:hanging="357"/>
        <w:jc w:val="both"/>
        <w:rPr>
          <w:szCs w:val="20"/>
        </w:rPr>
      </w:pPr>
      <w:r w:rsidRPr="007E3D41">
        <w:rPr>
          <w:szCs w:val="20"/>
        </w:rPr>
        <w:t>Мениджър на системата</w:t>
      </w:r>
    </w:p>
    <w:p w14:paraId="530DC303" w14:textId="77777777" w:rsidR="009D1588" w:rsidRPr="007E3D41" w:rsidRDefault="009D1588" w:rsidP="007C2866">
      <w:pPr>
        <w:numPr>
          <w:ilvl w:val="0"/>
          <w:numId w:val="18"/>
        </w:numPr>
        <w:tabs>
          <w:tab w:val="left" w:pos="851"/>
          <w:tab w:val="num" w:pos="900"/>
        </w:tabs>
        <w:spacing w:after="60" w:line="240" w:lineRule="atLeast"/>
        <w:jc w:val="both"/>
      </w:pPr>
      <w:r w:rsidRPr="007E3D41">
        <w:rPr>
          <w:szCs w:val="20"/>
        </w:rPr>
        <w:t>Документиране.</w:t>
      </w:r>
    </w:p>
    <w:p w14:paraId="51FF27C0" w14:textId="77777777" w:rsidR="009D1588" w:rsidRPr="007E3D41" w:rsidRDefault="009D1588" w:rsidP="00C459B7">
      <w:pPr>
        <w:rPr>
          <w:lang w:eastAsia="bg-BG"/>
        </w:rPr>
      </w:pPr>
    </w:p>
    <w:p w14:paraId="44A4CC8A" w14:textId="77777777" w:rsidR="00086141" w:rsidRPr="007E3D41" w:rsidRDefault="00086141" w:rsidP="00394487">
      <w:pPr>
        <w:pStyle w:val="Heading1"/>
      </w:pPr>
      <w:bookmarkStart w:id="628" w:name="_Toc311990328"/>
      <w:r w:rsidRPr="007E3D41">
        <w:t>ИЗИСКВАНИЯ КЪМ ДЕЙНОСТИТЕ ПО РАЗРУШАВАНЕ</w:t>
      </w:r>
      <w:bookmarkEnd w:id="628"/>
    </w:p>
    <w:p w14:paraId="0147912B" w14:textId="77777777" w:rsidR="00707519" w:rsidRPr="007E3D41" w:rsidRDefault="00707519" w:rsidP="00707519">
      <w:pPr>
        <w:spacing w:before="120" w:after="120"/>
        <w:jc w:val="both"/>
      </w:pPr>
      <w:r w:rsidRPr="007E3D41">
        <w:t>Изпълнителят не трябва да използва експлозиви по вре</w:t>
      </w:r>
      <w:r w:rsidR="00790415" w:rsidRPr="007E3D41">
        <w:t xml:space="preserve">ме на дейностите по разрушаване на която и да било структура или за отстраняване на материал или изкопаване на твърди земни маси. Всички твърди маси трябва да бъдат отстранявани чрез механични или хидравлични устройства. </w:t>
      </w:r>
      <w:r w:rsidRPr="007E3D41">
        <w:t xml:space="preserve"> </w:t>
      </w:r>
    </w:p>
    <w:p w14:paraId="3198D997" w14:textId="77777777" w:rsidR="00086141" w:rsidRPr="003D621A" w:rsidRDefault="00790415" w:rsidP="003D621A">
      <w:pPr>
        <w:pStyle w:val="Bulletpoint1"/>
        <w:numPr>
          <w:ilvl w:val="0"/>
          <w:numId w:val="0"/>
        </w:numPr>
        <w:spacing w:line="240" w:lineRule="auto"/>
        <w:rPr>
          <w:rFonts w:ascii="Times New Roman" w:hAnsi="Times New Roman"/>
          <w:sz w:val="24"/>
          <w:szCs w:val="24"/>
          <w:lang w:val="bg-BG"/>
        </w:rPr>
      </w:pPr>
      <w:r w:rsidRPr="007E3D41">
        <w:rPr>
          <w:rFonts w:ascii="Times New Roman" w:eastAsia="Times New Roman" w:hAnsi="Times New Roman"/>
          <w:sz w:val="24"/>
          <w:szCs w:val="24"/>
          <w:lang w:val="bg-BG" w:eastAsia="ja-JP"/>
        </w:rPr>
        <w:t>Отпадъчните строителни материали, които се образуват по време на работите по разрушаване трябва да бъдат депонирани на специално депо за строителни отпадъци, като разходите по натоварване, превоз и депониране трябва изцяло да бъдат покрити от Изпълнителя. След приключване на работите по разрушаване</w:t>
      </w:r>
      <w:r w:rsidR="00EB1B6F">
        <w:rPr>
          <w:rFonts w:ascii="Times New Roman" w:eastAsia="Times New Roman" w:hAnsi="Times New Roman"/>
          <w:sz w:val="24"/>
          <w:szCs w:val="24"/>
          <w:lang w:val="bg-BG" w:eastAsia="ja-JP"/>
        </w:rPr>
        <w:t>, теренът</w:t>
      </w:r>
      <w:r w:rsidRPr="007E3D41">
        <w:rPr>
          <w:rFonts w:ascii="Times New Roman" w:eastAsia="Times New Roman" w:hAnsi="Times New Roman"/>
          <w:sz w:val="24"/>
          <w:szCs w:val="24"/>
          <w:lang w:val="bg-BG" w:eastAsia="ja-JP"/>
        </w:rPr>
        <w:t xml:space="preserve"> трябва да бъде изчистен и подравнен и ако е необходимо залесен така, че да се вписва добре в околното пространство.</w:t>
      </w:r>
    </w:p>
    <w:p w14:paraId="4FE04DD2" w14:textId="77777777" w:rsidR="00086141" w:rsidRPr="007E3D41" w:rsidRDefault="00086141" w:rsidP="00394487">
      <w:pPr>
        <w:pStyle w:val="Heading1"/>
      </w:pPr>
      <w:bookmarkStart w:id="629" w:name="_Toc311990335"/>
      <w:r w:rsidRPr="007E3D41">
        <w:t>ИЗИСКВАНИЯ КЪМ ДЕЙНОСТИТЕ ПО УКРЕПВАНЕ</w:t>
      </w:r>
      <w:bookmarkEnd w:id="629"/>
    </w:p>
    <w:p w14:paraId="6B166011" w14:textId="77777777" w:rsidR="00086141" w:rsidRPr="007E3D41" w:rsidRDefault="00086141">
      <w:pPr>
        <w:autoSpaceDE w:val="0"/>
        <w:autoSpaceDN w:val="0"/>
        <w:adjustRightInd w:val="0"/>
        <w:jc w:val="both"/>
      </w:pPr>
    </w:p>
    <w:p w14:paraId="54706E8D" w14:textId="77777777" w:rsidR="00467EC7" w:rsidRPr="007E3D41" w:rsidRDefault="00467EC7" w:rsidP="00467EC7">
      <w:pPr>
        <w:autoSpaceDE w:val="0"/>
        <w:autoSpaceDN w:val="0"/>
        <w:adjustRightInd w:val="0"/>
        <w:jc w:val="both"/>
        <w:rPr>
          <w:color w:val="000000"/>
        </w:rPr>
      </w:pPr>
      <w:r w:rsidRPr="007E3D41">
        <w:rPr>
          <w:color w:val="000000"/>
        </w:rPr>
        <w:lastRenderedPageBreak/>
        <w:t>Всички инженерни съоръжения трябва д</w:t>
      </w:r>
      <w:r w:rsidR="003D621A">
        <w:rPr>
          <w:color w:val="000000"/>
        </w:rPr>
        <w:t>а бъдат проектирани и изпълнени</w:t>
      </w:r>
      <w:r w:rsidRPr="007E3D41">
        <w:rPr>
          <w:color w:val="000000"/>
        </w:rPr>
        <w:t xml:space="preserve"> поне за </w:t>
      </w:r>
      <w:proofErr w:type="spellStart"/>
      <w:r w:rsidRPr="007E3D41">
        <w:rPr>
          <w:color w:val="000000"/>
        </w:rPr>
        <w:t>минималня</w:t>
      </w:r>
      <w:proofErr w:type="spellEnd"/>
      <w:r w:rsidRPr="007E3D41">
        <w:rPr>
          <w:color w:val="000000"/>
        </w:rPr>
        <w:t xml:space="preserve"> </w:t>
      </w:r>
      <w:proofErr w:type="spellStart"/>
      <w:r w:rsidRPr="007E3D41">
        <w:rPr>
          <w:color w:val="000000"/>
        </w:rPr>
        <w:t>екпслоатационен</w:t>
      </w:r>
      <w:proofErr w:type="spellEnd"/>
      <w:r w:rsidRPr="007E3D41">
        <w:rPr>
          <w:color w:val="000000"/>
        </w:rPr>
        <w:t xml:space="preserve"> срок, при </w:t>
      </w:r>
      <w:proofErr w:type="spellStart"/>
      <w:r w:rsidRPr="007E3D41">
        <w:rPr>
          <w:color w:val="000000"/>
        </w:rPr>
        <w:t>минимла</w:t>
      </w:r>
      <w:r w:rsidR="003D621A">
        <w:rPr>
          <w:color w:val="000000"/>
        </w:rPr>
        <w:t>ни</w:t>
      </w:r>
      <w:proofErr w:type="spellEnd"/>
      <w:r w:rsidR="003D621A">
        <w:rPr>
          <w:color w:val="000000"/>
        </w:rPr>
        <w:t xml:space="preserve"> разходи за поддръжка. Проектът</w:t>
      </w:r>
      <w:r w:rsidRPr="007E3D41">
        <w:rPr>
          <w:color w:val="000000"/>
        </w:rPr>
        <w:t xml:space="preserve"> трябва да вземе под внимание климатичните условия. </w:t>
      </w:r>
    </w:p>
    <w:p w14:paraId="784DF328" w14:textId="77777777" w:rsidR="008C2EE6" w:rsidRPr="007E3D41" w:rsidRDefault="008C2EE6">
      <w:pPr>
        <w:autoSpaceDE w:val="0"/>
        <w:autoSpaceDN w:val="0"/>
        <w:adjustRightInd w:val="0"/>
        <w:jc w:val="both"/>
        <w:rPr>
          <w:color w:val="000000"/>
        </w:rPr>
      </w:pPr>
    </w:p>
    <w:p w14:paraId="617640DD" w14:textId="77777777" w:rsidR="005D7D43" w:rsidRPr="007E3D41" w:rsidRDefault="005D7D43">
      <w:pPr>
        <w:autoSpaceDE w:val="0"/>
        <w:autoSpaceDN w:val="0"/>
        <w:adjustRightInd w:val="0"/>
        <w:jc w:val="both"/>
        <w:rPr>
          <w:color w:val="000000"/>
        </w:rPr>
      </w:pPr>
    </w:p>
    <w:p w14:paraId="10A33787" w14:textId="77777777" w:rsidR="005D7D43" w:rsidRPr="007E3D41" w:rsidRDefault="005D7D43">
      <w:pPr>
        <w:autoSpaceDE w:val="0"/>
        <w:autoSpaceDN w:val="0"/>
        <w:adjustRightInd w:val="0"/>
        <w:jc w:val="both"/>
        <w:rPr>
          <w:color w:val="000000"/>
        </w:rPr>
      </w:pPr>
    </w:p>
    <w:p w14:paraId="6095F654" w14:textId="77777777" w:rsidR="005D7D43" w:rsidRPr="007E3D41" w:rsidRDefault="005D7D43">
      <w:pPr>
        <w:autoSpaceDE w:val="0"/>
        <w:autoSpaceDN w:val="0"/>
        <w:adjustRightInd w:val="0"/>
        <w:jc w:val="both"/>
        <w:rPr>
          <w:color w:val="000000"/>
        </w:rPr>
      </w:pPr>
    </w:p>
    <w:p w14:paraId="7417EEDF" w14:textId="77777777" w:rsidR="005D7D43" w:rsidRPr="006264AF" w:rsidRDefault="00086598" w:rsidP="00394487">
      <w:pPr>
        <w:pStyle w:val="Heading1"/>
        <w:rPr>
          <w:color w:val="000000"/>
        </w:rPr>
      </w:pPr>
      <w:bookmarkStart w:id="630" w:name="_Toc295582395"/>
      <w:r w:rsidRPr="007E3D41">
        <w:br w:type="page"/>
      </w:r>
      <w:bookmarkStart w:id="631" w:name="_Toc311990336"/>
      <w:r w:rsidR="005D7D43" w:rsidRPr="006264AF">
        <w:rPr>
          <w:color w:val="000000"/>
        </w:rPr>
        <w:lastRenderedPageBreak/>
        <w:t>ИЗИСКВАНИЯ ЗА ИНЖЕНЕРНИТЕ РАБОТИ</w:t>
      </w:r>
      <w:bookmarkEnd w:id="630"/>
      <w:bookmarkEnd w:id="631"/>
    </w:p>
    <w:p w14:paraId="5533D29A" w14:textId="77777777" w:rsidR="005D7D43" w:rsidRPr="006264AF" w:rsidRDefault="005D7D43" w:rsidP="009F7D70">
      <w:pPr>
        <w:pStyle w:val="Heading2"/>
        <w:rPr>
          <w:rFonts w:eastAsia="SimSun"/>
          <w:color w:val="000000"/>
          <w:lang w:eastAsia="zh-CN"/>
        </w:rPr>
      </w:pPr>
      <w:bookmarkStart w:id="632" w:name="_Toc295582396"/>
      <w:bookmarkStart w:id="633" w:name="_Toc311990337"/>
      <w:r w:rsidRPr="006264AF">
        <w:rPr>
          <w:rFonts w:eastAsia="SimSun"/>
          <w:color w:val="000000"/>
          <w:lang w:eastAsia="zh-CN"/>
        </w:rPr>
        <w:t>Общи положения</w:t>
      </w:r>
      <w:bookmarkEnd w:id="632"/>
      <w:bookmarkEnd w:id="633"/>
    </w:p>
    <w:p w14:paraId="402345DF" w14:textId="77777777" w:rsidR="005D7D43" w:rsidRPr="007E3D41" w:rsidRDefault="005D7D43" w:rsidP="005D7D43">
      <w:pPr>
        <w:tabs>
          <w:tab w:val="left" w:pos="567"/>
        </w:tabs>
        <w:spacing w:after="120" w:line="240" w:lineRule="atLeast"/>
        <w:ind w:left="567"/>
        <w:jc w:val="both"/>
        <w:rPr>
          <w:rFonts w:eastAsia="SimSun"/>
          <w:szCs w:val="20"/>
          <w:lang w:eastAsia="zh-CN"/>
        </w:rPr>
      </w:pPr>
      <w:r w:rsidRPr="007E3D41">
        <w:rPr>
          <w:rFonts w:eastAsia="SimSun"/>
          <w:szCs w:val="20"/>
          <w:lang w:eastAsia="zh-CN"/>
        </w:rPr>
        <w:t>Инженерните работи включват следните дейности:</w:t>
      </w:r>
    </w:p>
    <w:p w14:paraId="243C5361" w14:textId="77777777" w:rsidR="005D7D43" w:rsidRPr="007E3D41" w:rsidRDefault="005D7D43" w:rsidP="007C2866">
      <w:pPr>
        <w:numPr>
          <w:ilvl w:val="1"/>
          <w:numId w:val="23"/>
        </w:numPr>
        <w:tabs>
          <w:tab w:val="left" w:pos="567"/>
        </w:tabs>
        <w:spacing w:after="120" w:line="240" w:lineRule="atLeast"/>
        <w:ind w:left="567" w:hanging="284"/>
        <w:jc w:val="both"/>
        <w:rPr>
          <w:rFonts w:eastAsia="SimSun"/>
          <w:szCs w:val="20"/>
          <w:lang w:eastAsia="zh-CN"/>
        </w:rPr>
      </w:pPr>
      <w:r w:rsidRPr="007E3D41">
        <w:rPr>
          <w:rFonts w:eastAsia="SimSun"/>
          <w:szCs w:val="20"/>
          <w:lang w:eastAsia="zh-CN"/>
        </w:rPr>
        <w:t xml:space="preserve">Почистване на </w:t>
      </w:r>
      <w:r w:rsidR="009F7D70" w:rsidRPr="007E3D41">
        <w:rPr>
          <w:rFonts w:eastAsia="SimSun"/>
          <w:szCs w:val="20"/>
          <w:lang w:eastAsia="zh-CN"/>
        </w:rPr>
        <w:t>терена, където се предвижда строителство на нови съоръжения и сгради</w:t>
      </w:r>
      <w:r w:rsidRPr="007E3D41">
        <w:rPr>
          <w:rFonts w:eastAsia="SimSun"/>
          <w:szCs w:val="20"/>
          <w:lang w:eastAsia="zh-CN"/>
        </w:rPr>
        <w:t>;</w:t>
      </w:r>
    </w:p>
    <w:p w14:paraId="39578223" w14:textId="77777777" w:rsidR="009F7D70" w:rsidRPr="007E3D41" w:rsidRDefault="009F7D70" w:rsidP="007C2866">
      <w:pPr>
        <w:numPr>
          <w:ilvl w:val="1"/>
          <w:numId w:val="23"/>
        </w:numPr>
        <w:tabs>
          <w:tab w:val="left" w:pos="567"/>
        </w:tabs>
        <w:spacing w:after="120" w:line="240" w:lineRule="atLeast"/>
        <w:ind w:left="567" w:hanging="284"/>
        <w:jc w:val="both"/>
        <w:rPr>
          <w:rFonts w:eastAsia="SimSun"/>
          <w:szCs w:val="20"/>
          <w:lang w:eastAsia="zh-CN"/>
        </w:rPr>
      </w:pPr>
      <w:r w:rsidRPr="007E3D41">
        <w:rPr>
          <w:rFonts w:eastAsia="SimSun"/>
          <w:szCs w:val="20"/>
          <w:lang w:eastAsia="zh-CN"/>
        </w:rPr>
        <w:t>Почистване на съоръженията/сградите, обект на реконструкция и отстраняване на излишното оборудване;</w:t>
      </w:r>
    </w:p>
    <w:p w14:paraId="6D2840A5" w14:textId="77777777" w:rsidR="005D7D43" w:rsidRPr="007E3D41" w:rsidRDefault="005D7D43" w:rsidP="007C2866">
      <w:pPr>
        <w:numPr>
          <w:ilvl w:val="1"/>
          <w:numId w:val="23"/>
        </w:numPr>
        <w:tabs>
          <w:tab w:val="left" w:pos="567"/>
        </w:tabs>
        <w:spacing w:after="120" w:line="240" w:lineRule="atLeast"/>
        <w:ind w:left="567" w:hanging="284"/>
        <w:jc w:val="both"/>
        <w:rPr>
          <w:rFonts w:eastAsia="SimSun"/>
          <w:szCs w:val="20"/>
          <w:lang w:eastAsia="zh-CN"/>
        </w:rPr>
      </w:pPr>
      <w:r w:rsidRPr="007E3D41">
        <w:rPr>
          <w:rFonts w:eastAsia="SimSun"/>
          <w:szCs w:val="20"/>
          <w:lang w:eastAsia="zh-CN"/>
        </w:rPr>
        <w:t>Изграждане на пилоти и фундаменти</w:t>
      </w:r>
      <w:r w:rsidR="009F7D70" w:rsidRPr="007E3D41">
        <w:rPr>
          <w:rFonts w:eastAsia="SimSun"/>
          <w:szCs w:val="20"/>
          <w:lang w:eastAsia="zh-CN"/>
        </w:rPr>
        <w:t xml:space="preserve"> за новите съоръжения и сгради;</w:t>
      </w:r>
    </w:p>
    <w:p w14:paraId="3C44E22B" w14:textId="77777777" w:rsidR="005D7D43" w:rsidRPr="007E3D41" w:rsidRDefault="005D7D43" w:rsidP="007C2866">
      <w:pPr>
        <w:numPr>
          <w:ilvl w:val="1"/>
          <w:numId w:val="23"/>
        </w:numPr>
        <w:tabs>
          <w:tab w:val="left" w:pos="567"/>
        </w:tabs>
        <w:spacing w:after="120" w:line="240" w:lineRule="atLeast"/>
        <w:ind w:left="567" w:hanging="284"/>
        <w:jc w:val="both"/>
        <w:rPr>
          <w:rFonts w:eastAsia="SimSun"/>
          <w:szCs w:val="20"/>
          <w:lang w:eastAsia="zh-CN"/>
        </w:rPr>
      </w:pPr>
      <w:r w:rsidRPr="007E3D41">
        <w:rPr>
          <w:rFonts w:eastAsia="SimSun"/>
          <w:szCs w:val="20"/>
          <w:lang w:eastAsia="zh-CN"/>
        </w:rPr>
        <w:t>Стро</w:t>
      </w:r>
      <w:r w:rsidR="009F7D70" w:rsidRPr="007E3D41">
        <w:rPr>
          <w:rFonts w:eastAsia="SimSun"/>
          <w:szCs w:val="20"/>
          <w:lang w:eastAsia="zh-CN"/>
        </w:rPr>
        <w:t>ителство на с</w:t>
      </w:r>
      <w:r w:rsidRPr="007E3D41">
        <w:rPr>
          <w:rFonts w:eastAsia="SimSun"/>
          <w:szCs w:val="20"/>
          <w:lang w:eastAsia="zh-CN"/>
        </w:rPr>
        <w:t>ъоръжения</w:t>
      </w:r>
      <w:r w:rsidR="009F7D70" w:rsidRPr="007E3D41">
        <w:rPr>
          <w:rFonts w:eastAsia="SimSun"/>
          <w:szCs w:val="20"/>
          <w:lang w:eastAsia="zh-CN"/>
        </w:rPr>
        <w:t xml:space="preserve"> и сгради</w:t>
      </w:r>
      <w:r w:rsidRPr="007E3D41">
        <w:rPr>
          <w:rFonts w:eastAsia="SimSun"/>
          <w:szCs w:val="20"/>
          <w:lang w:eastAsia="zh-CN"/>
        </w:rPr>
        <w:t>, свързани с процеси</w:t>
      </w:r>
      <w:r w:rsidR="008D1CFF">
        <w:rPr>
          <w:rFonts w:eastAsia="SimSun"/>
          <w:szCs w:val="20"/>
          <w:lang w:eastAsia="zh-CN"/>
        </w:rPr>
        <w:t>те</w:t>
      </w:r>
      <w:r w:rsidRPr="007E3D41">
        <w:rPr>
          <w:rFonts w:eastAsia="SimSun"/>
          <w:szCs w:val="20"/>
          <w:lang w:eastAsia="zh-CN"/>
        </w:rPr>
        <w:t xml:space="preserve"> на пречистване на отпадъчните води;</w:t>
      </w:r>
    </w:p>
    <w:p w14:paraId="39A55893" w14:textId="77777777" w:rsidR="005D7D43" w:rsidRPr="007E3D41" w:rsidRDefault="005D7D43" w:rsidP="007C2866">
      <w:pPr>
        <w:numPr>
          <w:ilvl w:val="1"/>
          <w:numId w:val="23"/>
        </w:numPr>
        <w:tabs>
          <w:tab w:val="left" w:pos="567"/>
        </w:tabs>
        <w:spacing w:after="120" w:line="240" w:lineRule="atLeast"/>
        <w:ind w:left="567" w:hanging="284"/>
        <w:jc w:val="both"/>
        <w:rPr>
          <w:rFonts w:eastAsia="SimSun"/>
          <w:szCs w:val="20"/>
          <w:lang w:eastAsia="zh-CN"/>
        </w:rPr>
      </w:pPr>
      <w:r w:rsidRPr="007E3D41">
        <w:rPr>
          <w:rFonts w:eastAsia="SimSun"/>
          <w:szCs w:val="20"/>
          <w:lang w:eastAsia="zh-CN"/>
        </w:rPr>
        <w:t>Технологични тръбопроводи и кабелни проводи;</w:t>
      </w:r>
    </w:p>
    <w:p w14:paraId="1743C7C9" w14:textId="77777777" w:rsidR="005D7D43" w:rsidRPr="007E3D41" w:rsidRDefault="005D7D43" w:rsidP="007C2866">
      <w:pPr>
        <w:numPr>
          <w:ilvl w:val="1"/>
          <w:numId w:val="23"/>
        </w:numPr>
        <w:tabs>
          <w:tab w:val="left" w:pos="567"/>
        </w:tabs>
        <w:spacing w:after="120" w:line="240" w:lineRule="atLeast"/>
        <w:ind w:left="567" w:hanging="284"/>
        <w:jc w:val="both"/>
        <w:rPr>
          <w:rFonts w:eastAsia="SimSun"/>
          <w:szCs w:val="20"/>
          <w:lang w:eastAsia="zh-CN"/>
        </w:rPr>
      </w:pPr>
      <w:r w:rsidRPr="007E3D41">
        <w:rPr>
          <w:rFonts w:eastAsia="SimSun"/>
          <w:szCs w:val="20"/>
          <w:lang w:eastAsia="zh-CN"/>
        </w:rPr>
        <w:t>Площадкова канализация;</w:t>
      </w:r>
    </w:p>
    <w:p w14:paraId="1E542F55" w14:textId="77777777" w:rsidR="005D7D43" w:rsidRPr="007E3D41" w:rsidRDefault="005D7D43" w:rsidP="007C2866">
      <w:pPr>
        <w:numPr>
          <w:ilvl w:val="1"/>
          <w:numId w:val="23"/>
        </w:numPr>
        <w:tabs>
          <w:tab w:val="left" w:pos="567"/>
        </w:tabs>
        <w:spacing w:after="120" w:line="240" w:lineRule="atLeast"/>
        <w:ind w:left="567" w:hanging="284"/>
        <w:jc w:val="both"/>
        <w:rPr>
          <w:rFonts w:eastAsia="SimSun"/>
          <w:szCs w:val="20"/>
          <w:lang w:eastAsia="zh-CN"/>
        </w:rPr>
      </w:pPr>
      <w:r w:rsidRPr="007E3D41">
        <w:rPr>
          <w:rFonts w:eastAsia="SimSun"/>
          <w:szCs w:val="20"/>
          <w:lang w:eastAsia="zh-CN"/>
        </w:rPr>
        <w:t>Всички други различни работи, необходими за изграждането на Обекта.</w:t>
      </w:r>
    </w:p>
    <w:p w14:paraId="1EA88408" w14:textId="77777777" w:rsidR="005D7D43" w:rsidRPr="007E3D41" w:rsidRDefault="005D7D43" w:rsidP="005D7D43">
      <w:pPr>
        <w:tabs>
          <w:tab w:val="left" w:pos="567"/>
        </w:tabs>
        <w:spacing w:after="120" w:line="240" w:lineRule="atLeast"/>
        <w:ind w:firstLine="567"/>
        <w:jc w:val="both"/>
        <w:rPr>
          <w:rFonts w:eastAsia="SimSun"/>
          <w:spacing w:val="-2"/>
          <w:lang w:eastAsia="zh-CN"/>
        </w:rPr>
      </w:pPr>
      <w:r w:rsidRPr="007E3D41">
        <w:rPr>
          <w:rFonts w:eastAsia="SimSun"/>
          <w:spacing w:val="-2"/>
          <w:lang w:eastAsia="zh-CN"/>
        </w:rPr>
        <w:t>Всички инженерни съоръжения трябва да бъдат оразмерени и конструирани най-малко за продължителността на проектния хоризонт и с минимална поддръжка. При оразмеряването и избора на материали за съоръженията трябва да се държи сметка за климатичните условия и различните работни условия.</w:t>
      </w:r>
    </w:p>
    <w:p w14:paraId="41DDEA91" w14:textId="77777777" w:rsidR="005D7D43" w:rsidRPr="007E3D41" w:rsidRDefault="005D7D43" w:rsidP="009F7D70">
      <w:pPr>
        <w:pStyle w:val="Heading2"/>
        <w:rPr>
          <w:rFonts w:eastAsia="SimSun"/>
          <w:lang w:eastAsia="zh-CN"/>
        </w:rPr>
      </w:pPr>
      <w:bookmarkStart w:id="634" w:name="_Toc533484163"/>
      <w:bookmarkStart w:id="635" w:name="_Toc295582397"/>
      <w:bookmarkStart w:id="636" w:name="_Toc311990338"/>
      <w:bookmarkEnd w:id="634"/>
      <w:r w:rsidRPr="007E3D41">
        <w:rPr>
          <w:rFonts w:eastAsia="SimSun"/>
          <w:lang w:eastAsia="zh-CN"/>
        </w:rPr>
        <w:t>Стандарти в проектирането</w:t>
      </w:r>
      <w:bookmarkEnd w:id="635"/>
      <w:bookmarkEnd w:id="636"/>
    </w:p>
    <w:p w14:paraId="797C9756" w14:textId="77777777" w:rsidR="005D7D43" w:rsidRPr="007E3D41" w:rsidRDefault="005D7D43" w:rsidP="00385B97">
      <w:pPr>
        <w:tabs>
          <w:tab w:val="left" w:pos="567"/>
        </w:tabs>
        <w:spacing w:after="120" w:line="240" w:lineRule="atLeast"/>
        <w:jc w:val="both"/>
        <w:rPr>
          <w:rFonts w:eastAsia="SimSun"/>
          <w:spacing w:val="-2"/>
          <w:lang w:eastAsia="zh-CN"/>
        </w:rPr>
      </w:pPr>
      <w:r w:rsidRPr="007E3D41">
        <w:rPr>
          <w:rFonts w:eastAsia="SimSun"/>
          <w:spacing w:val="-2"/>
          <w:lang w:eastAsia="zh-CN"/>
        </w:rPr>
        <w:t>Всички съоръжения трябва да бъдат проектирани</w:t>
      </w:r>
      <w:r w:rsidR="009F7D70" w:rsidRPr="007E3D41">
        <w:rPr>
          <w:rFonts w:eastAsia="SimSun"/>
          <w:spacing w:val="-2"/>
          <w:lang w:eastAsia="zh-CN"/>
        </w:rPr>
        <w:t xml:space="preserve"> и/или </w:t>
      </w:r>
      <w:proofErr w:type="spellStart"/>
      <w:r w:rsidR="009F7D70" w:rsidRPr="007E3D41">
        <w:rPr>
          <w:rFonts w:eastAsia="SimSun"/>
          <w:spacing w:val="-2"/>
          <w:lang w:eastAsia="zh-CN"/>
        </w:rPr>
        <w:t>рекоснтруирани</w:t>
      </w:r>
      <w:proofErr w:type="spellEnd"/>
      <w:r w:rsidRPr="007E3D41">
        <w:rPr>
          <w:rFonts w:eastAsia="SimSun"/>
          <w:spacing w:val="-2"/>
          <w:lang w:eastAsia="zh-CN"/>
        </w:rPr>
        <w:t xml:space="preserve"> в съответствие с Българските стандарти или утвърдени еквивалентни нормативни актове и стандарти на Европейския съюз. При проектирането на всички съоръжения трябва да се прилагат българските норми за сеизмичност.</w:t>
      </w:r>
    </w:p>
    <w:p w14:paraId="3BC6B634" w14:textId="77777777" w:rsidR="005D7D43" w:rsidRPr="007E3D41" w:rsidRDefault="005D7D43" w:rsidP="00385B97">
      <w:pPr>
        <w:tabs>
          <w:tab w:val="left" w:pos="567"/>
        </w:tabs>
        <w:spacing w:after="120" w:line="240" w:lineRule="atLeast"/>
        <w:jc w:val="both"/>
        <w:rPr>
          <w:rFonts w:eastAsia="SimSun"/>
          <w:spacing w:val="-2"/>
          <w:lang w:eastAsia="zh-CN"/>
        </w:rPr>
      </w:pPr>
      <w:r w:rsidRPr="007E3D41">
        <w:rPr>
          <w:rFonts w:eastAsia="SimSun"/>
          <w:spacing w:val="-2"/>
          <w:lang w:eastAsia="zh-CN"/>
        </w:rPr>
        <w:t xml:space="preserve">Изпълнителят е отговорен за </w:t>
      </w:r>
      <w:r w:rsidR="009F7D70" w:rsidRPr="007E3D41">
        <w:rPr>
          <w:rFonts w:eastAsia="SimSun"/>
          <w:spacing w:val="-2"/>
          <w:lang w:eastAsia="zh-CN"/>
        </w:rPr>
        <w:t xml:space="preserve">Идейния и Работния </w:t>
      </w:r>
      <w:r w:rsidRPr="007E3D41">
        <w:rPr>
          <w:rFonts w:eastAsia="SimSun"/>
          <w:spacing w:val="-2"/>
          <w:lang w:eastAsia="zh-CN"/>
        </w:rPr>
        <w:t>проект на Станцията, в съответствие с Договора.</w:t>
      </w:r>
    </w:p>
    <w:p w14:paraId="5148BB63" w14:textId="77777777" w:rsidR="005D7D43" w:rsidRPr="007E3D41" w:rsidRDefault="005D7D43" w:rsidP="00385B97">
      <w:pPr>
        <w:tabs>
          <w:tab w:val="left" w:pos="567"/>
        </w:tabs>
        <w:spacing w:after="120" w:line="240" w:lineRule="atLeast"/>
        <w:jc w:val="both"/>
        <w:rPr>
          <w:rFonts w:eastAsia="SimSun"/>
          <w:spacing w:val="-2"/>
          <w:lang w:eastAsia="zh-CN"/>
        </w:rPr>
      </w:pPr>
      <w:r w:rsidRPr="007E3D41">
        <w:rPr>
          <w:rFonts w:eastAsia="SimSun"/>
          <w:spacing w:val="-2"/>
          <w:lang w:eastAsia="zh-CN"/>
        </w:rPr>
        <w:t xml:space="preserve">Изпълнителят трябва да изготви пълни </w:t>
      </w:r>
      <w:r w:rsidR="00A12260">
        <w:rPr>
          <w:rFonts w:eastAsia="SimSun"/>
          <w:spacing w:val="-2"/>
          <w:lang w:eastAsia="zh-CN"/>
        </w:rPr>
        <w:t>работни</w:t>
      </w:r>
      <w:r w:rsidRPr="007E3D41">
        <w:rPr>
          <w:rFonts w:eastAsia="SimSun"/>
          <w:spacing w:val="-2"/>
          <w:lang w:eastAsia="zh-CN"/>
        </w:rPr>
        <w:t xml:space="preserve"> проекти за Станцията, включително, без да се ограничава до планове, размери и коти на сградите, резервоарите, камерите, оборудването, </w:t>
      </w:r>
      <w:proofErr w:type="spellStart"/>
      <w:r w:rsidRPr="007E3D41">
        <w:rPr>
          <w:rFonts w:eastAsia="SimSun"/>
          <w:spacing w:val="-2"/>
          <w:lang w:eastAsia="zh-CN"/>
        </w:rPr>
        <w:t>черпателните</w:t>
      </w:r>
      <w:proofErr w:type="spellEnd"/>
      <w:r w:rsidRPr="007E3D41">
        <w:rPr>
          <w:rFonts w:eastAsia="SimSun"/>
          <w:spacing w:val="-2"/>
          <w:lang w:eastAsia="zh-CN"/>
        </w:rPr>
        <w:t xml:space="preserve"> резервоари, свързващи тръбопроводи, </w:t>
      </w:r>
      <w:proofErr w:type="spellStart"/>
      <w:r w:rsidRPr="007E3D41">
        <w:rPr>
          <w:rFonts w:eastAsia="SimSun"/>
          <w:spacing w:val="-2"/>
          <w:lang w:eastAsia="zh-CN"/>
        </w:rPr>
        <w:t>саваци</w:t>
      </w:r>
      <w:proofErr w:type="spellEnd"/>
      <w:r w:rsidRPr="007E3D41">
        <w:rPr>
          <w:rFonts w:eastAsia="SimSun"/>
          <w:spacing w:val="-2"/>
          <w:lang w:eastAsia="zh-CN"/>
        </w:rPr>
        <w:t xml:space="preserve">, преливници, контролни съоръжения, канали, канавки, дренажи и други елементи в съответствие с определените изисквания. Проектирането трябва да включва статически анализ и изготвянето на детайли на всички предлагани елементи, както и оразмеряването и избора на подходящо машинно, електрическо и </w:t>
      </w:r>
      <w:proofErr w:type="spellStart"/>
      <w:r w:rsidRPr="007E3D41">
        <w:rPr>
          <w:rFonts w:eastAsia="SimSun"/>
          <w:spacing w:val="-2"/>
          <w:lang w:eastAsia="zh-CN"/>
        </w:rPr>
        <w:t>КИПиА</w:t>
      </w:r>
      <w:proofErr w:type="spellEnd"/>
      <w:r w:rsidRPr="007E3D41">
        <w:rPr>
          <w:rFonts w:eastAsia="SimSun"/>
          <w:spacing w:val="-2"/>
          <w:lang w:eastAsia="zh-CN"/>
        </w:rPr>
        <w:t xml:space="preserve"> оборудване.</w:t>
      </w:r>
    </w:p>
    <w:p w14:paraId="6E499E47" w14:textId="77777777" w:rsidR="005D7D43" w:rsidRPr="007E3D41" w:rsidRDefault="005D7D43" w:rsidP="00385B97">
      <w:pPr>
        <w:tabs>
          <w:tab w:val="left" w:pos="567"/>
        </w:tabs>
        <w:spacing w:after="120" w:line="240" w:lineRule="atLeast"/>
        <w:jc w:val="both"/>
        <w:rPr>
          <w:rFonts w:eastAsia="SimSun"/>
          <w:spacing w:val="-2"/>
          <w:lang w:eastAsia="zh-CN"/>
        </w:rPr>
      </w:pPr>
      <w:r w:rsidRPr="007E3D41">
        <w:rPr>
          <w:rFonts w:eastAsia="SimSun"/>
          <w:spacing w:val="-2"/>
          <w:lang w:eastAsia="zh-CN"/>
        </w:rPr>
        <w:t xml:space="preserve">Изпълнителят е отговорен за проектирането на Станцията по такъв начин, че тя да отговаря на конкретните изисквания за технологично действие и да бъде гарантирано нейното </w:t>
      </w:r>
      <w:r w:rsidRPr="007E3D41">
        <w:rPr>
          <w:rFonts w:eastAsia="SimSun"/>
          <w:spacing w:val="-2"/>
          <w:lang w:eastAsia="zh-CN"/>
        </w:rPr>
        <w:lastRenderedPageBreak/>
        <w:t>безопасно строителство. Наред с изготвянето на проекта, в задълженията на Изпълнителя влиза, също така, изборът на безопасен режим на работа и поддръжка.</w:t>
      </w:r>
    </w:p>
    <w:p w14:paraId="1949F76A" w14:textId="77777777" w:rsidR="005D7D43" w:rsidRPr="007E3D41" w:rsidRDefault="005D7D43" w:rsidP="00385B97">
      <w:pPr>
        <w:tabs>
          <w:tab w:val="left" w:pos="567"/>
        </w:tabs>
        <w:spacing w:after="120" w:line="240" w:lineRule="atLeast"/>
        <w:jc w:val="both"/>
        <w:rPr>
          <w:rFonts w:eastAsia="SimSun"/>
          <w:color w:val="000000"/>
          <w:lang w:eastAsia="zh-CN"/>
        </w:rPr>
      </w:pPr>
      <w:r w:rsidRPr="007E3D41">
        <w:rPr>
          <w:rFonts w:eastAsia="SimSun"/>
          <w:color w:val="000000"/>
          <w:lang w:eastAsia="zh-CN"/>
        </w:rPr>
        <w:t xml:space="preserve">Изпълнителят трябва да представи всички необходими проекти, чертежи и обяснителни записки на Инженера за получаване на всички необходими строителни одобрения от </w:t>
      </w:r>
      <w:r w:rsidR="0006529A" w:rsidRPr="007E3D41">
        <w:rPr>
          <w:rFonts w:eastAsia="SimSun"/>
          <w:color w:val="000000"/>
          <w:lang w:eastAsia="zh-CN"/>
        </w:rPr>
        <w:t xml:space="preserve">компетентните </w:t>
      </w:r>
      <w:r w:rsidRPr="007E3D41">
        <w:rPr>
          <w:rFonts w:eastAsia="SimSun"/>
          <w:color w:val="000000"/>
          <w:lang w:eastAsia="zh-CN"/>
        </w:rPr>
        <w:t>органи. Изпълнителят е отговорен за извършването на всички изменения до степен на подробност, необходима за получаването на тези одобрения.</w:t>
      </w:r>
    </w:p>
    <w:p w14:paraId="45A56D75" w14:textId="77777777" w:rsidR="005D7D43" w:rsidRPr="007E3D41" w:rsidRDefault="005D7D43" w:rsidP="00385B97">
      <w:pPr>
        <w:tabs>
          <w:tab w:val="left" w:pos="567"/>
        </w:tabs>
        <w:spacing w:after="120" w:line="240" w:lineRule="atLeast"/>
        <w:jc w:val="both"/>
        <w:rPr>
          <w:rFonts w:eastAsia="SimSun"/>
          <w:lang w:eastAsia="zh-CN"/>
        </w:rPr>
      </w:pPr>
      <w:r w:rsidRPr="007E3D41">
        <w:rPr>
          <w:rFonts w:eastAsia="SimSun"/>
          <w:lang w:eastAsia="zh-CN"/>
        </w:rPr>
        <w:t>Проектирането трябва да се извършва от компетентни специалисти, с прилагане на най-новите световни практики. Проектът на станцията трябва да бъде така изготвен, че да се извършва лесно проверка, почистване, поддръжка и ремонт, да се осигурява задоволителна работа при всички зададени условия на обслужване, както и да се гарантира надеждна експлоатация при определения проектен ресурс.</w:t>
      </w:r>
    </w:p>
    <w:p w14:paraId="7664F412" w14:textId="77777777" w:rsidR="005D7D43" w:rsidRPr="007E3D41" w:rsidRDefault="005D7D43" w:rsidP="00385B97">
      <w:pPr>
        <w:tabs>
          <w:tab w:val="left" w:pos="567"/>
        </w:tabs>
        <w:spacing w:after="120" w:line="240" w:lineRule="atLeast"/>
        <w:jc w:val="both"/>
        <w:rPr>
          <w:rFonts w:eastAsia="SimSun"/>
          <w:color w:val="0000FF"/>
          <w:lang w:eastAsia="zh-CN"/>
        </w:rPr>
      </w:pPr>
      <w:r w:rsidRPr="007E3D41">
        <w:rPr>
          <w:rFonts w:eastAsia="SimSun"/>
          <w:lang w:eastAsia="zh-CN"/>
        </w:rPr>
        <w:t>Изпълнителят трябва да обърне специално внимание на следните въпроси, свързани с проекта</w:t>
      </w:r>
      <w:bookmarkStart w:id="637" w:name="_Hlt535732279"/>
      <w:bookmarkEnd w:id="637"/>
      <w:r w:rsidRPr="007E3D41">
        <w:rPr>
          <w:rFonts w:eastAsia="SimSun"/>
          <w:color w:val="0000FF"/>
          <w:lang w:eastAsia="zh-CN"/>
        </w:rPr>
        <w:t>:</w:t>
      </w:r>
    </w:p>
    <w:p w14:paraId="19F45D30" w14:textId="77777777" w:rsidR="005D7D43" w:rsidRPr="007E3D41" w:rsidRDefault="005D7D43" w:rsidP="007C2866">
      <w:pPr>
        <w:numPr>
          <w:ilvl w:val="0"/>
          <w:numId w:val="22"/>
        </w:numPr>
        <w:autoSpaceDE w:val="0"/>
        <w:autoSpaceDN w:val="0"/>
        <w:adjustRightInd w:val="0"/>
        <w:jc w:val="both"/>
        <w:rPr>
          <w:color w:val="000000"/>
        </w:rPr>
      </w:pPr>
      <w:r w:rsidRPr="007E3D41">
        <w:rPr>
          <w:color w:val="000000"/>
        </w:rPr>
        <w:t>Съдържащите вода съоръжения трябва да бъдат с излята на място стоманобетонна конструкция. Специално внимание трябва да се обърне на правилното прогнозиране на термичните разширения и на лимитирането широчината на пукнатините, за да се гарантира водоплътността на съоръженията при всякакви условия.</w:t>
      </w:r>
    </w:p>
    <w:p w14:paraId="4EA7BDA6" w14:textId="77777777" w:rsidR="005D7D43" w:rsidRPr="007E3D41" w:rsidRDefault="005D7D43" w:rsidP="007C2866">
      <w:pPr>
        <w:numPr>
          <w:ilvl w:val="0"/>
          <w:numId w:val="22"/>
        </w:numPr>
        <w:autoSpaceDE w:val="0"/>
        <w:autoSpaceDN w:val="0"/>
        <w:adjustRightInd w:val="0"/>
        <w:jc w:val="both"/>
        <w:rPr>
          <w:color w:val="000000"/>
        </w:rPr>
      </w:pPr>
      <w:r w:rsidRPr="007E3D41">
        <w:rPr>
          <w:color w:val="000000"/>
        </w:rPr>
        <w:t>При определянето на изплуването на съоръженията трябва да се отчетат всички възможни условия на натоварване по време на строителството, експлоатацията и поддръжката.</w:t>
      </w:r>
    </w:p>
    <w:p w14:paraId="14236086" w14:textId="77777777" w:rsidR="00DD43B6" w:rsidRPr="007E3D41" w:rsidRDefault="00DD43B6" w:rsidP="007B624D">
      <w:pPr>
        <w:pStyle w:val="Heading3"/>
      </w:pPr>
      <w:bookmarkStart w:id="638" w:name="_Toc311990339"/>
      <w:r w:rsidRPr="007E3D41">
        <w:t>Сгради със стоманобетонна конструкция</w:t>
      </w:r>
      <w:bookmarkEnd w:id="638"/>
    </w:p>
    <w:p w14:paraId="2C3AB8A4" w14:textId="77777777" w:rsidR="00DD43B6" w:rsidRPr="007E3D41" w:rsidRDefault="00DD43B6" w:rsidP="00DD43B6">
      <w:pPr>
        <w:autoSpaceDE w:val="0"/>
        <w:autoSpaceDN w:val="0"/>
        <w:adjustRightInd w:val="0"/>
        <w:jc w:val="both"/>
        <w:rPr>
          <w:color w:val="000000"/>
        </w:rPr>
      </w:pPr>
      <w:r w:rsidRPr="007E3D41">
        <w:rPr>
          <w:color w:val="000000"/>
        </w:rPr>
        <w:t>Всички сгради да отговарят на българските наредби и закони за строителство. Проектирането на сградите да става с международно утвърдени софтуерни пакети за строително проектиране. Всички изходни данни да са четливо представени на български език.</w:t>
      </w:r>
    </w:p>
    <w:p w14:paraId="63CA3BC0" w14:textId="77777777" w:rsidR="00DD43B6" w:rsidRPr="007E3D41" w:rsidRDefault="00DD43B6" w:rsidP="007B624D">
      <w:pPr>
        <w:pStyle w:val="Heading3"/>
      </w:pPr>
      <w:bookmarkStart w:id="639" w:name="_Toc311990340"/>
      <w:r w:rsidRPr="007E3D41">
        <w:t>Стоманобетонни конструкции/резервоари за води и утайки</w:t>
      </w:r>
      <w:bookmarkEnd w:id="639"/>
    </w:p>
    <w:p w14:paraId="60631C39" w14:textId="77777777" w:rsidR="00DD43B6" w:rsidRPr="007E3D41" w:rsidRDefault="00DD43B6" w:rsidP="00DD43B6">
      <w:pPr>
        <w:autoSpaceDE w:val="0"/>
        <w:autoSpaceDN w:val="0"/>
        <w:adjustRightInd w:val="0"/>
        <w:spacing w:after="120"/>
        <w:jc w:val="both"/>
        <w:rPr>
          <w:color w:val="000000"/>
        </w:rPr>
      </w:pPr>
      <w:r w:rsidRPr="007E3D41">
        <w:rPr>
          <w:color w:val="000000"/>
        </w:rPr>
        <w:t xml:space="preserve">Подземни структури, включващи четириъгълни и радиални в план бетонни резервоари, шахти, решетки, </w:t>
      </w:r>
      <w:proofErr w:type="spellStart"/>
      <w:r w:rsidRPr="007E3D41">
        <w:rPr>
          <w:color w:val="000000"/>
        </w:rPr>
        <w:t>вливни</w:t>
      </w:r>
      <w:proofErr w:type="spellEnd"/>
      <w:r w:rsidRPr="007E3D41">
        <w:rPr>
          <w:color w:val="000000"/>
        </w:rPr>
        <w:t xml:space="preserve"> конструкции</w:t>
      </w:r>
      <w:r w:rsidR="00AC74F4">
        <w:rPr>
          <w:color w:val="000000"/>
        </w:rPr>
        <w:t>,</w:t>
      </w:r>
      <w:r w:rsidRPr="007E3D41">
        <w:rPr>
          <w:color w:val="000000"/>
        </w:rPr>
        <w:t xml:space="preserve"> камери на помпени станции ще се проектират и реконструират съгласно международните кодове </w:t>
      </w:r>
      <w:r w:rsidR="00AC74F4">
        <w:rPr>
          <w:color w:val="000000"/>
        </w:rPr>
        <w:t>за екологични структури, като E</w:t>
      </w:r>
      <w:r w:rsidR="00AC74F4">
        <w:rPr>
          <w:color w:val="000000"/>
          <w:lang w:val="en-US"/>
        </w:rPr>
        <w:t>N</w:t>
      </w:r>
      <w:r w:rsidRPr="007E3D41">
        <w:rPr>
          <w:color w:val="000000"/>
        </w:rPr>
        <w:t xml:space="preserve"> или еквивалентни на тях стандарти.</w:t>
      </w:r>
    </w:p>
    <w:p w14:paraId="553EB0FD" w14:textId="77777777" w:rsidR="00DD43B6" w:rsidRPr="007E3D41" w:rsidRDefault="00DD43B6" w:rsidP="00DD43B6">
      <w:pPr>
        <w:autoSpaceDE w:val="0"/>
        <w:autoSpaceDN w:val="0"/>
        <w:adjustRightInd w:val="0"/>
        <w:spacing w:after="120"/>
        <w:jc w:val="both"/>
        <w:rPr>
          <w:color w:val="000000"/>
        </w:rPr>
      </w:pPr>
      <w:r w:rsidRPr="007E3D41">
        <w:rPr>
          <w:color w:val="000000"/>
        </w:rPr>
        <w:t xml:space="preserve">Трябва да се отбележи, че </w:t>
      </w:r>
      <w:proofErr w:type="spellStart"/>
      <w:r w:rsidRPr="007E3D41">
        <w:rPr>
          <w:color w:val="000000"/>
        </w:rPr>
        <w:t>гореупоменатият</w:t>
      </w:r>
      <w:proofErr w:type="spellEnd"/>
      <w:r w:rsidRPr="007E3D41">
        <w:rPr>
          <w:color w:val="000000"/>
        </w:rPr>
        <w:t xml:space="preserve"> или еквиваленти кодове се прилагат поради необходимостта от по-стриктни критерии за проектирането на бетонни съоръжения за задържане или съхранение на вода. Такива изисквания касаят минималната температура и разпределителната арматура, бетонния пласт и (максималното) разстояние между арматурните пръти, с цел да се намалят пукнатините, които биха могли да доведат до течове. За подземните и хидравлични съоръжения да се използва водонепропусклив бетон. Преди престъпването към строителни работи, по което и да е съоръжение, Изпълнителят да предостави за одобрение от Инженера проект за смесването на бетона.</w:t>
      </w:r>
    </w:p>
    <w:p w14:paraId="6118C488" w14:textId="77777777" w:rsidR="00DD43B6" w:rsidRPr="007E3D41" w:rsidRDefault="00DD43B6" w:rsidP="00DD43B6">
      <w:pPr>
        <w:autoSpaceDE w:val="0"/>
        <w:autoSpaceDN w:val="0"/>
        <w:adjustRightInd w:val="0"/>
        <w:spacing w:after="120"/>
        <w:jc w:val="both"/>
        <w:rPr>
          <w:color w:val="000000"/>
        </w:rPr>
      </w:pPr>
      <w:r w:rsidRPr="007E3D41">
        <w:rPr>
          <w:color w:val="000000"/>
        </w:rPr>
        <w:lastRenderedPageBreak/>
        <w:t>За бетонната смес за подземните съоръжения да се използва устойчив цимент. Всички подземни сглобяеми бетонни елементи да са грундирани с битумно-каучукова емулсия. В бетонната смес за хидравличните конструкции да се добави микросилиций в съотношение 25</w:t>
      </w:r>
      <w:r w:rsidR="00AC74F4">
        <w:rPr>
          <w:color w:val="000000"/>
          <w:lang w:val="en-US"/>
        </w:rPr>
        <w:t xml:space="preserve"> </w:t>
      </w:r>
      <w:r w:rsidRPr="007E3D41">
        <w:rPr>
          <w:color w:val="000000"/>
        </w:rPr>
        <w:t>кг микросилиций към 340</w:t>
      </w:r>
      <w:r w:rsidR="00AC74F4">
        <w:rPr>
          <w:color w:val="000000"/>
          <w:lang w:val="en-US"/>
        </w:rPr>
        <w:t xml:space="preserve"> </w:t>
      </w:r>
      <w:r w:rsidRPr="007E3D41">
        <w:rPr>
          <w:color w:val="000000"/>
        </w:rPr>
        <w:t>кг цимент.</w:t>
      </w:r>
    </w:p>
    <w:p w14:paraId="0E388175" w14:textId="77777777" w:rsidR="00DD43B6" w:rsidRPr="007E3D41" w:rsidRDefault="00DD43B6" w:rsidP="00DD43B6">
      <w:pPr>
        <w:autoSpaceDE w:val="0"/>
        <w:autoSpaceDN w:val="0"/>
        <w:adjustRightInd w:val="0"/>
        <w:spacing w:after="120"/>
        <w:jc w:val="both"/>
      </w:pPr>
      <w:r w:rsidRPr="007E3D41">
        <w:rPr>
          <w:color w:val="000000"/>
        </w:rPr>
        <w:t xml:space="preserve">Всички бетонни конструкции на обекта да са защитени срещу действието на подпочвени </w:t>
      </w:r>
      <w:r w:rsidRPr="007E3D41">
        <w:t>води чрез др</w:t>
      </w:r>
      <w:r w:rsidR="0019041C">
        <w:t>енажни системи</w:t>
      </w:r>
      <w:r w:rsidRPr="007E3D41">
        <w:t>.</w:t>
      </w:r>
    </w:p>
    <w:p w14:paraId="28CB1622" w14:textId="77777777" w:rsidR="008226FE" w:rsidRPr="007E3D41" w:rsidRDefault="008226FE" w:rsidP="007B624D">
      <w:pPr>
        <w:pStyle w:val="Heading3"/>
      </w:pPr>
      <w:bookmarkStart w:id="640" w:name="_Toc311990341"/>
      <w:r w:rsidRPr="007E3D41">
        <w:t xml:space="preserve">Критерии за проектиране на </w:t>
      </w:r>
      <w:proofErr w:type="spellStart"/>
      <w:r w:rsidRPr="007E3D41">
        <w:t>фундирането</w:t>
      </w:r>
      <w:bookmarkEnd w:id="640"/>
      <w:proofErr w:type="spellEnd"/>
    </w:p>
    <w:p w14:paraId="121CEBC6" w14:textId="77777777" w:rsidR="008226FE" w:rsidRPr="007E3D41" w:rsidRDefault="008226FE" w:rsidP="008226FE">
      <w:pPr>
        <w:autoSpaceDE w:val="0"/>
        <w:autoSpaceDN w:val="0"/>
        <w:adjustRightInd w:val="0"/>
        <w:jc w:val="both"/>
        <w:rPr>
          <w:color w:val="000000"/>
        </w:rPr>
      </w:pPr>
      <w:r w:rsidRPr="007E3D41">
        <w:rPr>
          <w:color w:val="000000"/>
        </w:rPr>
        <w:t xml:space="preserve">Проектирането за </w:t>
      </w:r>
      <w:proofErr w:type="spellStart"/>
      <w:r w:rsidRPr="007E3D41">
        <w:rPr>
          <w:color w:val="000000"/>
        </w:rPr>
        <w:t>фундирането</w:t>
      </w:r>
      <w:proofErr w:type="spellEnd"/>
      <w:r w:rsidRPr="007E3D41">
        <w:rPr>
          <w:color w:val="000000"/>
        </w:rPr>
        <w:t xml:space="preserve"> да е базирано на </w:t>
      </w:r>
      <w:bookmarkStart w:id="641" w:name="_GoBack"/>
      <w:r w:rsidRPr="007E3D41">
        <w:rPr>
          <w:color w:val="000000"/>
        </w:rPr>
        <w:t>геолож</w:t>
      </w:r>
      <w:bookmarkEnd w:id="641"/>
      <w:r w:rsidRPr="007E3D41">
        <w:rPr>
          <w:color w:val="000000"/>
        </w:rPr>
        <w:t>ките и геотехнически данни от проучванията на обекта и съответните лабораторни резултати от пробите, взети от площадката. Да се провери допустимата товароносимост на строителните основи и подземните съоръжения да са устойчиви на подемното и раздуващо влияние на намиращата се почва</w:t>
      </w:r>
      <w:r w:rsidR="0019041C">
        <w:rPr>
          <w:color w:val="000000"/>
          <w:lang w:val="en-US"/>
        </w:rPr>
        <w:t xml:space="preserve"> </w:t>
      </w:r>
      <w:proofErr w:type="spellStart"/>
      <w:r w:rsidR="0019041C" w:rsidRPr="0019041C">
        <w:rPr>
          <w:color w:val="000000"/>
          <w:lang w:val="en-US"/>
        </w:rPr>
        <w:t>под</w:t>
      </w:r>
      <w:proofErr w:type="spellEnd"/>
      <w:r w:rsidR="0019041C" w:rsidRPr="0019041C">
        <w:rPr>
          <w:color w:val="000000"/>
          <w:lang w:val="en-US"/>
        </w:rPr>
        <w:t xml:space="preserve"> </w:t>
      </w:r>
      <w:proofErr w:type="spellStart"/>
      <w:r w:rsidR="0019041C" w:rsidRPr="0019041C">
        <w:rPr>
          <w:color w:val="000000"/>
          <w:lang w:val="en-US"/>
        </w:rPr>
        <w:t>тях</w:t>
      </w:r>
      <w:proofErr w:type="spellEnd"/>
      <w:r w:rsidRPr="0019041C">
        <w:rPr>
          <w:color w:val="000000"/>
          <w:lang w:val="en-US"/>
        </w:rPr>
        <w:t>.</w:t>
      </w:r>
    </w:p>
    <w:p w14:paraId="7A8DC119" w14:textId="77777777" w:rsidR="008226FE" w:rsidRPr="007E3D41" w:rsidRDefault="008226FE" w:rsidP="008226FE">
      <w:pPr>
        <w:autoSpaceDE w:val="0"/>
        <w:autoSpaceDN w:val="0"/>
        <w:adjustRightInd w:val="0"/>
        <w:jc w:val="both"/>
        <w:rPr>
          <w:color w:val="000000"/>
        </w:rPr>
      </w:pPr>
    </w:p>
    <w:p w14:paraId="2B35E8CD" w14:textId="77777777" w:rsidR="008226FE" w:rsidRPr="007E3D41" w:rsidRDefault="008226FE" w:rsidP="008226FE">
      <w:pPr>
        <w:autoSpaceDE w:val="0"/>
        <w:autoSpaceDN w:val="0"/>
        <w:adjustRightInd w:val="0"/>
        <w:jc w:val="both"/>
        <w:rPr>
          <w:color w:val="000000"/>
        </w:rPr>
      </w:pPr>
      <w:r w:rsidRPr="007E3D41">
        <w:rPr>
          <w:color w:val="000000"/>
        </w:rPr>
        <w:t>Изпълнителят да изго</w:t>
      </w:r>
      <w:r w:rsidR="0019041C">
        <w:rPr>
          <w:color w:val="000000"/>
        </w:rPr>
        <w:t>тви геоложки/</w:t>
      </w:r>
      <w:r w:rsidRPr="007E3D41">
        <w:rPr>
          <w:color w:val="000000"/>
        </w:rPr>
        <w:t>геотехнически доклад, определящ качествата на строителните почви. Изпълните</w:t>
      </w:r>
      <w:r w:rsidR="0019041C">
        <w:rPr>
          <w:color w:val="000000"/>
        </w:rPr>
        <w:t>лят може да използва наличните геоложки/</w:t>
      </w:r>
      <w:r w:rsidRPr="007E3D41">
        <w:rPr>
          <w:color w:val="000000"/>
        </w:rPr>
        <w:t>геотехни</w:t>
      </w:r>
      <w:r w:rsidR="0019041C">
        <w:rPr>
          <w:color w:val="000000"/>
        </w:rPr>
        <w:t>чески данни</w:t>
      </w:r>
      <w:r w:rsidRPr="007E3D41">
        <w:rPr>
          <w:color w:val="000000"/>
        </w:rPr>
        <w:t xml:space="preserve">, но от него се очаква да потвърди точността на приложената информация. Наред с това, той трябва да изготви доклад за проектирането за </w:t>
      </w:r>
      <w:proofErr w:type="spellStart"/>
      <w:r w:rsidRPr="007E3D41">
        <w:rPr>
          <w:color w:val="000000"/>
        </w:rPr>
        <w:t>фундиране</w:t>
      </w:r>
      <w:proofErr w:type="spellEnd"/>
      <w:r w:rsidRPr="007E3D41">
        <w:rPr>
          <w:color w:val="000000"/>
        </w:rPr>
        <w:t xml:space="preserve">, в който да предложи методология за изпълнение на изкопните работи, стабилизиране на земните маси, дрениране на подземни води и </w:t>
      </w:r>
      <w:proofErr w:type="spellStart"/>
      <w:r w:rsidRPr="007E3D41">
        <w:rPr>
          <w:color w:val="000000"/>
        </w:rPr>
        <w:t>фундиране</w:t>
      </w:r>
      <w:proofErr w:type="spellEnd"/>
      <w:r w:rsidRPr="007E3D41">
        <w:rPr>
          <w:color w:val="000000"/>
        </w:rPr>
        <w:t>.</w:t>
      </w:r>
    </w:p>
    <w:p w14:paraId="4E30B8BE" w14:textId="77777777" w:rsidR="005D7D43" w:rsidRPr="007E3D41" w:rsidRDefault="009F7D70" w:rsidP="009F7D70">
      <w:pPr>
        <w:pStyle w:val="Heading2"/>
        <w:rPr>
          <w:rFonts w:eastAsia="SimSun"/>
          <w:lang w:eastAsia="zh-CN"/>
        </w:rPr>
      </w:pPr>
      <w:bookmarkStart w:id="642" w:name="_Toc272141409"/>
      <w:bookmarkStart w:id="643" w:name="_Toc272230790"/>
      <w:bookmarkStart w:id="644" w:name="_Toc272409140"/>
      <w:bookmarkStart w:id="645" w:name="_Toc272416936"/>
      <w:bookmarkStart w:id="646" w:name="_Toc272141410"/>
      <w:bookmarkStart w:id="647" w:name="_Toc272230791"/>
      <w:bookmarkStart w:id="648" w:name="_Toc272409141"/>
      <w:bookmarkStart w:id="649" w:name="_Toc272416937"/>
      <w:bookmarkStart w:id="650" w:name="_Toc285533670"/>
      <w:bookmarkStart w:id="651" w:name="_Toc286049235"/>
      <w:bookmarkStart w:id="652" w:name="_Toc286058975"/>
      <w:bookmarkStart w:id="653" w:name="_Toc286059481"/>
      <w:bookmarkStart w:id="654" w:name="_Toc286059995"/>
      <w:bookmarkStart w:id="655" w:name="_Toc286060500"/>
      <w:bookmarkStart w:id="656" w:name="_Toc286061004"/>
      <w:bookmarkStart w:id="657" w:name="_Toc286133308"/>
      <w:bookmarkStart w:id="658" w:name="_Toc272141412"/>
      <w:bookmarkStart w:id="659" w:name="_Toc272230793"/>
      <w:bookmarkStart w:id="660" w:name="_Toc272409143"/>
      <w:bookmarkStart w:id="661" w:name="_Toc272416939"/>
      <w:bookmarkStart w:id="662" w:name="_Toc533484165"/>
      <w:bookmarkStart w:id="663" w:name="_Toc536531875"/>
      <w:bookmarkStart w:id="664" w:name="_Toc536532125"/>
      <w:bookmarkStart w:id="665" w:name="_Toc785329"/>
      <w:bookmarkStart w:id="666" w:name="_Toc536531877"/>
      <w:bookmarkStart w:id="667" w:name="_Toc536532127"/>
      <w:bookmarkStart w:id="668" w:name="_Toc785331"/>
      <w:bookmarkStart w:id="669" w:name="_Toc536531879"/>
      <w:bookmarkStart w:id="670" w:name="_Toc536532129"/>
      <w:bookmarkStart w:id="671" w:name="_Toc785333"/>
      <w:bookmarkStart w:id="672" w:name="_Toc536531881"/>
      <w:bookmarkStart w:id="673" w:name="_Toc536532131"/>
      <w:bookmarkStart w:id="674" w:name="_Toc785335"/>
      <w:bookmarkStart w:id="675" w:name="_Toc785337"/>
      <w:bookmarkStart w:id="676" w:name="_Toc272141415"/>
      <w:bookmarkStart w:id="677" w:name="_Toc272230796"/>
      <w:bookmarkStart w:id="678" w:name="_Toc272409146"/>
      <w:bookmarkStart w:id="679" w:name="_Toc272416942"/>
      <w:bookmarkStart w:id="680" w:name="_Toc272141417"/>
      <w:bookmarkStart w:id="681" w:name="_Toc272230798"/>
      <w:bookmarkStart w:id="682" w:name="_Toc272409148"/>
      <w:bookmarkStart w:id="683" w:name="_Toc272416944"/>
      <w:bookmarkStart w:id="684" w:name="_Toc272141419"/>
      <w:bookmarkStart w:id="685" w:name="_Toc272230800"/>
      <w:bookmarkStart w:id="686" w:name="_Toc272409150"/>
      <w:bookmarkStart w:id="687" w:name="_Toc272416946"/>
      <w:bookmarkStart w:id="688" w:name="_Toc272141420"/>
      <w:bookmarkStart w:id="689" w:name="_Toc272230801"/>
      <w:bookmarkStart w:id="690" w:name="_Toc272409151"/>
      <w:bookmarkStart w:id="691" w:name="_Toc272416947"/>
      <w:bookmarkStart w:id="692" w:name="_Toc272141421"/>
      <w:bookmarkStart w:id="693" w:name="_Toc272230802"/>
      <w:bookmarkStart w:id="694" w:name="_Toc272409152"/>
      <w:bookmarkStart w:id="695" w:name="_Toc272416948"/>
      <w:bookmarkStart w:id="696" w:name="_Toc272141423"/>
      <w:bookmarkStart w:id="697" w:name="_Toc272230804"/>
      <w:bookmarkStart w:id="698" w:name="_Toc272409154"/>
      <w:bookmarkStart w:id="699" w:name="_Toc272416950"/>
      <w:bookmarkStart w:id="700" w:name="_Toc272141424"/>
      <w:bookmarkStart w:id="701" w:name="_Toc272230805"/>
      <w:bookmarkStart w:id="702" w:name="_Toc272409155"/>
      <w:bookmarkStart w:id="703" w:name="_Toc272416951"/>
      <w:bookmarkStart w:id="704" w:name="_Toc272141425"/>
      <w:bookmarkStart w:id="705" w:name="_Toc272230806"/>
      <w:bookmarkStart w:id="706" w:name="_Toc272409156"/>
      <w:bookmarkStart w:id="707" w:name="_Toc272416952"/>
      <w:bookmarkStart w:id="708" w:name="_Toc272141426"/>
      <w:bookmarkStart w:id="709" w:name="_Toc272230807"/>
      <w:bookmarkStart w:id="710" w:name="_Toc272409157"/>
      <w:bookmarkStart w:id="711" w:name="_Toc272416953"/>
      <w:bookmarkStart w:id="712" w:name="_Toc272141427"/>
      <w:bookmarkStart w:id="713" w:name="_Toc272230808"/>
      <w:bookmarkStart w:id="714" w:name="_Toc272409158"/>
      <w:bookmarkStart w:id="715" w:name="_Toc272416954"/>
      <w:bookmarkStart w:id="716" w:name="_Toc272141428"/>
      <w:bookmarkStart w:id="717" w:name="_Toc272230809"/>
      <w:bookmarkStart w:id="718" w:name="_Toc272409159"/>
      <w:bookmarkStart w:id="719" w:name="_Toc272416955"/>
      <w:bookmarkStart w:id="720" w:name="_Toc272141429"/>
      <w:bookmarkStart w:id="721" w:name="_Toc272230810"/>
      <w:bookmarkStart w:id="722" w:name="_Toc272409160"/>
      <w:bookmarkStart w:id="723" w:name="_Toc272416956"/>
      <w:bookmarkStart w:id="724" w:name="_Toc272141430"/>
      <w:bookmarkStart w:id="725" w:name="_Toc272230811"/>
      <w:bookmarkStart w:id="726" w:name="_Toc272409161"/>
      <w:bookmarkStart w:id="727" w:name="_Toc272416957"/>
      <w:bookmarkStart w:id="728" w:name="_Toc272141431"/>
      <w:bookmarkStart w:id="729" w:name="_Toc272230812"/>
      <w:bookmarkStart w:id="730" w:name="_Toc272409162"/>
      <w:bookmarkStart w:id="731" w:name="_Toc272416958"/>
      <w:bookmarkStart w:id="732" w:name="_Toc272141432"/>
      <w:bookmarkStart w:id="733" w:name="_Toc272230813"/>
      <w:bookmarkStart w:id="734" w:name="_Toc272409163"/>
      <w:bookmarkStart w:id="735" w:name="_Toc272416959"/>
      <w:bookmarkStart w:id="736" w:name="_Toc295582399"/>
      <w:bookmarkStart w:id="737" w:name="_Toc311990342"/>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r w:rsidRPr="007E3D41">
        <w:rPr>
          <w:rFonts w:eastAsia="SimSun"/>
          <w:sz w:val="22"/>
          <w:szCs w:val="20"/>
          <w:lang w:eastAsia="zh-CN"/>
        </w:rPr>
        <w:t>Т</w:t>
      </w:r>
      <w:r w:rsidR="005D7D43" w:rsidRPr="007E3D41">
        <w:rPr>
          <w:rFonts w:eastAsia="SimSun"/>
          <w:sz w:val="22"/>
          <w:szCs w:val="20"/>
          <w:lang w:eastAsia="zh-CN"/>
        </w:rPr>
        <w:t>ръбопроводи и канали</w:t>
      </w:r>
      <w:bookmarkEnd w:id="736"/>
      <w:bookmarkEnd w:id="737"/>
    </w:p>
    <w:p w14:paraId="3E2C3AAC" w14:textId="77777777" w:rsidR="005D7D43" w:rsidRPr="007E3D41" w:rsidRDefault="005D7D43" w:rsidP="00385B97">
      <w:pPr>
        <w:tabs>
          <w:tab w:val="left" w:pos="567"/>
        </w:tabs>
        <w:spacing w:after="120" w:line="240" w:lineRule="atLeast"/>
        <w:jc w:val="both"/>
        <w:rPr>
          <w:rFonts w:eastAsia="SimSun"/>
          <w:bCs/>
          <w:lang w:eastAsia="zh-CN"/>
        </w:rPr>
      </w:pPr>
      <w:r w:rsidRPr="007E3D41">
        <w:rPr>
          <w:rFonts w:eastAsia="SimSun"/>
          <w:bCs/>
          <w:lang w:eastAsia="zh-CN"/>
        </w:rPr>
        <w:t xml:space="preserve">Материалите на тръбите трябва да се избират така, че </w:t>
      </w:r>
      <w:r w:rsidR="00093651">
        <w:rPr>
          <w:rFonts w:eastAsia="SimSun"/>
          <w:bCs/>
          <w:lang w:eastAsia="zh-CN"/>
        </w:rPr>
        <w:t xml:space="preserve">да </w:t>
      </w:r>
      <w:r w:rsidRPr="007E3D41">
        <w:rPr>
          <w:rFonts w:eastAsia="SimSun"/>
          <w:bCs/>
          <w:lang w:eastAsia="zh-CN"/>
        </w:rPr>
        <w:t>се избегне вътрешната и външната корозия, да се поемат различните слягания (особено в контактните повърхности на тръбопроводите/съоръженията) и да се осигури лесна поддръжка и почистване.</w:t>
      </w:r>
    </w:p>
    <w:p w14:paraId="41D3B6AB" w14:textId="77777777" w:rsidR="005D7D43" w:rsidRPr="007E3D41" w:rsidRDefault="005D7D43" w:rsidP="00385B97">
      <w:pPr>
        <w:tabs>
          <w:tab w:val="left" w:pos="567"/>
        </w:tabs>
        <w:spacing w:after="120" w:line="240" w:lineRule="atLeast"/>
        <w:jc w:val="both"/>
        <w:rPr>
          <w:rFonts w:eastAsia="SimSun"/>
          <w:bCs/>
          <w:lang w:eastAsia="zh-CN"/>
        </w:rPr>
      </w:pPr>
      <w:r w:rsidRPr="007E3D41">
        <w:rPr>
          <w:rFonts w:eastAsia="SimSun"/>
          <w:bCs/>
          <w:lang w:eastAsia="zh-CN"/>
        </w:rPr>
        <w:t>Надземните тръбопроводи, свързващи различните технологични съоръжения и други елементи на Станцията, трябва да са подходящо подпрени в съответствие с препоръките на производителя или по друг подходящ начин, за да се осигури структурната цялост и за да се гарантира, че деформацията на тръбите между подпорите ще бъде в приемливи граници.</w:t>
      </w:r>
    </w:p>
    <w:p w14:paraId="7213A452" w14:textId="77777777" w:rsidR="005D7D43" w:rsidRPr="007E3D41" w:rsidRDefault="005D7D43" w:rsidP="00385B97">
      <w:pPr>
        <w:tabs>
          <w:tab w:val="left" w:pos="567"/>
        </w:tabs>
        <w:spacing w:after="120" w:line="240" w:lineRule="atLeast"/>
        <w:jc w:val="both"/>
        <w:rPr>
          <w:rFonts w:eastAsia="SimSun"/>
          <w:bCs/>
          <w:lang w:eastAsia="zh-CN"/>
        </w:rPr>
      </w:pPr>
      <w:r w:rsidRPr="007E3D41">
        <w:rPr>
          <w:rFonts w:eastAsia="SimSun"/>
          <w:bCs/>
          <w:lang w:eastAsia="zh-CN"/>
        </w:rPr>
        <w:t>Трябва да се предвиди топлинна изолация за надземните тръбопроводи или другите подобно изградени тръбопроводи, за да се избегне замръзване на движещите се в тях течности. Дебелината на изолацията трябва да бъде съобразена с големината на откритите части и материала на тръбите.</w:t>
      </w:r>
    </w:p>
    <w:p w14:paraId="7693D4B2" w14:textId="77777777" w:rsidR="005D7D43" w:rsidRPr="007E3D41" w:rsidRDefault="005D7D43" w:rsidP="00385B97">
      <w:pPr>
        <w:tabs>
          <w:tab w:val="left" w:pos="567"/>
        </w:tabs>
        <w:spacing w:after="120" w:line="240" w:lineRule="atLeast"/>
        <w:jc w:val="both"/>
        <w:rPr>
          <w:rFonts w:eastAsia="SimSun"/>
          <w:bCs/>
          <w:lang w:eastAsia="zh-CN"/>
        </w:rPr>
      </w:pPr>
      <w:r w:rsidRPr="007E3D41">
        <w:rPr>
          <w:rFonts w:eastAsia="SimSun"/>
          <w:bCs/>
          <w:lang w:eastAsia="zh-CN"/>
        </w:rPr>
        <w:t xml:space="preserve">Тръбопроводи за провеждане на уплътнена утайка трябва да се </w:t>
      </w:r>
      <w:proofErr w:type="spellStart"/>
      <w:r w:rsidRPr="007E3D41">
        <w:rPr>
          <w:rFonts w:eastAsia="SimSun"/>
          <w:bCs/>
          <w:lang w:eastAsia="zh-CN"/>
        </w:rPr>
        <w:t>се</w:t>
      </w:r>
      <w:proofErr w:type="spellEnd"/>
      <w:r w:rsidRPr="007E3D41">
        <w:rPr>
          <w:rFonts w:eastAsia="SimSun"/>
          <w:bCs/>
          <w:lang w:eastAsia="zh-CN"/>
        </w:rPr>
        <w:t xml:space="preserve"> монтират в проводи или над земята, за да се улесни тяхната поддръжка. Тръбопроводите трябва да бъдат снабдени с достатъчно на брой и леснодостъпни щуцери за промиване, за да се улесни тяхното почистване.</w:t>
      </w:r>
    </w:p>
    <w:p w14:paraId="2053BB0F" w14:textId="77777777" w:rsidR="00DD43B6" w:rsidRPr="007E3D41" w:rsidRDefault="005D7D43" w:rsidP="00385B97">
      <w:pPr>
        <w:tabs>
          <w:tab w:val="left" w:pos="567"/>
        </w:tabs>
        <w:spacing w:after="120" w:line="240" w:lineRule="atLeast"/>
        <w:jc w:val="both"/>
        <w:rPr>
          <w:rFonts w:eastAsia="SimSun"/>
          <w:bCs/>
          <w:lang w:eastAsia="zh-CN"/>
        </w:rPr>
      </w:pPr>
      <w:r w:rsidRPr="007E3D41">
        <w:rPr>
          <w:rFonts w:eastAsia="SimSun"/>
          <w:bCs/>
          <w:lang w:eastAsia="zh-CN"/>
        </w:rPr>
        <w:t>Каналите трябва да се изграждат с достатъчен наклон, за да се избегне утаяване и да се улесни оттичането. Те трябва да бъдат снабдени с подходящи капаци, които лесно да се отстраняват за почистване на каналите.</w:t>
      </w:r>
    </w:p>
    <w:p w14:paraId="473BF4CF" w14:textId="77777777" w:rsidR="00385B97" w:rsidRPr="007E3D41" w:rsidRDefault="003B64B0" w:rsidP="00DD43B6">
      <w:pPr>
        <w:pStyle w:val="tab"/>
        <w:tabs>
          <w:tab w:val="clear" w:pos="851"/>
          <w:tab w:val="left" w:pos="0"/>
        </w:tabs>
        <w:ind w:left="0" w:firstLine="0"/>
        <w:rPr>
          <w:rFonts w:ascii="Times New Roman" w:hAnsi="Times New Roman"/>
          <w:sz w:val="24"/>
          <w:szCs w:val="24"/>
          <w:lang w:val="bg-BG"/>
        </w:rPr>
      </w:pPr>
      <w:r>
        <w:rPr>
          <w:rFonts w:ascii="Times New Roman" w:hAnsi="Times New Roman"/>
          <w:sz w:val="24"/>
          <w:szCs w:val="24"/>
          <w:lang w:val="bg-BG"/>
        </w:rPr>
        <w:lastRenderedPageBreak/>
        <w:t>За изграждането на ВиК инсталацията</w:t>
      </w:r>
      <w:r w:rsidR="00DD43B6" w:rsidRPr="007E3D41">
        <w:rPr>
          <w:rFonts w:ascii="Times New Roman" w:hAnsi="Times New Roman"/>
          <w:sz w:val="24"/>
          <w:szCs w:val="24"/>
          <w:lang w:val="bg-BG"/>
        </w:rPr>
        <w:t xml:space="preserve"> </w:t>
      </w:r>
      <w:r>
        <w:rPr>
          <w:rFonts w:ascii="Times New Roman" w:hAnsi="Times New Roman"/>
          <w:sz w:val="24"/>
          <w:szCs w:val="24"/>
          <w:lang w:val="bg-BG"/>
        </w:rPr>
        <w:t>в сг</w:t>
      </w:r>
      <w:r w:rsidR="00385B97" w:rsidRPr="007E3D41">
        <w:rPr>
          <w:rFonts w:ascii="Times New Roman" w:hAnsi="Times New Roman"/>
          <w:sz w:val="24"/>
          <w:szCs w:val="24"/>
          <w:lang w:val="bg-BG"/>
        </w:rPr>
        <w:t>р</w:t>
      </w:r>
      <w:r>
        <w:rPr>
          <w:rFonts w:ascii="Times New Roman" w:hAnsi="Times New Roman"/>
          <w:sz w:val="24"/>
          <w:szCs w:val="24"/>
          <w:lang w:val="bg-BG"/>
        </w:rPr>
        <w:t>а</w:t>
      </w:r>
      <w:r w:rsidR="00385B97" w:rsidRPr="007E3D41">
        <w:rPr>
          <w:rFonts w:ascii="Times New Roman" w:hAnsi="Times New Roman"/>
          <w:sz w:val="24"/>
          <w:szCs w:val="24"/>
          <w:lang w:val="bg-BG"/>
        </w:rPr>
        <w:t xml:space="preserve">дите </w:t>
      </w:r>
      <w:r w:rsidR="00DD43B6" w:rsidRPr="007E3D41">
        <w:rPr>
          <w:rFonts w:ascii="Times New Roman" w:hAnsi="Times New Roman"/>
          <w:sz w:val="24"/>
          <w:szCs w:val="24"/>
          <w:lang w:val="bg-BG"/>
        </w:rPr>
        <w:t>да се</w:t>
      </w:r>
      <w:r>
        <w:rPr>
          <w:rFonts w:ascii="Times New Roman" w:hAnsi="Times New Roman"/>
          <w:sz w:val="24"/>
          <w:szCs w:val="24"/>
          <w:lang w:val="bg-BG"/>
        </w:rPr>
        <w:t xml:space="preserve"> използват </w:t>
      </w:r>
      <w:proofErr w:type="spellStart"/>
      <w:r>
        <w:rPr>
          <w:rFonts w:ascii="Times New Roman" w:hAnsi="Times New Roman"/>
          <w:sz w:val="24"/>
          <w:szCs w:val="24"/>
          <w:lang w:val="bg-BG"/>
        </w:rPr>
        <w:t>полипропиленови</w:t>
      </w:r>
      <w:proofErr w:type="spellEnd"/>
      <w:r>
        <w:rPr>
          <w:rFonts w:ascii="Times New Roman" w:hAnsi="Times New Roman"/>
          <w:sz w:val="24"/>
          <w:szCs w:val="24"/>
          <w:lang w:val="bg-BG"/>
        </w:rPr>
        <w:t xml:space="preserve"> и PE</w:t>
      </w:r>
      <w:r w:rsidR="00DD43B6" w:rsidRPr="007E3D41">
        <w:rPr>
          <w:rFonts w:ascii="Times New Roman" w:hAnsi="Times New Roman"/>
          <w:sz w:val="24"/>
          <w:szCs w:val="24"/>
          <w:lang w:val="bg-BG"/>
        </w:rPr>
        <w:t xml:space="preserve">HD тръби. Всички тръби да отговарят на изискванията на Спецификациите. </w:t>
      </w:r>
    </w:p>
    <w:p w14:paraId="622B722D" w14:textId="77777777" w:rsidR="00DD43B6" w:rsidRPr="007E3D41" w:rsidRDefault="00DD43B6" w:rsidP="00DD43B6">
      <w:pPr>
        <w:pStyle w:val="tab"/>
        <w:tabs>
          <w:tab w:val="clear" w:pos="851"/>
          <w:tab w:val="left" w:pos="0"/>
        </w:tabs>
        <w:ind w:left="0" w:firstLine="0"/>
        <w:rPr>
          <w:rFonts w:ascii="Times New Roman" w:hAnsi="Times New Roman"/>
          <w:sz w:val="24"/>
          <w:szCs w:val="24"/>
          <w:lang w:val="bg-BG"/>
        </w:rPr>
      </w:pPr>
      <w:r w:rsidRPr="007E3D41">
        <w:rPr>
          <w:rFonts w:ascii="Times New Roman" w:hAnsi="Times New Roman"/>
          <w:sz w:val="24"/>
          <w:szCs w:val="24"/>
          <w:lang w:val="bg-BG"/>
        </w:rPr>
        <w:t>За въздухопроводите да се използват тръби от галванизирана мека стомана.</w:t>
      </w:r>
    </w:p>
    <w:p w14:paraId="37C82567" w14:textId="77777777" w:rsidR="005D7D43" w:rsidRPr="007E3D41" w:rsidRDefault="005D7D43" w:rsidP="00086598">
      <w:pPr>
        <w:tabs>
          <w:tab w:val="left" w:pos="567"/>
        </w:tabs>
        <w:spacing w:after="120" w:line="240" w:lineRule="atLeast"/>
        <w:jc w:val="both"/>
        <w:rPr>
          <w:rFonts w:eastAsia="SimSun"/>
          <w:lang w:eastAsia="zh-CN"/>
        </w:rPr>
      </w:pPr>
      <w:r w:rsidRPr="007E3D41">
        <w:rPr>
          <w:rFonts w:eastAsia="SimSun"/>
          <w:lang w:eastAsia="zh-CN"/>
        </w:rPr>
        <w:t xml:space="preserve">Кабели и други обслужващи връзки трябва да се монтират в проводи. Устройството на кабелите и проводите трябва да бъде такова, че да е улеснена подмяната на всеки отделен кабел, без да е необходимо отстраняването на друг. При инсталиране на кабелни проводи и канали, Изпълнителят трябва да предвиди резервен капацитет за бъдещи инсталации в съответствие с Изискванията в </w:t>
      </w:r>
      <w:r w:rsidR="00086598" w:rsidRPr="007E3D41">
        <w:rPr>
          <w:rFonts w:eastAsia="SimSun"/>
          <w:lang w:eastAsia="zh-CN"/>
        </w:rPr>
        <w:t>том 3.</w:t>
      </w:r>
      <w:r w:rsidR="00595671" w:rsidRPr="007E3D41">
        <w:rPr>
          <w:rFonts w:eastAsia="SimSun"/>
          <w:lang w:eastAsia="zh-CN"/>
        </w:rPr>
        <w:t>3</w:t>
      </w:r>
      <w:r w:rsidRPr="007E3D41">
        <w:rPr>
          <w:rFonts w:eastAsia="SimSun"/>
          <w:lang w:eastAsia="zh-CN"/>
        </w:rPr>
        <w:t xml:space="preserve">.  </w:t>
      </w:r>
    </w:p>
    <w:p w14:paraId="144FC054" w14:textId="77777777" w:rsidR="005D7D43" w:rsidRPr="007E3D41" w:rsidRDefault="005D7D43" w:rsidP="0064482A">
      <w:pPr>
        <w:pStyle w:val="Heading2"/>
        <w:rPr>
          <w:rFonts w:eastAsia="SimSun"/>
          <w:sz w:val="22"/>
          <w:szCs w:val="20"/>
          <w:lang w:eastAsia="zh-CN"/>
        </w:rPr>
      </w:pPr>
      <w:bookmarkStart w:id="738" w:name="_Toc295582400"/>
      <w:bookmarkStart w:id="739" w:name="_Toc311990343"/>
      <w:r w:rsidRPr="007E3D41">
        <w:rPr>
          <w:rFonts w:eastAsia="SimSun"/>
          <w:sz w:val="22"/>
          <w:szCs w:val="20"/>
          <w:lang w:eastAsia="zh-CN"/>
        </w:rPr>
        <w:t>СГРАДИ</w:t>
      </w:r>
      <w:bookmarkEnd w:id="738"/>
      <w:bookmarkEnd w:id="739"/>
    </w:p>
    <w:p w14:paraId="52921D2C" w14:textId="77777777" w:rsidR="005D7D43" w:rsidRPr="007E3D41" w:rsidRDefault="005D7D43" w:rsidP="007B624D">
      <w:pPr>
        <w:pStyle w:val="Heading3"/>
        <w:rPr>
          <w:rFonts w:eastAsia="SimSun"/>
          <w:lang w:eastAsia="zh-CN"/>
        </w:rPr>
      </w:pPr>
      <w:bookmarkStart w:id="740" w:name="_Toc295582401"/>
      <w:bookmarkStart w:id="741" w:name="_Toc311990344"/>
      <w:r w:rsidRPr="007E3D41">
        <w:rPr>
          <w:rFonts w:eastAsia="SimSun"/>
          <w:lang w:eastAsia="zh-CN"/>
        </w:rPr>
        <w:t>Обхват на работите</w:t>
      </w:r>
      <w:bookmarkEnd w:id="740"/>
      <w:bookmarkEnd w:id="741"/>
    </w:p>
    <w:p w14:paraId="4A7605D6" w14:textId="77777777" w:rsidR="005D7D43" w:rsidRPr="007E3D41" w:rsidRDefault="005D7D43" w:rsidP="00385B97">
      <w:pPr>
        <w:tabs>
          <w:tab w:val="left" w:pos="567"/>
        </w:tabs>
        <w:spacing w:after="120" w:line="240" w:lineRule="atLeast"/>
        <w:jc w:val="both"/>
        <w:rPr>
          <w:rFonts w:eastAsia="SimSun"/>
          <w:szCs w:val="20"/>
          <w:lang w:eastAsia="zh-CN"/>
        </w:rPr>
      </w:pPr>
      <w:r w:rsidRPr="007E3D41">
        <w:rPr>
          <w:rFonts w:eastAsia="SimSun"/>
          <w:szCs w:val="20"/>
          <w:lang w:eastAsia="zh-CN"/>
        </w:rPr>
        <w:t xml:space="preserve">Изпълнителят трябва да </w:t>
      </w:r>
      <w:r w:rsidR="0064482A" w:rsidRPr="007E3D41">
        <w:rPr>
          <w:rFonts w:eastAsia="SimSun"/>
          <w:szCs w:val="20"/>
          <w:lang w:eastAsia="zh-CN"/>
        </w:rPr>
        <w:t xml:space="preserve">реконструира и/или </w:t>
      </w:r>
      <w:r w:rsidRPr="007E3D41">
        <w:rPr>
          <w:rFonts w:eastAsia="SimSun"/>
          <w:szCs w:val="20"/>
          <w:lang w:eastAsia="zh-CN"/>
        </w:rPr>
        <w:t>проектира и построи всички необходими сгради за правилната експлоатация на Станцията. Изискват се най-малко следните сгради и съоръжения:</w:t>
      </w:r>
    </w:p>
    <w:p w14:paraId="2CCACF51" w14:textId="77777777" w:rsidR="0075673F" w:rsidRPr="007E3D41" w:rsidRDefault="00081375" w:rsidP="00810701">
      <w:pPr>
        <w:rPr>
          <w:rFonts w:eastAsia="SimSun"/>
          <w:u w:val="single"/>
        </w:rPr>
      </w:pPr>
      <w:r w:rsidRPr="00081375">
        <w:rPr>
          <w:rFonts w:eastAsia="SimSun"/>
          <w:u w:val="single"/>
        </w:rPr>
        <w:t xml:space="preserve">Реконструкция на съществуващи </w:t>
      </w:r>
      <w:r>
        <w:rPr>
          <w:rFonts w:eastAsia="SimSun"/>
          <w:u w:val="single"/>
        </w:rPr>
        <w:t>и/или и</w:t>
      </w:r>
      <w:r w:rsidR="0075673F" w:rsidRPr="007E3D41">
        <w:rPr>
          <w:rFonts w:eastAsia="SimSun"/>
          <w:u w:val="single"/>
        </w:rPr>
        <w:t>зграждане на нови съоръжения</w:t>
      </w:r>
    </w:p>
    <w:p w14:paraId="7B801177" w14:textId="77777777" w:rsidR="00081375" w:rsidRPr="00081375" w:rsidRDefault="00081375" w:rsidP="007C2866">
      <w:pPr>
        <w:numPr>
          <w:ilvl w:val="1"/>
          <w:numId w:val="38"/>
        </w:numPr>
        <w:tabs>
          <w:tab w:val="left" w:pos="567"/>
          <w:tab w:val="left" w:pos="720"/>
        </w:tabs>
        <w:spacing w:after="60" w:line="240" w:lineRule="atLeast"/>
        <w:jc w:val="both"/>
        <w:rPr>
          <w:rFonts w:eastAsia="SimSun"/>
          <w:szCs w:val="20"/>
          <w:lang w:eastAsia="zh-CN"/>
        </w:rPr>
      </w:pPr>
      <w:r w:rsidRPr="00081375">
        <w:rPr>
          <w:rFonts w:eastAsia="SimSun"/>
          <w:szCs w:val="20"/>
          <w:lang w:eastAsia="zh-CN"/>
        </w:rPr>
        <w:t>Разрушаване и подобряване на съществуващата структура на ПСПВ</w:t>
      </w:r>
    </w:p>
    <w:p w14:paraId="7B2B0786" w14:textId="77777777" w:rsidR="00081375" w:rsidRPr="00081375" w:rsidRDefault="00081375" w:rsidP="007C2866">
      <w:pPr>
        <w:numPr>
          <w:ilvl w:val="1"/>
          <w:numId w:val="38"/>
        </w:numPr>
        <w:tabs>
          <w:tab w:val="left" w:pos="567"/>
          <w:tab w:val="left" w:pos="720"/>
        </w:tabs>
        <w:spacing w:after="60" w:line="240" w:lineRule="atLeast"/>
        <w:jc w:val="both"/>
        <w:rPr>
          <w:rFonts w:eastAsia="SimSun"/>
          <w:szCs w:val="20"/>
          <w:lang w:eastAsia="zh-CN"/>
        </w:rPr>
      </w:pPr>
      <w:r w:rsidRPr="00081375">
        <w:rPr>
          <w:rFonts w:eastAsia="SimSun"/>
          <w:szCs w:val="20"/>
          <w:lang w:eastAsia="zh-CN"/>
        </w:rPr>
        <w:t>Входна разпределителна шахта</w:t>
      </w:r>
    </w:p>
    <w:p w14:paraId="3CCCA547" w14:textId="77777777" w:rsidR="00081375" w:rsidRPr="00081375" w:rsidRDefault="00081375" w:rsidP="007C2866">
      <w:pPr>
        <w:numPr>
          <w:ilvl w:val="1"/>
          <w:numId w:val="38"/>
        </w:numPr>
        <w:tabs>
          <w:tab w:val="left" w:pos="567"/>
          <w:tab w:val="left" w:pos="720"/>
        </w:tabs>
        <w:spacing w:after="60" w:line="240" w:lineRule="atLeast"/>
        <w:jc w:val="both"/>
        <w:rPr>
          <w:rFonts w:eastAsia="SimSun"/>
          <w:szCs w:val="20"/>
          <w:lang w:eastAsia="zh-CN"/>
        </w:rPr>
      </w:pPr>
      <w:r w:rsidRPr="00081375">
        <w:rPr>
          <w:rFonts w:eastAsia="SimSun"/>
          <w:szCs w:val="20"/>
          <w:lang w:eastAsia="zh-CN"/>
        </w:rPr>
        <w:t>Смесител за озон</w:t>
      </w:r>
    </w:p>
    <w:p w14:paraId="11ED698A" w14:textId="77777777" w:rsidR="00081375" w:rsidRPr="00081375" w:rsidRDefault="00081375" w:rsidP="007C2866">
      <w:pPr>
        <w:numPr>
          <w:ilvl w:val="1"/>
          <w:numId w:val="38"/>
        </w:numPr>
        <w:tabs>
          <w:tab w:val="left" w:pos="567"/>
          <w:tab w:val="left" w:pos="720"/>
        </w:tabs>
        <w:spacing w:after="60" w:line="240" w:lineRule="atLeast"/>
        <w:jc w:val="both"/>
        <w:rPr>
          <w:rFonts w:eastAsia="SimSun"/>
          <w:szCs w:val="20"/>
          <w:lang w:eastAsia="zh-CN"/>
        </w:rPr>
      </w:pPr>
      <w:r w:rsidRPr="00081375">
        <w:rPr>
          <w:rFonts w:eastAsia="SimSun"/>
          <w:szCs w:val="20"/>
          <w:lang w:eastAsia="zh-CN"/>
        </w:rPr>
        <w:t>Механичен смесител</w:t>
      </w:r>
    </w:p>
    <w:p w14:paraId="5BF69751" w14:textId="77777777" w:rsidR="00081375" w:rsidRPr="00081375" w:rsidRDefault="00081375" w:rsidP="007C2866">
      <w:pPr>
        <w:numPr>
          <w:ilvl w:val="1"/>
          <w:numId w:val="38"/>
        </w:numPr>
        <w:tabs>
          <w:tab w:val="left" w:pos="567"/>
          <w:tab w:val="left" w:pos="720"/>
        </w:tabs>
        <w:spacing w:after="60" w:line="240" w:lineRule="atLeast"/>
        <w:jc w:val="both"/>
        <w:rPr>
          <w:rFonts w:eastAsia="SimSun"/>
          <w:szCs w:val="20"/>
          <w:lang w:eastAsia="zh-CN"/>
        </w:rPr>
      </w:pPr>
      <w:r w:rsidRPr="00081375">
        <w:rPr>
          <w:rFonts w:eastAsia="SimSun"/>
          <w:szCs w:val="20"/>
          <w:lang w:eastAsia="zh-CN"/>
        </w:rPr>
        <w:t>Разпределително устройство пред РУ</w:t>
      </w:r>
    </w:p>
    <w:p w14:paraId="1E17E382" w14:textId="77777777" w:rsidR="00081375" w:rsidRPr="00081375" w:rsidRDefault="00081375" w:rsidP="007C2866">
      <w:pPr>
        <w:numPr>
          <w:ilvl w:val="1"/>
          <w:numId w:val="38"/>
        </w:numPr>
        <w:tabs>
          <w:tab w:val="left" w:pos="567"/>
          <w:tab w:val="left" w:pos="720"/>
        </w:tabs>
        <w:spacing w:after="60" w:line="240" w:lineRule="atLeast"/>
        <w:jc w:val="both"/>
        <w:rPr>
          <w:rFonts w:eastAsia="SimSun"/>
          <w:szCs w:val="20"/>
          <w:lang w:eastAsia="zh-CN"/>
        </w:rPr>
      </w:pPr>
      <w:r w:rsidRPr="00081375">
        <w:rPr>
          <w:rFonts w:eastAsia="SimSun"/>
          <w:szCs w:val="20"/>
          <w:lang w:eastAsia="zh-CN"/>
        </w:rPr>
        <w:t>Радиални утаители</w:t>
      </w:r>
    </w:p>
    <w:p w14:paraId="157FA6FB" w14:textId="77777777" w:rsidR="00081375" w:rsidRPr="00081375" w:rsidRDefault="00081375" w:rsidP="007C2866">
      <w:pPr>
        <w:numPr>
          <w:ilvl w:val="1"/>
          <w:numId w:val="38"/>
        </w:numPr>
        <w:tabs>
          <w:tab w:val="left" w:pos="567"/>
          <w:tab w:val="left" w:pos="720"/>
        </w:tabs>
        <w:spacing w:after="60" w:line="240" w:lineRule="atLeast"/>
        <w:jc w:val="both"/>
        <w:rPr>
          <w:rFonts w:eastAsia="SimSun"/>
          <w:szCs w:val="20"/>
          <w:lang w:eastAsia="zh-CN"/>
        </w:rPr>
      </w:pPr>
      <w:r w:rsidRPr="00081375">
        <w:rPr>
          <w:rFonts w:eastAsia="SimSun"/>
          <w:szCs w:val="20"/>
          <w:lang w:eastAsia="zh-CN"/>
        </w:rPr>
        <w:t>Бързи пясъчни филтри</w:t>
      </w:r>
    </w:p>
    <w:p w14:paraId="5D3599DD" w14:textId="77777777" w:rsidR="00081375" w:rsidRPr="00081375" w:rsidRDefault="00081375" w:rsidP="007C2866">
      <w:pPr>
        <w:numPr>
          <w:ilvl w:val="1"/>
          <w:numId w:val="38"/>
        </w:numPr>
        <w:tabs>
          <w:tab w:val="left" w:pos="567"/>
          <w:tab w:val="left" w:pos="720"/>
        </w:tabs>
        <w:spacing w:after="60" w:line="240" w:lineRule="atLeast"/>
        <w:jc w:val="both"/>
        <w:rPr>
          <w:rFonts w:eastAsia="SimSun"/>
          <w:szCs w:val="20"/>
          <w:lang w:eastAsia="zh-CN"/>
        </w:rPr>
      </w:pPr>
      <w:proofErr w:type="spellStart"/>
      <w:r w:rsidRPr="00081375">
        <w:rPr>
          <w:rFonts w:eastAsia="SimSun"/>
          <w:szCs w:val="20"/>
          <w:lang w:eastAsia="zh-CN"/>
        </w:rPr>
        <w:t>Хлораторно</w:t>
      </w:r>
      <w:proofErr w:type="spellEnd"/>
      <w:r w:rsidRPr="00081375">
        <w:rPr>
          <w:rFonts w:eastAsia="SimSun"/>
          <w:szCs w:val="20"/>
          <w:lang w:eastAsia="zh-CN"/>
        </w:rPr>
        <w:t xml:space="preserve"> стопанство</w:t>
      </w:r>
    </w:p>
    <w:p w14:paraId="6C5C9357" w14:textId="77777777" w:rsidR="00081375" w:rsidRPr="00081375" w:rsidRDefault="00081375" w:rsidP="007C2866">
      <w:pPr>
        <w:numPr>
          <w:ilvl w:val="1"/>
          <w:numId w:val="38"/>
        </w:numPr>
        <w:tabs>
          <w:tab w:val="left" w:pos="567"/>
          <w:tab w:val="left" w:pos="720"/>
        </w:tabs>
        <w:spacing w:after="60" w:line="240" w:lineRule="atLeast"/>
        <w:jc w:val="both"/>
        <w:rPr>
          <w:rFonts w:eastAsia="SimSun"/>
          <w:szCs w:val="20"/>
          <w:lang w:eastAsia="zh-CN"/>
        </w:rPr>
      </w:pPr>
      <w:r w:rsidRPr="00081375">
        <w:rPr>
          <w:rFonts w:eastAsia="SimSun"/>
          <w:szCs w:val="20"/>
          <w:lang w:eastAsia="zh-CN"/>
        </w:rPr>
        <w:t>Изходна разпределителна шахта</w:t>
      </w:r>
    </w:p>
    <w:p w14:paraId="368D6B90" w14:textId="77777777" w:rsidR="00081375" w:rsidRPr="00081375" w:rsidRDefault="00081375" w:rsidP="007C2866">
      <w:pPr>
        <w:numPr>
          <w:ilvl w:val="1"/>
          <w:numId w:val="38"/>
        </w:numPr>
        <w:tabs>
          <w:tab w:val="left" w:pos="567"/>
          <w:tab w:val="left" w:pos="720"/>
        </w:tabs>
        <w:spacing w:after="60" w:line="240" w:lineRule="atLeast"/>
        <w:jc w:val="both"/>
        <w:rPr>
          <w:rFonts w:eastAsia="SimSun"/>
          <w:szCs w:val="20"/>
          <w:lang w:eastAsia="zh-CN"/>
        </w:rPr>
      </w:pPr>
      <w:proofErr w:type="spellStart"/>
      <w:r w:rsidRPr="00081375">
        <w:rPr>
          <w:rFonts w:eastAsia="SimSun"/>
          <w:szCs w:val="20"/>
          <w:lang w:eastAsia="zh-CN"/>
        </w:rPr>
        <w:t>Реагентно</w:t>
      </w:r>
      <w:proofErr w:type="spellEnd"/>
      <w:r w:rsidRPr="00081375">
        <w:rPr>
          <w:rFonts w:eastAsia="SimSun"/>
          <w:szCs w:val="20"/>
          <w:lang w:eastAsia="zh-CN"/>
        </w:rPr>
        <w:t xml:space="preserve"> стопанство (за едната линия)</w:t>
      </w:r>
    </w:p>
    <w:p w14:paraId="6A644FFF" w14:textId="77777777" w:rsidR="00081375" w:rsidRPr="00081375" w:rsidRDefault="00081375" w:rsidP="007C2866">
      <w:pPr>
        <w:numPr>
          <w:ilvl w:val="1"/>
          <w:numId w:val="38"/>
        </w:numPr>
        <w:tabs>
          <w:tab w:val="left" w:pos="567"/>
          <w:tab w:val="left" w:pos="720"/>
        </w:tabs>
        <w:spacing w:after="60" w:line="240" w:lineRule="atLeast"/>
        <w:jc w:val="both"/>
        <w:rPr>
          <w:rFonts w:eastAsia="SimSun"/>
          <w:szCs w:val="20"/>
          <w:lang w:eastAsia="zh-CN"/>
        </w:rPr>
      </w:pPr>
      <w:r w:rsidRPr="00081375">
        <w:rPr>
          <w:rFonts w:eastAsia="SimSun"/>
          <w:szCs w:val="20"/>
          <w:lang w:eastAsia="zh-CN"/>
        </w:rPr>
        <w:t>ТОВ - Канализация промивна вода</w:t>
      </w:r>
    </w:p>
    <w:p w14:paraId="255DDDED" w14:textId="77777777" w:rsidR="00081375" w:rsidRPr="00081375" w:rsidRDefault="00081375" w:rsidP="007C2866">
      <w:pPr>
        <w:numPr>
          <w:ilvl w:val="1"/>
          <w:numId w:val="38"/>
        </w:numPr>
        <w:tabs>
          <w:tab w:val="left" w:pos="567"/>
          <w:tab w:val="left" w:pos="720"/>
        </w:tabs>
        <w:spacing w:after="60" w:line="240" w:lineRule="atLeast"/>
        <w:jc w:val="both"/>
        <w:rPr>
          <w:rFonts w:eastAsia="SimSun"/>
          <w:szCs w:val="20"/>
          <w:lang w:eastAsia="zh-CN"/>
        </w:rPr>
      </w:pPr>
      <w:r w:rsidRPr="00081375">
        <w:rPr>
          <w:rFonts w:eastAsia="SimSun"/>
          <w:szCs w:val="20"/>
          <w:lang w:eastAsia="zh-CN"/>
        </w:rPr>
        <w:t>ТОВ - Канализация утайки</w:t>
      </w:r>
    </w:p>
    <w:p w14:paraId="1D17A358" w14:textId="77777777" w:rsidR="00081375" w:rsidRPr="00081375" w:rsidRDefault="00081375" w:rsidP="007C2866">
      <w:pPr>
        <w:numPr>
          <w:ilvl w:val="1"/>
          <w:numId w:val="38"/>
        </w:numPr>
        <w:tabs>
          <w:tab w:val="left" w:pos="567"/>
          <w:tab w:val="left" w:pos="720"/>
        </w:tabs>
        <w:spacing w:after="60" w:line="240" w:lineRule="atLeast"/>
        <w:jc w:val="both"/>
        <w:rPr>
          <w:rFonts w:eastAsia="SimSun"/>
          <w:szCs w:val="20"/>
          <w:lang w:eastAsia="zh-CN"/>
        </w:rPr>
      </w:pPr>
      <w:r w:rsidRPr="00081375">
        <w:rPr>
          <w:rFonts w:eastAsia="SimSun"/>
          <w:szCs w:val="20"/>
          <w:lang w:eastAsia="zh-CN"/>
        </w:rPr>
        <w:t>ТОВ - Песъкозадържател</w:t>
      </w:r>
    </w:p>
    <w:p w14:paraId="2EE21D11" w14:textId="77777777" w:rsidR="00081375" w:rsidRPr="00081375" w:rsidRDefault="00081375" w:rsidP="007C2866">
      <w:pPr>
        <w:numPr>
          <w:ilvl w:val="1"/>
          <w:numId w:val="38"/>
        </w:numPr>
        <w:tabs>
          <w:tab w:val="left" w:pos="567"/>
          <w:tab w:val="left" w:pos="720"/>
        </w:tabs>
        <w:spacing w:after="60" w:line="240" w:lineRule="atLeast"/>
        <w:jc w:val="both"/>
        <w:rPr>
          <w:rFonts w:eastAsia="SimSun"/>
          <w:szCs w:val="20"/>
          <w:lang w:eastAsia="zh-CN"/>
        </w:rPr>
      </w:pPr>
      <w:r w:rsidRPr="00081375">
        <w:rPr>
          <w:rFonts w:eastAsia="SimSun"/>
          <w:szCs w:val="20"/>
          <w:lang w:eastAsia="zh-CN"/>
        </w:rPr>
        <w:t xml:space="preserve">ТОВ - </w:t>
      </w:r>
      <w:proofErr w:type="spellStart"/>
      <w:r w:rsidRPr="00081375">
        <w:rPr>
          <w:rFonts w:eastAsia="SimSun"/>
          <w:szCs w:val="20"/>
          <w:lang w:eastAsia="zh-CN"/>
        </w:rPr>
        <w:t>Усреднител</w:t>
      </w:r>
      <w:proofErr w:type="spellEnd"/>
      <w:r w:rsidRPr="00081375">
        <w:rPr>
          <w:rFonts w:eastAsia="SimSun"/>
          <w:szCs w:val="20"/>
          <w:lang w:eastAsia="zh-CN"/>
        </w:rPr>
        <w:t xml:space="preserve"> изравнител</w:t>
      </w:r>
    </w:p>
    <w:p w14:paraId="3381F490" w14:textId="77777777" w:rsidR="00081375" w:rsidRPr="00081375" w:rsidRDefault="00081375" w:rsidP="007C2866">
      <w:pPr>
        <w:numPr>
          <w:ilvl w:val="1"/>
          <w:numId w:val="38"/>
        </w:numPr>
        <w:tabs>
          <w:tab w:val="left" w:pos="567"/>
          <w:tab w:val="left" w:pos="720"/>
        </w:tabs>
        <w:spacing w:after="60" w:line="240" w:lineRule="atLeast"/>
        <w:jc w:val="both"/>
        <w:rPr>
          <w:rFonts w:eastAsia="SimSun"/>
          <w:szCs w:val="20"/>
          <w:lang w:eastAsia="zh-CN"/>
        </w:rPr>
      </w:pPr>
      <w:r w:rsidRPr="00081375">
        <w:rPr>
          <w:rFonts w:eastAsia="SimSun"/>
          <w:szCs w:val="20"/>
          <w:lang w:eastAsia="zh-CN"/>
        </w:rPr>
        <w:t xml:space="preserve">ТОВ - Смесител и камера за </w:t>
      </w:r>
      <w:proofErr w:type="spellStart"/>
      <w:r w:rsidRPr="00081375">
        <w:rPr>
          <w:rFonts w:eastAsia="SimSun"/>
          <w:szCs w:val="20"/>
          <w:lang w:eastAsia="zh-CN"/>
        </w:rPr>
        <w:t>флокообразуване</w:t>
      </w:r>
      <w:proofErr w:type="spellEnd"/>
    </w:p>
    <w:p w14:paraId="1B8FF48F" w14:textId="77777777" w:rsidR="00081375" w:rsidRPr="00081375" w:rsidRDefault="00081375" w:rsidP="007C2866">
      <w:pPr>
        <w:numPr>
          <w:ilvl w:val="1"/>
          <w:numId w:val="38"/>
        </w:numPr>
        <w:tabs>
          <w:tab w:val="left" w:pos="567"/>
          <w:tab w:val="left" w:pos="720"/>
        </w:tabs>
        <w:spacing w:after="60" w:line="240" w:lineRule="atLeast"/>
        <w:jc w:val="both"/>
        <w:rPr>
          <w:rFonts w:eastAsia="SimSun"/>
          <w:szCs w:val="20"/>
          <w:lang w:eastAsia="zh-CN"/>
        </w:rPr>
      </w:pPr>
      <w:r w:rsidRPr="00081375">
        <w:rPr>
          <w:rFonts w:eastAsia="SimSun"/>
          <w:szCs w:val="20"/>
          <w:lang w:eastAsia="zh-CN"/>
        </w:rPr>
        <w:t>ТОВ - Утаител</w:t>
      </w:r>
    </w:p>
    <w:p w14:paraId="7CA5C6EC" w14:textId="77777777" w:rsidR="00081375" w:rsidRPr="00081375" w:rsidRDefault="00081375" w:rsidP="007C2866">
      <w:pPr>
        <w:numPr>
          <w:ilvl w:val="1"/>
          <w:numId w:val="38"/>
        </w:numPr>
        <w:tabs>
          <w:tab w:val="left" w:pos="567"/>
          <w:tab w:val="left" w:pos="720"/>
        </w:tabs>
        <w:spacing w:after="60" w:line="240" w:lineRule="atLeast"/>
        <w:jc w:val="both"/>
        <w:rPr>
          <w:rFonts w:eastAsia="SimSun"/>
          <w:szCs w:val="20"/>
          <w:lang w:eastAsia="zh-CN"/>
        </w:rPr>
      </w:pPr>
      <w:r w:rsidRPr="00081375">
        <w:rPr>
          <w:rFonts w:eastAsia="SimSun"/>
          <w:szCs w:val="20"/>
          <w:lang w:eastAsia="zh-CN"/>
        </w:rPr>
        <w:t xml:space="preserve">ТОВ - </w:t>
      </w:r>
      <w:proofErr w:type="spellStart"/>
      <w:r w:rsidRPr="00081375">
        <w:rPr>
          <w:rFonts w:eastAsia="SimSun"/>
          <w:szCs w:val="20"/>
          <w:lang w:eastAsia="zh-CN"/>
        </w:rPr>
        <w:t>Утайкоуплътнител</w:t>
      </w:r>
      <w:proofErr w:type="spellEnd"/>
    </w:p>
    <w:p w14:paraId="7ECD35AE" w14:textId="77777777" w:rsidR="00081375" w:rsidRPr="00081375" w:rsidRDefault="00081375" w:rsidP="007C2866">
      <w:pPr>
        <w:numPr>
          <w:ilvl w:val="1"/>
          <w:numId w:val="38"/>
        </w:numPr>
        <w:tabs>
          <w:tab w:val="left" w:pos="567"/>
          <w:tab w:val="left" w:pos="720"/>
        </w:tabs>
        <w:spacing w:after="60" w:line="240" w:lineRule="atLeast"/>
        <w:jc w:val="both"/>
        <w:rPr>
          <w:rFonts w:eastAsia="SimSun"/>
          <w:szCs w:val="20"/>
          <w:lang w:eastAsia="zh-CN"/>
        </w:rPr>
      </w:pPr>
      <w:r w:rsidRPr="00081375">
        <w:rPr>
          <w:rFonts w:eastAsia="SimSun"/>
          <w:szCs w:val="20"/>
          <w:lang w:eastAsia="zh-CN"/>
        </w:rPr>
        <w:t>ТОВ - Резервоар за утайки</w:t>
      </w:r>
    </w:p>
    <w:p w14:paraId="21914E6C" w14:textId="77777777" w:rsidR="00081375" w:rsidRPr="00081375" w:rsidRDefault="00081375" w:rsidP="007C2866">
      <w:pPr>
        <w:numPr>
          <w:ilvl w:val="1"/>
          <w:numId w:val="38"/>
        </w:numPr>
        <w:tabs>
          <w:tab w:val="left" w:pos="567"/>
          <w:tab w:val="left" w:pos="720"/>
        </w:tabs>
        <w:spacing w:after="60" w:line="240" w:lineRule="atLeast"/>
        <w:jc w:val="both"/>
        <w:rPr>
          <w:rFonts w:eastAsia="SimSun"/>
          <w:szCs w:val="20"/>
          <w:lang w:eastAsia="zh-CN"/>
        </w:rPr>
      </w:pPr>
      <w:r w:rsidRPr="00081375">
        <w:rPr>
          <w:rFonts w:eastAsia="SimSun"/>
          <w:szCs w:val="20"/>
          <w:lang w:eastAsia="zh-CN"/>
        </w:rPr>
        <w:t>ТОВ - Сграда</w:t>
      </w:r>
    </w:p>
    <w:p w14:paraId="5E7A4299" w14:textId="77777777" w:rsidR="00081375" w:rsidRPr="00081375" w:rsidRDefault="00081375" w:rsidP="007C2866">
      <w:pPr>
        <w:numPr>
          <w:ilvl w:val="1"/>
          <w:numId w:val="38"/>
        </w:numPr>
        <w:tabs>
          <w:tab w:val="left" w:pos="567"/>
          <w:tab w:val="left" w:pos="720"/>
        </w:tabs>
        <w:spacing w:after="60" w:line="240" w:lineRule="atLeast"/>
        <w:jc w:val="both"/>
        <w:rPr>
          <w:rFonts w:eastAsia="SimSun"/>
          <w:szCs w:val="20"/>
          <w:lang w:eastAsia="zh-CN"/>
        </w:rPr>
      </w:pPr>
      <w:r w:rsidRPr="00081375">
        <w:rPr>
          <w:rFonts w:eastAsia="SimSun"/>
          <w:szCs w:val="20"/>
          <w:lang w:eastAsia="zh-CN"/>
        </w:rPr>
        <w:t>Технологични тръбопроводи</w:t>
      </w:r>
    </w:p>
    <w:p w14:paraId="1359DEB9" w14:textId="77777777" w:rsidR="00081375" w:rsidRPr="00081375" w:rsidRDefault="00081375" w:rsidP="007C2866">
      <w:pPr>
        <w:numPr>
          <w:ilvl w:val="1"/>
          <w:numId w:val="38"/>
        </w:numPr>
        <w:tabs>
          <w:tab w:val="left" w:pos="567"/>
          <w:tab w:val="left" w:pos="720"/>
        </w:tabs>
        <w:spacing w:after="60" w:line="240" w:lineRule="atLeast"/>
        <w:jc w:val="both"/>
        <w:rPr>
          <w:rFonts w:eastAsia="SimSun"/>
          <w:szCs w:val="20"/>
          <w:lang w:eastAsia="zh-CN"/>
        </w:rPr>
      </w:pPr>
      <w:r w:rsidRPr="00081375">
        <w:rPr>
          <w:rFonts w:eastAsia="SimSun"/>
          <w:szCs w:val="20"/>
          <w:lang w:eastAsia="zh-CN"/>
        </w:rPr>
        <w:lastRenderedPageBreak/>
        <w:t>Лаборатория</w:t>
      </w:r>
    </w:p>
    <w:p w14:paraId="79C20B56" w14:textId="77777777" w:rsidR="00081375" w:rsidRPr="00081375" w:rsidRDefault="00081375" w:rsidP="007C2866">
      <w:pPr>
        <w:numPr>
          <w:ilvl w:val="1"/>
          <w:numId w:val="38"/>
        </w:numPr>
        <w:tabs>
          <w:tab w:val="left" w:pos="567"/>
          <w:tab w:val="left" w:pos="720"/>
        </w:tabs>
        <w:spacing w:after="60" w:line="240" w:lineRule="atLeast"/>
        <w:jc w:val="both"/>
        <w:rPr>
          <w:rFonts w:eastAsia="SimSun"/>
          <w:szCs w:val="20"/>
          <w:lang w:eastAsia="zh-CN"/>
        </w:rPr>
      </w:pPr>
      <w:r w:rsidRPr="00081375">
        <w:rPr>
          <w:rFonts w:eastAsia="SimSun"/>
          <w:szCs w:val="20"/>
          <w:lang w:eastAsia="zh-CN"/>
        </w:rPr>
        <w:t>Кранови шахти</w:t>
      </w:r>
    </w:p>
    <w:p w14:paraId="2439E1EC" w14:textId="77777777" w:rsidR="00081375" w:rsidRPr="00081375" w:rsidRDefault="00081375" w:rsidP="007C2866">
      <w:pPr>
        <w:numPr>
          <w:ilvl w:val="1"/>
          <w:numId w:val="38"/>
        </w:numPr>
        <w:tabs>
          <w:tab w:val="left" w:pos="567"/>
          <w:tab w:val="left" w:pos="720"/>
        </w:tabs>
        <w:spacing w:after="60" w:line="240" w:lineRule="atLeast"/>
        <w:jc w:val="both"/>
        <w:rPr>
          <w:rFonts w:eastAsia="SimSun"/>
          <w:szCs w:val="20"/>
          <w:lang w:eastAsia="zh-CN"/>
        </w:rPr>
      </w:pPr>
      <w:proofErr w:type="spellStart"/>
      <w:r w:rsidRPr="00081375">
        <w:rPr>
          <w:rFonts w:eastAsia="SimSun"/>
          <w:szCs w:val="20"/>
          <w:lang w:eastAsia="zh-CN"/>
        </w:rPr>
        <w:t>КИПиА</w:t>
      </w:r>
      <w:proofErr w:type="spellEnd"/>
      <w:r w:rsidRPr="00081375">
        <w:rPr>
          <w:rFonts w:eastAsia="SimSun"/>
          <w:szCs w:val="20"/>
          <w:lang w:eastAsia="zh-CN"/>
        </w:rPr>
        <w:t xml:space="preserve"> и SCADA</w:t>
      </w:r>
    </w:p>
    <w:p w14:paraId="5B9CE1FD" w14:textId="77777777" w:rsidR="00081375" w:rsidRPr="00081375" w:rsidRDefault="00081375" w:rsidP="007C2866">
      <w:pPr>
        <w:numPr>
          <w:ilvl w:val="1"/>
          <w:numId w:val="38"/>
        </w:numPr>
        <w:tabs>
          <w:tab w:val="left" w:pos="567"/>
          <w:tab w:val="left" w:pos="720"/>
        </w:tabs>
        <w:spacing w:after="60" w:line="240" w:lineRule="atLeast"/>
        <w:jc w:val="both"/>
        <w:rPr>
          <w:rFonts w:eastAsia="SimSun"/>
          <w:szCs w:val="20"/>
          <w:lang w:eastAsia="zh-CN"/>
        </w:rPr>
      </w:pPr>
      <w:proofErr w:type="spellStart"/>
      <w:r w:rsidRPr="00081375">
        <w:rPr>
          <w:rFonts w:eastAsia="SimSun"/>
          <w:szCs w:val="20"/>
          <w:lang w:eastAsia="zh-CN"/>
        </w:rPr>
        <w:t>Дизелгенератор</w:t>
      </w:r>
      <w:proofErr w:type="spellEnd"/>
    </w:p>
    <w:p w14:paraId="2C969D26" w14:textId="77777777" w:rsidR="0075673F" w:rsidRPr="007E3D41" w:rsidRDefault="00081375" w:rsidP="007C2866">
      <w:pPr>
        <w:numPr>
          <w:ilvl w:val="1"/>
          <w:numId w:val="38"/>
        </w:numPr>
        <w:tabs>
          <w:tab w:val="left" w:pos="567"/>
          <w:tab w:val="left" w:pos="720"/>
        </w:tabs>
        <w:spacing w:after="60" w:line="240" w:lineRule="atLeast"/>
        <w:ind w:left="567" w:hanging="567"/>
        <w:jc w:val="both"/>
        <w:rPr>
          <w:rFonts w:eastAsia="SimSun"/>
          <w:szCs w:val="20"/>
          <w:lang w:eastAsia="zh-CN"/>
        </w:rPr>
      </w:pPr>
      <w:proofErr w:type="spellStart"/>
      <w:r w:rsidRPr="00081375">
        <w:rPr>
          <w:rFonts w:eastAsia="SimSun"/>
          <w:szCs w:val="20"/>
          <w:lang w:eastAsia="zh-CN"/>
        </w:rPr>
        <w:t>Байпасна</w:t>
      </w:r>
      <w:proofErr w:type="spellEnd"/>
      <w:r w:rsidRPr="00081375">
        <w:rPr>
          <w:rFonts w:eastAsia="SimSun"/>
          <w:szCs w:val="20"/>
          <w:lang w:eastAsia="zh-CN"/>
        </w:rPr>
        <w:t xml:space="preserve"> връзка на станцията</w:t>
      </w:r>
    </w:p>
    <w:p w14:paraId="29178669" w14:textId="77777777" w:rsidR="00810701" w:rsidRPr="007E3D41" w:rsidRDefault="00810701" w:rsidP="00810701">
      <w:pPr>
        <w:tabs>
          <w:tab w:val="left" w:pos="567"/>
          <w:tab w:val="left" w:pos="720"/>
        </w:tabs>
        <w:spacing w:after="60" w:line="240" w:lineRule="atLeast"/>
        <w:jc w:val="both"/>
        <w:rPr>
          <w:rFonts w:eastAsia="SimSun"/>
          <w:szCs w:val="20"/>
          <w:lang w:eastAsia="zh-CN"/>
        </w:rPr>
      </w:pPr>
    </w:p>
    <w:p w14:paraId="068C2830" w14:textId="77777777" w:rsidR="0075673F" w:rsidRPr="007E3D41" w:rsidRDefault="00081375" w:rsidP="00810701">
      <w:pPr>
        <w:rPr>
          <w:rFonts w:eastAsia="SimSun"/>
          <w:u w:val="single"/>
        </w:rPr>
      </w:pPr>
      <w:r>
        <w:rPr>
          <w:rFonts w:eastAsia="SimSun"/>
          <w:u w:val="single"/>
        </w:rPr>
        <w:t>Оборудване на</w:t>
      </w:r>
      <w:r w:rsidR="0075673F" w:rsidRPr="007E3D41">
        <w:rPr>
          <w:rFonts w:eastAsia="SimSun"/>
          <w:u w:val="single"/>
        </w:rPr>
        <w:t xml:space="preserve"> съоръжения</w:t>
      </w:r>
    </w:p>
    <w:p w14:paraId="49EE7C33" w14:textId="77777777" w:rsidR="00081375" w:rsidRPr="00081375" w:rsidRDefault="00081375" w:rsidP="007C2866">
      <w:pPr>
        <w:numPr>
          <w:ilvl w:val="1"/>
          <w:numId w:val="39"/>
        </w:numPr>
        <w:tabs>
          <w:tab w:val="left" w:pos="567"/>
          <w:tab w:val="left" w:pos="720"/>
        </w:tabs>
        <w:spacing w:after="60"/>
        <w:jc w:val="both"/>
        <w:rPr>
          <w:rFonts w:eastAsia="SimSun"/>
          <w:szCs w:val="20"/>
          <w:lang w:eastAsia="zh-CN"/>
        </w:rPr>
      </w:pPr>
      <w:r w:rsidRPr="00081375">
        <w:rPr>
          <w:rFonts w:eastAsia="SimSun"/>
          <w:szCs w:val="20"/>
          <w:lang w:eastAsia="zh-CN"/>
        </w:rPr>
        <w:t>Входна разпределителна шахта</w:t>
      </w:r>
    </w:p>
    <w:p w14:paraId="5D1F844C" w14:textId="77777777" w:rsidR="00081375" w:rsidRPr="00081375" w:rsidRDefault="00081375" w:rsidP="007C2866">
      <w:pPr>
        <w:numPr>
          <w:ilvl w:val="1"/>
          <w:numId w:val="39"/>
        </w:numPr>
        <w:tabs>
          <w:tab w:val="left" w:pos="567"/>
          <w:tab w:val="left" w:pos="720"/>
        </w:tabs>
        <w:spacing w:after="60"/>
        <w:jc w:val="both"/>
        <w:rPr>
          <w:rFonts w:eastAsia="SimSun"/>
          <w:szCs w:val="20"/>
          <w:lang w:eastAsia="zh-CN"/>
        </w:rPr>
      </w:pPr>
      <w:r w:rsidRPr="00081375">
        <w:rPr>
          <w:rFonts w:eastAsia="SimSun"/>
          <w:szCs w:val="20"/>
          <w:lang w:eastAsia="zh-CN"/>
        </w:rPr>
        <w:t>Смесител за озон</w:t>
      </w:r>
    </w:p>
    <w:p w14:paraId="1D23344C" w14:textId="77777777" w:rsidR="00081375" w:rsidRPr="00081375" w:rsidRDefault="00081375" w:rsidP="007C2866">
      <w:pPr>
        <w:numPr>
          <w:ilvl w:val="1"/>
          <w:numId w:val="39"/>
        </w:numPr>
        <w:tabs>
          <w:tab w:val="left" w:pos="567"/>
          <w:tab w:val="left" w:pos="720"/>
        </w:tabs>
        <w:spacing w:after="60"/>
        <w:jc w:val="both"/>
        <w:rPr>
          <w:rFonts w:eastAsia="SimSun"/>
          <w:szCs w:val="20"/>
          <w:lang w:eastAsia="zh-CN"/>
        </w:rPr>
      </w:pPr>
      <w:r w:rsidRPr="00081375">
        <w:rPr>
          <w:rFonts w:eastAsia="SimSun"/>
          <w:szCs w:val="20"/>
          <w:lang w:eastAsia="zh-CN"/>
        </w:rPr>
        <w:t>Механичен смесител</w:t>
      </w:r>
    </w:p>
    <w:p w14:paraId="6A9A1588" w14:textId="77777777" w:rsidR="00081375" w:rsidRPr="00081375" w:rsidRDefault="00081375" w:rsidP="007C2866">
      <w:pPr>
        <w:numPr>
          <w:ilvl w:val="1"/>
          <w:numId w:val="39"/>
        </w:numPr>
        <w:tabs>
          <w:tab w:val="left" w:pos="567"/>
          <w:tab w:val="left" w:pos="720"/>
        </w:tabs>
        <w:spacing w:after="60"/>
        <w:jc w:val="both"/>
        <w:rPr>
          <w:rFonts w:eastAsia="SimSun"/>
          <w:szCs w:val="20"/>
          <w:lang w:eastAsia="zh-CN"/>
        </w:rPr>
      </w:pPr>
      <w:r w:rsidRPr="00081375">
        <w:rPr>
          <w:rFonts w:eastAsia="SimSun"/>
          <w:szCs w:val="20"/>
          <w:lang w:eastAsia="zh-CN"/>
        </w:rPr>
        <w:t>Разпределително устройство пред РУ</w:t>
      </w:r>
    </w:p>
    <w:p w14:paraId="3438FF03" w14:textId="77777777" w:rsidR="00081375" w:rsidRPr="00081375" w:rsidRDefault="00081375" w:rsidP="007C2866">
      <w:pPr>
        <w:numPr>
          <w:ilvl w:val="1"/>
          <w:numId w:val="39"/>
        </w:numPr>
        <w:tabs>
          <w:tab w:val="left" w:pos="567"/>
          <w:tab w:val="left" w:pos="720"/>
        </w:tabs>
        <w:spacing w:after="60"/>
        <w:jc w:val="both"/>
        <w:rPr>
          <w:rFonts w:eastAsia="SimSun"/>
          <w:szCs w:val="20"/>
          <w:lang w:eastAsia="zh-CN"/>
        </w:rPr>
      </w:pPr>
      <w:r w:rsidRPr="00081375">
        <w:rPr>
          <w:rFonts w:eastAsia="SimSun"/>
          <w:szCs w:val="20"/>
          <w:lang w:eastAsia="zh-CN"/>
        </w:rPr>
        <w:t>Радиални утаители</w:t>
      </w:r>
    </w:p>
    <w:p w14:paraId="099BF28E" w14:textId="77777777" w:rsidR="00081375" w:rsidRPr="00081375" w:rsidRDefault="00081375" w:rsidP="007C2866">
      <w:pPr>
        <w:numPr>
          <w:ilvl w:val="1"/>
          <w:numId w:val="39"/>
        </w:numPr>
        <w:tabs>
          <w:tab w:val="left" w:pos="567"/>
          <w:tab w:val="left" w:pos="720"/>
        </w:tabs>
        <w:spacing w:after="60"/>
        <w:jc w:val="both"/>
        <w:rPr>
          <w:rFonts w:eastAsia="SimSun"/>
          <w:szCs w:val="20"/>
          <w:lang w:eastAsia="zh-CN"/>
        </w:rPr>
      </w:pPr>
      <w:r w:rsidRPr="00081375">
        <w:rPr>
          <w:rFonts w:eastAsia="SimSun"/>
          <w:szCs w:val="20"/>
          <w:lang w:eastAsia="zh-CN"/>
        </w:rPr>
        <w:t>Бързи пясъчни филтри</w:t>
      </w:r>
    </w:p>
    <w:p w14:paraId="3EB4EA9B" w14:textId="77777777" w:rsidR="00081375" w:rsidRPr="00081375" w:rsidRDefault="00081375" w:rsidP="007C2866">
      <w:pPr>
        <w:numPr>
          <w:ilvl w:val="1"/>
          <w:numId w:val="39"/>
        </w:numPr>
        <w:tabs>
          <w:tab w:val="left" w:pos="567"/>
          <w:tab w:val="left" w:pos="720"/>
        </w:tabs>
        <w:spacing w:after="60"/>
        <w:jc w:val="both"/>
        <w:rPr>
          <w:rFonts w:eastAsia="SimSun"/>
          <w:szCs w:val="20"/>
          <w:lang w:eastAsia="zh-CN"/>
        </w:rPr>
      </w:pPr>
      <w:proofErr w:type="spellStart"/>
      <w:r w:rsidRPr="00081375">
        <w:rPr>
          <w:rFonts w:eastAsia="SimSun"/>
          <w:szCs w:val="20"/>
          <w:lang w:eastAsia="zh-CN"/>
        </w:rPr>
        <w:t>Хлораторно</w:t>
      </w:r>
      <w:proofErr w:type="spellEnd"/>
      <w:r w:rsidRPr="00081375">
        <w:rPr>
          <w:rFonts w:eastAsia="SimSun"/>
          <w:szCs w:val="20"/>
          <w:lang w:eastAsia="zh-CN"/>
        </w:rPr>
        <w:t xml:space="preserve"> стопанство</w:t>
      </w:r>
    </w:p>
    <w:p w14:paraId="3D991EEA" w14:textId="77777777" w:rsidR="00081375" w:rsidRPr="00081375" w:rsidRDefault="00081375" w:rsidP="007C2866">
      <w:pPr>
        <w:numPr>
          <w:ilvl w:val="1"/>
          <w:numId w:val="39"/>
        </w:numPr>
        <w:tabs>
          <w:tab w:val="left" w:pos="567"/>
          <w:tab w:val="left" w:pos="720"/>
        </w:tabs>
        <w:spacing w:after="60"/>
        <w:jc w:val="both"/>
        <w:rPr>
          <w:rFonts w:eastAsia="SimSun"/>
          <w:szCs w:val="20"/>
          <w:lang w:eastAsia="zh-CN"/>
        </w:rPr>
      </w:pPr>
      <w:r w:rsidRPr="00081375">
        <w:rPr>
          <w:rFonts w:eastAsia="SimSun"/>
          <w:szCs w:val="20"/>
          <w:lang w:eastAsia="zh-CN"/>
        </w:rPr>
        <w:t>Изходна разпределителна шахта</w:t>
      </w:r>
    </w:p>
    <w:p w14:paraId="3643D259" w14:textId="77777777" w:rsidR="00081375" w:rsidRPr="00081375" w:rsidRDefault="00081375" w:rsidP="007C2866">
      <w:pPr>
        <w:numPr>
          <w:ilvl w:val="1"/>
          <w:numId w:val="39"/>
        </w:numPr>
        <w:tabs>
          <w:tab w:val="left" w:pos="567"/>
          <w:tab w:val="left" w:pos="720"/>
        </w:tabs>
        <w:spacing w:after="60"/>
        <w:jc w:val="both"/>
        <w:rPr>
          <w:rFonts w:eastAsia="SimSun"/>
          <w:szCs w:val="20"/>
          <w:lang w:eastAsia="zh-CN"/>
        </w:rPr>
      </w:pPr>
      <w:proofErr w:type="spellStart"/>
      <w:r w:rsidRPr="00081375">
        <w:rPr>
          <w:rFonts w:eastAsia="SimSun"/>
          <w:szCs w:val="20"/>
          <w:lang w:eastAsia="zh-CN"/>
        </w:rPr>
        <w:t>Реагентно</w:t>
      </w:r>
      <w:proofErr w:type="spellEnd"/>
      <w:r w:rsidRPr="00081375">
        <w:rPr>
          <w:rFonts w:eastAsia="SimSun"/>
          <w:szCs w:val="20"/>
          <w:lang w:eastAsia="zh-CN"/>
        </w:rPr>
        <w:t xml:space="preserve"> стопанство (за едната линия)</w:t>
      </w:r>
    </w:p>
    <w:p w14:paraId="62E963EA" w14:textId="77777777" w:rsidR="00081375" w:rsidRPr="00081375" w:rsidRDefault="00081375" w:rsidP="007C2866">
      <w:pPr>
        <w:numPr>
          <w:ilvl w:val="1"/>
          <w:numId w:val="39"/>
        </w:numPr>
        <w:tabs>
          <w:tab w:val="left" w:pos="567"/>
          <w:tab w:val="left" w:pos="720"/>
        </w:tabs>
        <w:spacing w:after="60"/>
        <w:jc w:val="both"/>
        <w:rPr>
          <w:rFonts w:eastAsia="SimSun"/>
          <w:szCs w:val="20"/>
          <w:lang w:eastAsia="zh-CN"/>
        </w:rPr>
      </w:pPr>
      <w:r w:rsidRPr="00081375">
        <w:rPr>
          <w:rFonts w:eastAsia="SimSun"/>
          <w:szCs w:val="20"/>
          <w:lang w:eastAsia="zh-CN"/>
        </w:rPr>
        <w:t>ТОВ - Песъкозадържател</w:t>
      </w:r>
    </w:p>
    <w:p w14:paraId="2EAB0211" w14:textId="77777777" w:rsidR="00081375" w:rsidRPr="00081375" w:rsidRDefault="00081375" w:rsidP="007C2866">
      <w:pPr>
        <w:numPr>
          <w:ilvl w:val="1"/>
          <w:numId w:val="39"/>
        </w:numPr>
        <w:tabs>
          <w:tab w:val="left" w:pos="567"/>
          <w:tab w:val="left" w:pos="720"/>
        </w:tabs>
        <w:spacing w:after="60"/>
        <w:jc w:val="both"/>
        <w:rPr>
          <w:rFonts w:eastAsia="SimSun"/>
          <w:szCs w:val="20"/>
          <w:lang w:eastAsia="zh-CN"/>
        </w:rPr>
      </w:pPr>
      <w:r w:rsidRPr="00081375">
        <w:rPr>
          <w:rFonts w:eastAsia="SimSun"/>
          <w:szCs w:val="20"/>
          <w:lang w:eastAsia="zh-CN"/>
        </w:rPr>
        <w:t xml:space="preserve">ТОВ - Смесител и камера за </w:t>
      </w:r>
      <w:proofErr w:type="spellStart"/>
      <w:r w:rsidRPr="00081375">
        <w:rPr>
          <w:rFonts w:eastAsia="SimSun"/>
          <w:szCs w:val="20"/>
          <w:lang w:eastAsia="zh-CN"/>
        </w:rPr>
        <w:t>флокообразуване</w:t>
      </w:r>
      <w:proofErr w:type="spellEnd"/>
    </w:p>
    <w:p w14:paraId="717B1BE4" w14:textId="77777777" w:rsidR="00081375" w:rsidRPr="00081375" w:rsidRDefault="00081375" w:rsidP="007C2866">
      <w:pPr>
        <w:numPr>
          <w:ilvl w:val="1"/>
          <w:numId w:val="39"/>
        </w:numPr>
        <w:tabs>
          <w:tab w:val="left" w:pos="567"/>
          <w:tab w:val="left" w:pos="720"/>
        </w:tabs>
        <w:spacing w:after="60"/>
        <w:jc w:val="both"/>
        <w:rPr>
          <w:rFonts w:eastAsia="SimSun"/>
          <w:szCs w:val="20"/>
          <w:lang w:eastAsia="zh-CN"/>
        </w:rPr>
      </w:pPr>
      <w:r w:rsidRPr="00081375">
        <w:rPr>
          <w:rFonts w:eastAsia="SimSun"/>
          <w:szCs w:val="20"/>
          <w:lang w:eastAsia="zh-CN"/>
        </w:rPr>
        <w:t>ТОВ - Утаител</w:t>
      </w:r>
    </w:p>
    <w:p w14:paraId="1AE9F23E" w14:textId="77777777" w:rsidR="00081375" w:rsidRPr="00081375" w:rsidRDefault="00081375" w:rsidP="007C2866">
      <w:pPr>
        <w:numPr>
          <w:ilvl w:val="1"/>
          <w:numId w:val="39"/>
        </w:numPr>
        <w:tabs>
          <w:tab w:val="left" w:pos="567"/>
          <w:tab w:val="left" w:pos="720"/>
        </w:tabs>
        <w:spacing w:after="60"/>
        <w:jc w:val="both"/>
        <w:rPr>
          <w:rFonts w:eastAsia="SimSun"/>
          <w:szCs w:val="20"/>
          <w:lang w:eastAsia="zh-CN"/>
        </w:rPr>
      </w:pPr>
      <w:r w:rsidRPr="00081375">
        <w:rPr>
          <w:rFonts w:eastAsia="SimSun"/>
          <w:szCs w:val="20"/>
          <w:lang w:eastAsia="zh-CN"/>
        </w:rPr>
        <w:t xml:space="preserve">ТОВ - </w:t>
      </w:r>
      <w:proofErr w:type="spellStart"/>
      <w:r w:rsidRPr="00081375">
        <w:rPr>
          <w:rFonts w:eastAsia="SimSun"/>
          <w:szCs w:val="20"/>
          <w:lang w:eastAsia="zh-CN"/>
        </w:rPr>
        <w:t>Утайкоуплътнител</w:t>
      </w:r>
      <w:proofErr w:type="spellEnd"/>
    </w:p>
    <w:p w14:paraId="1BFEE41B" w14:textId="77777777" w:rsidR="00081375" w:rsidRPr="00081375" w:rsidRDefault="00081375" w:rsidP="007C2866">
      <w:pPr>
        <w:numPr>
          <w:ilvl w:val="1"/>
          <w:numId w:val="39"/>
        </w:numPr>
        <w:tabs>
          <w:tab w:val="left" w:pos="567"/>
          <w:tab w:val="left" w:pos="720"/>
        </w:tabs>
        <w:spacing w:after="60"/>
        <w:jc w:val="both"/>
        <w:rPr>
          <w:rFonts w:eastAsia="SimSun"/>
          <w:szCs w:val="20"/>
          <w:lang w:eastAsia="zh-CN"/>
        </w:rPr>
      </w:pPr>
      <w:r w:rsidRPr="00081375">
        <w:rPr>
          <w:rFonts w:eastAsia="SimSun"/>
          <w:szCs w:val="20"/>
          <w:lang w:eastAsia="zh-CN"/>
        </w:rPr>
        <w:t>ТОВ - Резервоар за утайки</w:t>
      </w:r>
    </w:p>
    <w:p w14:paraId="1C81A066" w14:textId="77777777" w:rsidR="00081375" w:rsidRPr="00081375" w:rsidRDefault="00081375" w:rsidP="007C2866">
      <w:pPr>
        <w:numPr>
          <w:ilvl w:val="1"/>
          <w:numId w:val="39"/>
        </w:numPr>
        <w:tabs>
          <w:tab w:val="left" w:pos="567"/>
          <w:tab w:val="left" w:pos="720"/>
        </w:tabs>
        <w:spacing w:after="60"/>
        <w:jc w:val="both"/>
        <w:rPr>
          <w:rFonts w:eastAsia="SimSun"/>
          <w:szCs w:val="20"/>
          <w:lang w:eastAsia="zh-CN"/>
        </w:rPr>
      </w:pPr>
      <w:r w:rsidRPr="00081375">
        <w:rPr>
          <w:rFonts w:eastAsia="SimSun"/>
          <w:szCs w:val="20"/>
          <w:lang w:eastAsia="zh-CN"/>
        </w:rPr>
        <w:t>ТОВ - Сграда</w:t>
      </w:r>
    </w:p>
    <w:p w14:paraId="33F3328F" w14:textId="77777777" w:rsidR="00081375" w:rsidRPr="00081375" w:rsidRDefault="00081375" w:rsidP="007C2866">
      <w:pPr>
        <w:numPr>
          <w:ilvl w:val="1"/>
          <w:numId w:val="39"/>
        </w:numPr>
        <w:tabs>
          <w:tab w:val="left" w:pos="567"/>
          <w:tab w:val="left" w:pos="720"/>
        </w:tabs>
        <w:spacing w:after="60"/>
        <w:jc w:val="both"/>
        <w:rPr>
          <w:rFonts w:eastAsia="SimSun"/>
          <w:szCs w:val="20"/>
          <w:lang w:eastAsia="zh-CN"/>
        </w:rPr>
      </w:pPr>
      <w:r w:rsidRPr="00081375">
        <w:rPr>
          <w:rFonts w:eastAsia="SimSun"/>
          <w:szCs w:val="20"/>
          <w:lang w:eastAsia="zh-CN"/>
        </w:rPr>
        <w:t>Лаборатория</w:t>
      </w:r>
    </w:p>
    <w:p w14:paraId="13E7790F" w14:textId="77777777" w:rsidR="00081375" w:rsidRPr="00081375" w:rsidRDefault="00081375" w:rsidP="007C2866">
      <w:pPr>
        <w:numPr>
          <w:ilvl w:val="1"/>
          <w:numId w:val="39"/>
        </w:numPr>
        <w:tabs>
          <w:tab w:val="left" w:pos="567"/>
          <w:tab w:val="left" w:pos="720"/>
        </w:tabs>
        <w:spacing w:after="60"/>
        <w:jc w:val="both"/>
        <w:rPr>
          <w:rFonts w:eastAsia="SimSun"/>
          <w:szCs w:val="20"/>
          <w:lang w:eastAsia="zh-CN"/>
        </w:rPr>
      </w:pPr>
      <w:r w:rsidRPr="00081375">
        <w:rPr>
          <w:rFonts w:eastAsia="SimSun"/>
          <w:szCs w:val="20"/>
          <w:lang w:eastAsia="zh-CN"/>
        </w:rPr>
        <w:t>Кранови шахти</w:t>
      </w:r>
    </w:p>
    <w:p w14:paraId="321BF783" w14:textId="77777777" w:rsidR="00081375" w:rsidRPr="00081375" w:rsidRDefault="00081375" w:rsidP="007C2866">
      <w:pPr>
        <w:numPr>
          <w:ilvl w:val="1"/>
          <w:numId w:val="39"/>
        </w:numPr>
        <w:tabs>
          <w:tab w:val="left" w:pos="567"/>
          <w:tab w:val="left" w:pos="720"/>
        </w:tabs>
        <w:spacing w:after="60"/>
        <w:jc w:val="both"/>
        <w:rPr>
          <w:rFonts w:eastAsia="SimSun"/>
          <w:szCs w:val="20"/>
          <w:lang w:eastAsia="zh-CN"/>
        </w:rPr>
      </w:pPr>
      <w:proofErr w:type="spellStart"/>
      <w:r w:rsidRPr="00081375">
        <w:rPr>
          <w:rFonts w:eastAsia="SimSun"/>
          <w:szCs w:val="20"/>
          <w:lang w:eastAsia="zh-CN"/>
        </w:rPr>
        <w:t>КИПиА</w:t>
      </w:r>
      <w:proofErr w:type="spellEnd"/>
      <w:r w:rsidRPr="00081375">
        <w:rPr>
          <w:rFonts w:eastAsia="SimSun"/>
          <w:szCs w:val="20"/>
          <w:lang w:eastAsia="zh-CN"/>
        </w:rPr>
        <w:t xml:space="preserve"> и SCADA</w:t>
      </w:r>
    </w:p>
    <w:p w14:paraId="75F325DE" w14:textId="77777777" w:rsidR="0075673F" w:rsidRPr="007E3D41" w:rsidRDefault="00081375" w:rsidP="007C2866">
      <w:pPr>
        <w:numPr>
          <w:ilvl w:val="1"/>
          <w:numId w:val="39"/>
        </w:numPr>
        <w:tabs>
          <w:tab w:val="left" w:pos="567"/>
          <w:tab w:val="left" w:pos="720"/>
        </w:tabs>
        <w:spacing w:after="60"/>
        <w:ind w:left="567" w:hanging="567"/>
        <w:jc w:val="both"/>
        <w:rPr>
          <w:rFonts w:eastAsia="SimSun"/>
          <w:szCs w:val="20"/>
          <w:lang w:eastAsia="zh-CN"/>
        </w:rPr>
      </w:pPr>
      <w:proofErr w:type="spellStart"/>
      <w:r w:rsidRPr="00081375">
        <w:rPr>
          <w:rFonts w:eastAsia="SimSun"/>
          <w:szCs w:val="20"/>
          <w:lang w:eastAsia="zh-CN"/>
        </w:rPr>
        <w:t>Дизелгенератор</w:t>
      </w:r>
      <w:proofErr w:type="spellEnd"/>
      <w:r w:rsidR="0075673F" w:rsidRPr="007E3D41">
        <w:rPr>
          <w:rFonts w:eastAsia="SimSun"/>
          <w:szCs w:val="20"/>
          <w:lang w:eastAsia="zh-CN"/>
        </w:rPr>
        <w:t xml:space="preserve"> </w:t>
      </w:r>
    </w:p>
    <w:p w14:paraId="0C00A838" w14:textId="77777777" w:rsidR="0064482A" w:rsidRPr="007E3D41" w:rsidRDefault="0064482A" w:rsidP="0064482A">
      <w:pPr>
        <w:tabs>
          <w:tab w:val="left" w:pos="567"/>
          <w:tab w:val="left" w:pos="720"/>
          <w:tab w:val="left" w:pos="1440"/>
          <w:tab w:val="left" w:pos="2160"/>
          <w:tab w:val="left" w:pos="3260"/>
        </w:tabs>
        <w:spacing w:after="120" w:line="240" w:lineRule="atLeast"/>
        <w:ind w:left="709"/>
        <w:jc w:val="both"/>
        <w:rPr>
          <w:rFonts w:eastAsia="SimSun"/>
          <w:sz w:val="20"/>
          <w:szCs w:val="20"/>
          <w:lang w:eastAsia="zh-CN"/>
        </w:rPr>
      </w:pPr>
    </w:p>
    <w:p w14:paraId="1042157C" w14:textId="77777777" w:rsidR="005D7D43" w:rsidRPr="007E3D41" w:rsidRDefault="005D7D43" w:rsidP="007B624D">
      <w:pPr>
        <w:pStyle w:val="Heading3"/>
        <w:rPr>
          <w:rFonts w:eastAsia="SimSun"/>
          <w:lang w:eastAsia="zh-CN"/>
        </w:rPr>
      </w:pPr>
      <w:bookmarkStart w:id="742" w:name="_Toc295582402"/>
      <w:bookmarkStart w:id="743" w:name="_Toc311990345"/>
      <w:r w:rsidRPr="007E3D41">
        <w:rPr>
          <w:rFonts w:eastAsia="SimSun"/>
          <w:lang w:eastAsia="zh-CN"/>
        </w:rPr>
        <w:t>Общи изисквания</w:t>
      </w:r>
      <w:bookmarkEnd w:id="742"/>
      <w:bookmarkEnd w:id="743"/>
    </w:p>
    <w:p w14:paraId="523EDECF" w14:textId="77777777" w:rsidR="005D7D43" w:rsidRPr="007E3D41" w:rsidRDefault="005D7D43" w:rsidP="00385B97">
      <w:pPr>
        <w:tabs>
          <w:tab w:val="left" w:pos="567"/>
        </w:tabs>
        <w:spacing w:after="120" w:line="240" w:lineRule="atLeast"/>
        <w:jc w:val="both"/>
        <w:rPr>
          <w:rFonts w:eastAsia="SimSun"/>
          <w:lang w:eastAsia="zh-CN"/>
        </w:rPr>
      </w:pPr>
      <w:r w:rsidRPr="007E3D41">
        <w:rPr>
          <w:rFonts w:eastAsia="SimSun"/>
          <w:lang w:eastAsia="zh-CN"/>
        </w:rPr>
        <w:t>Общите изисквания за строителните работи включват, без да се ограничават до следното:</w:t>
      </w:r>
    </w:p>
    <w:p w14:paraId="50F67DD8" w14:textId="77777777" w:rsidR="005D7D43" w:rsidRPr="007E3D41" w:rsidRDefault="005D7D43" w:rsidP="007C2866">
      <w:pPr>
        <w:numPr>
          <w:ilvl w:val="1"/>
          <w:numId w:val="40"/>
        </w:numPr>
        <w:tabs>
          <w:tab w:val="left" w:pos="567"/>
        </w:tabs>
        <w:spacing w:after="120" w:line="240" w:lineRule="atLeast"/>
        <w:ind w:left="567" w:hanging="215"/>
        <w:jc w:val="both"/>
        <w:rPr>
          <w:rFonts w:eastAsia="SimSun"/>
          <w:lang w:eastAsia="zh-CN"/>
        </w:rPr>
      </w:pPr>
      <w:r w:rsidRPr="007E3D41">
        <w:rPr>
          <w:rFonts w:eastAsia="SimSun"/>
          <w:lang w:eastAsia="zh-CN"/>
        </w:rPr>
        <w:t>Проектите трябва да бъдат в съотве</w:t>
      </w:r>
      <w:r w:rsidR="0086379D">
        <w:rPr>
          <w:rFonts w:eastAsia="SimSun"/>
          <w:lang w:eastAsia="zh-CN"/>
        </w:rPr>
        <w:t>тствие с приложимите български</w:t>
      </w:r>
      <w:r w:rsidRPr="007E3D41">
        <w:rPr>
          <w:rFonts w:eastAsia="SimSun"/>
          <w:lang w:eastAsia="zh-CN"/>
        </w:rPr>
        <w:t xml:space="preserve"> нормативни документи за сгради, пожарна безопасност и устройство на териториите.</w:t>
      </w:r>
    </w:p>
    <w:p w14:paraId="1B46AEB9" w14:textId="77777777" w:rsidR="005D7D43" w:rsidRPr="007E3D41" w:rsidRDefault="005D7D43" w:rsidP="007C2866">
      <w:pPr>
        <w:numPr>
          <w:ilvl w:val="1"/>
          <w:numId w:val="40"/>
        </w:numPr>
        <w:tabs>
          <w:tab w:val="left" w:pos="567"/>
        </w:tabs>
        <w:spacing w:after="120" w:line="240" w:lineRule="atLeast"/>
        <w:ind w:left="567" w:hanging="215"/>
        <w:jc w:val="both"/>
        <w:rPr>
          <w:rFonts w:eastAsia="SimSun"/>
          <w:lang w:eastAsia="zh-CN"/>
        </w:rPr>
      </w:pPr>
      <w:r w:rsidRPr="007E3D41">
        <w:rPr>
          <w:rFonts w:eastAsia="SimSun"/>
          <w:lang w:eastAsia="zh-CN"/>
        </w:rPr>
        <w:t xml:space="preserve">Отоплението и вентилацията на обслужващите сгради, в които няма непрекъснато присъствие на персонал, трябва да осигуряват подходяща среда (по отношение на </w:t>
      </w:r>
      <w:r w:rsidRPr="007E3D41">
        <w:rPr>
          <w:rFonts w:eastAsia="SimSun"/>
          <w:lang w:eastAsia="zh-CN"/>
        </w:rPr>
        <w:lastRenderedPageBreak/>
        <w:t>температура и съответна влажност) за електрическото и електронното контролно оборудване.</w:t>
      </w:r>
    </w:p>
    <w:p w14:paraId="01A9AE3A" w14:textId="77777777" w:rsidR="005D7D43" w:rsidRPr="007E3D41" w:rsidRDefault="005D7D43" w:rsidP="007C2866">
      <w:pPr>
        <w:numPr>
          <w:ilvl w:val="1"/>
          <w:numId w:val="40"/>
        </w:numPr>
        <w:tabs>
          <w:tab w:val="left" w:pos="567"/>
        </w:tabs>
        <w:spacing w:after="120" w:line="240" w:lineRule="atLeast"/>
        <w:ind w:left="567" w:hanging="215"/>
        <w:jc w:val="both"/>
        <w:rPr>
          <w:rFonts w:eastAsia="SimSun"/>
          <w:lang w:eastAsia="zh-CN"/>
        </w:rPr>
      </w:pPr>
      <w:r w:rsidRPr="007E3D41">
        <w:rPr>
          <w:rFonts w:eastAsia="SimSun"/>
          <w:lang w:eastAsia="zh-CN"/>
        </w:rPr>
        <w:t>Изолациите трябва да бъдат проектирани и положени в съответствие с българските нормативни документи или други еквивалентни на тях (с отчитане и на инструкциите на съответните производители) и да бъдат подходящи според предназначението си.</w:t>
      </w:r>
    </w:p>
    <w:p w14:paraId="658D9154" w14:textId="77777777" w:rsidR="005D7D43" w:rsidRPr="007E3D41" w:rsidRDefault="005D7D43" w:rsidP="007C2866">
      <w:pPr>
        <w:numPr>
          <w:ilvl w:val="1"/>
          <w:numId w:val="40"/>
        </w:numPr>
        <w:tabs>
          <w:tab w:val="left" w:pos="567"/>
        </w:tabs>
        <w:spacing w:after="120" w:line="240" w:lineRule="atLeast"/>
        <w:ind w:left="567" w:hanging="215"/>
        <w:jc w:val="both"/>
        <w:rPr>
          <w:rFonts w:eastAsia="SimSun"/>
          <w:lang w:eastAsia="zh-CN"/>
        </w:rPr>
      </w:pPr>
      <w:r w:rsidRPr="007E3D41">
        <w:rPr>
          <w:rFonts w:eastAsia="SimSun"/>
          <w:lang w:eastAsia="zh-CN"/>
        </w:rPr>
        <w:t>Вътрешните стени, по принцип, трябва да бъдат с мазилки и боядисани. Тоалетните, баните и лабораторните помещения трябва да бъдат покрити с плочки от пода до тавана.</w:t>
      </w:r>
    </w:p>
    <w:p w14:paraId="030D2E72" w14:textId="77777777" w:rsidR="005D7D43" w:rsidRPr="007E3D41" w:rsidRDefault="005D7D43" w:rsidP="007C2866">
      <w:pPr>
        <w:numPr>
          <w:ilvl w:val="1"/>
          <w:numId w:val="40"/>
        </w:numPr>
        <w:tabs>
          <w:tab w:val="left" w:pos="567"/>
        </w:tabs>
        <w:spacing w:after="120" w:line="240" w:lineRule="atLeast"/>
        <w:ind w:left="567" w:hanging="215"/>
        <w:jc w:val="both"/>
        <w:rPr>
          <w:rFonts w:eastAsia="SimSun"/>
          <w:lang w:eastAsia="zh-CN"/>
        </w:rPr>
      </w:pPr>
      <w:r w:rsidRPr="007E3D41">
        <w:rPr>
          <w:rFonts w:eastAsia="SimSun"/>
          <w:lang w:eastAsia="zh-CN"/>
        </w:rPr>
        <w:t>Окачени тавани трябва да се предвиждат за всички офиси и зони за социални контакти.</w:t>
      </w:r>
    </w:p>
    <w:p w14:paraId="2BBB6BB6" w14:textId="77777777" w:rsidR="005D7D43" w:rsidRPr="007E3D41" w:rsidRDefault="005D7D43" w:rsidP="007C2866">
      <w:pPr>
        <w:numPr>
          <w:ilvl w:val="1"/>
          <w:numId w:val="40"/>
        </w:numPr>
        <w:tabs>
          <w:tab w:val="left" w:pos="567"/>
        </w:tabs>
        <w:spacing w:after="120" w:line="240" w:lineRule="atLeast"/>
        <w:ind w:left="567" w:hanging="215"/>
        <w:jc w:val="both"/>
        <w:rPr>
          <w:rFonts w:eastAsia="SimSun"/>
          <w:lang w:eastAsia="zh-CN"/>
        </w:rPr>
      </w:pPr>
      <w:r w:rsidRPr="007E3D41">
        <w:rPr>
          <w:rFonts w:eastAsia="SimSun"/>
          <w:lang w:eastAsia="zh-CN"/>
        </w:rPr>
        <w:t>Прозорците трябва да бъдат с двойни стъкла и дограма от алуминий</w:t>
      </w:r>
      <w:r w:rsidR="003956E7" w:rsidRPr="007E3D41">
        <w:rPr>
          <w:rFonts w:eastAsia="SimSun"/>
          <w:lang w:eastAsia="zh-CN"/>
        </w:rPr>
        <w:t xml:space="preserve"> или PVC</w:t>
      </w:r>
      <w:r w:rsidRPr="007E3D41">
        <w:rPr>
          <w:rFonts w:eastAsia="SimSun"/>
          <w:lang w:eastAsia="zh-CN"/>
        </w:rPr>
        <w:t>.</w:t>
      </w:r>
    </w:p>
    <w:p w14:paraId="501FE39C" w14:textId="77777777" w:rsidR="005D7D43" w:rsidRPr="007E3D41" w:rsidRDefault="005D7D43" w:rsidP="007C2866">
      <w:pPr>
        <w:numPr>
          <w:ilvl w:val="1"/>
          <w:numId w:val="40"/>
        </w:numPr>
        <w:tabs>
          <w:tab w:val="left" w:pos="567"/>
        </w:tabs>
        <w:spacing w:after="120" w:line="240" w:lineRule="atLeast"/>
        <w:ind w:left="567" w:hanging="215"/>
        <w:jc w:val="both"/>
        <w:rPr>
          <w:rFonts w:eastAsia="SimSun"/>
          <w:lang w:eastAsia="zh-CN"/>
        </w:rPr>
      </w:pPr>
      <w:r w:rsidRPr="007E3D41">
        <w:rPr>
          <w:rFonts w:eastAsia="SimSun"/>
          <w:lang w:eastAsia="zh-CN"/>
        </w:rPr>
        <w:t>Вратите трябва да бъдат съответно за вътрешен или външен монтаж, с масивни табли и покритие от листова стомана или пластмасов ламинат или от еквивалентно качество.</w:t>
      </w:r>
    </w:p>
    <w:p w14:paraId="726BB4E1" w14:textId="77777777" w:rsidR="005D7D43" w:rsidRPr="007E3D41" w:rsidRDefault="005D7D43" w:rsidP="007C2866">
      <w:pPr>
        <w:numPr>
          <w:ilvl w:val="1"/>
          <w:numId w:val="40"/>
        </w:numPr>
        <w:tabs>
          <w:tab w:val="left" w:pos="567"/>
        </w:tabs>
        <w:spacing w:after="120" w:line="240" w:lineRule="atLeast"/>
        <w:ind w:left="567" w:hanging="215"/>
        <w:jc w:val="both"/>
        <w:rPr>
          <w:rFonts w:eastAsia="SimSun"/>
          <w:lang w:eastAsia="zh-CN"/>
        </w:rPr>
      </w:pPr>
      <w:r w:rsidRPr="007E3D41">
        <w:rPr>
          <w:rFonts w:eastAsia="SimSun"/>
          <w:lang w:eastAsia="zh-CN"/>
        </w:rPr>
        <w:t>Външните стени трябва да бъдат покрити с мазилка и боядисани с фасадна боя или друго утвърдено покритие.</w:t>
      </w:r>
    </w:p>
    <w:p w14:paraId="29071A72" w14:textId="77777777" w:rsidR="005D7D43" w:rsidRPr="007E3D41" w:rsidRDefault="005D7D43" w:rsidP="007C2866">
      <w:pPr>
        <w:numPr>
          <w:ilvl w:val="1"/>
          <w:numId w:val="40"/>
        </w:numPr>
        <w:tabs>
          <w:tab w:val="left" w:pos="567"/>
        </w:tabs>
        <w:spacing w:after="120" w:line="240" w:lineRule="atLeast"/>
        <w:ind w:left="567" w:hanging="215"/>
        <w:jc w:val="both"/>
        <w:rPr>
          <w:rFonts w:eastAsia="SimSun"/>
          <w:lang w:eastAsia="zh-CN"/>
        </w:rPr>
      </w:pPr>
      <w:r w:rsidRPr="007E3D41">
        <w:rPr>
          <w:rFonts w:eastAsia="SimSun"/>
          <w:lang w:eastAsia="zh-CN"/>
        </w:rPr>
        <w:t>Всички работни помещения трябва да бъдат снабдени с отопление, вентилация и климатизация.</w:t>
      </w:r>
    </w:p>
    <w:p w14:paraId="108E40E3" w14:textId="77777777" w:rsidR="005D7D43" w:rsidRPr="007E3D41" w:rsidRDefault="005D7D43" w:rsidP="007C2866">
      <w:pPr>
        <w:numPr>
          <w:ilvl w:val="1"/>
          <w:numId w:val="40"/>
        </w:numPr>
        <w:tabs>
          <w:tab w:val="left" w:pos="567"/>
        </w:tabs>
        <w:spacing w:after="120" w:line="240" w:lineRule="atLeast"/>
        <w:ind w:left="567" w:hanging="215"/>
        <w:jc w:val="both"/>
        <w:rPr>
          <w:rFonts w:eastAsia="SimSun"/>
          <w:lang w:eastAsia="zh-CN"/>
        </w:rPr>
      </w:pPr>
      <w:r w:rsidRPr="007E3D41">
        <w:rPr>
          <w:rFonts w:eastAsia="SimSun"/>
          <w:lang w:eastAsia="zh-CN"/>
        </w:rPr>
        <w:t>За всички административни помещения, офиси и командни помещения трябва да се предвидят окачени тавани.</w:t>
      </w:r>
    </w:p>
    <w:p w14:paraId="3C5C0428" w14:textId="77777777" w:rsidR="005D7D43" w:rsidRPr="007E3D41" w:rsidRDefault="005D7D43" w:rsidP="007C2866">
      <w:pPr>
        <w:numPr>
          <w:ilvl w:val="1"/>
          <w:numId w:val="40"/>
        </w:numPr>
        <w:tabs>
          <w:tab w:val="left" w:pos="567"/>
        </w:tabs>
        <w:spacing w:after="120" w:line="240" w:lineRule="atLeast"/>
        <w:ind w:left="567" w:hanging="215"/>
        <w:jc w:val="both"/>
        <w:rPr>
          <w:rFonts w:eastAsia="SimSun"/>
          <w:lang w:eastAsia="zh-CN"/>
        </w:rPr>
      </w:pPr>
      <w:r w:rsidRPr="007E3D41">
        <w:rPr>
          <w:rFonts w:eastAsia="SimSun"/>
          <w:lang w:eastAsia="zh-CN"/>
        </w:rPr>
        <w:t>Подовите покрития на административните помещ</w:t>
      </w:r>
      <w:r w:rsidR="00DF23BB">
        <w:rPr>
          <w:rFonts w:eastAsia="SimSun"/>
          <w:lang w:eastAsia="zh-CN"/>
        </w:rPr>
        <w:t>ения трябва да бъдат от</w:t>
      </w:r>
      <w:r w:rsidRPr="007E3D41">
        <w:rPr>
          <w:rFonts w:eastAsia="SimSun"/>
          <w:lang w:eastAsia="zh-CN"/>
        </w:rPr>
        <w:t xml:space="preserve"> плочи с добро качество.</w:t>
      </w:r>
    </w:p>
    <w:p w14:paraId="31183525" w14:textId="77777777" w:rsidR="002D4275" w:rsidRPr="007E3D41" w:rsidRDefault="005D7D43" w:rsidP="007C2866">
      <w:pPr>
        <w:numPr>
          <w:ilvl w:val="1"/>
          <w:numId w:val="40"/>
        </w:numPr>
        <w:tabs>
          <w:tab w:val="left" w:pos="567"/>
        </w:tabs>
        <w:spacing w:after="120" w:line="240" w:lineRule="atLeast"/>
        <w:ind w:left="567" w:hanging="215"/>
        <w:jc w:val="both"/>
        <w:rPr>
          <w:rFonts w:eastAsia="SimSun"/>
          <w:lang w:eastAsia="zh-CN"/>
        </w:rPr>
      </w:pPr>
      <w:r w:rsidRPr="007E3D41">
        <w:rPr>
          <w:rFonts w:eastAsia="SimSun"/>
          <w:lang w:eastAsia="zh-CN"/>
        </w:rPr>
        <w:t>Подовите покрития на командните помещения трябва да бъдат с подходящи за компютърно обзавеждане подови системи, одобрени от Инженера.</w:t>
      </w:r>
    </w:p>
    <w:p w14:paraId="08BB9247" w14:textId="77777777" w:rsidR="002D4275" w:rsidRPr="007E3D41" w:rsidRDefault="002D4275" w:rsidP="007C2866">
      <w:pPr>
        <w:numPr>
          <w:ilvl w:val="1"/>
          <w:numId w:val="40"/>
        </w:numPr>
        <w:tabs>
          <w:tab w:val="left" w:pos="567"/>
        </w:tabs>
        <w:spacing w:after="120" w:line="240" w:lineRule="atLeast"/>
        <w:ind w:left="567" w:hanging="215"/>
        <w:jc w:val="both"/>
        <w:rPr>
          <w:rFonts w:eastAsia="SimSun"/>
          <w:lang w:eastAsia="zh-CN"/>
        </w:rPr>
      </w:pPr>
      <w:r w:rsidRPr="007E3D41">
        <w:rPr>
          <w:color w:val="000000"/>
        </w:rPr>
        <w:t>Наклонените покриви на сградите да са с керемиди и с изолирани, окачени тавани. Други надземни, закрити постройки да са с покри</w:t>
      </w:r>
      <w:r w:rsidR="00DF23BB">
        <w:rPr>
          <w:color w:val="000000"/>
        </w:rPr>
        <w:t>вни конструкции</w:t>
      </w:r>
      <w:r w:rsidRPr="007E3D41">
        <w:rPr>
          <w:color w:val="000000"/>
        </w:rPr>
        <w:t>, одобрен</w:t>
      </w:r>
      <w:r w:rsidR="00DF23BB">
        <w:rPr>
          <w:color w:val="000000"/>
        </w:rPr>
        <w:t>и</w:t>
      </w:r>
      <w:r w:rsidRPr="007E3D41">
        <w:rPr>
          <w:color w:val="000000"/>
        </w:rPr>
        <w:t xml:space="preserve"> от Инженера.</w:t>
      </w:r>
    </w:p>
    <w:p w14:paraId="1EE76C5C" w14:textId="77777777" w:rsidR="002D4275" w:rsidRPr="007E3D41" w:rsidRDefault="002D4275" w:rsidP="007C2866">
      <w:pPr>
        <w:numPr>
          <w:ilvl w:val="1"/>
          <w:numId w:val="40"/>
        </w:numPr>
        <w:tabs>
          <w:tab w:val="left" w:pos="567"/>
        </w:tabs>
        <w:spacing w:after="120" w:line="240" w:lineRule="atLeast"/>
        <w:ind w:left="567" w:hanging="215"/>
        <w:jc w:val="both"/>
        <w:rPr>
          <w:rFonts w:eastAsia="SimSun"/>
          <w:lang w:eastAsia="zh-CN"/>
        </w:rPr>
      </w:pPr>
      <w:r w:rsidRPr="007E3D41">
        <w:t>При доказана необходимост плоските покриви да са изолирани и защитени от топлинна</w:t>
      </w:r>
      <w:r w:rsidRPr="007E3D41">
        <w:rPr>
          <w:color w:val="000000"/>
        </w:rPr>
        <w:t xml:space="preserve"> акумулация с изолационен слой с дебелина 70 мм със </w:t>
      </w:r>
      <w:proofErr w:type="spellStart"/>
      <w:r w:rsidRPr="007E3D41">
        <w:rPr>
          <w:color w:val="000000"/>
        </w:rPr>
        <w:t>студо</w:t>
      </w:r>
      <w:proofErr w:type="spellEnd"/>
      <w:r w:rsidR="00DF23BB">
        <w:rPr>
          <w:color w:val="000000"/>
        </w:rPr>
        <w:t>-</w:t>
      </w:r>
      <w:r w:rsidRPr="007E3D41">
        <w:rPr>
          <w:color w:val="000000"/>
        </w:rPr>
        <w:t xml:space="preserve"> и топло</w:t>
      </w:r>
      <w:r w:rsidR="00DF23BB">
        <w:rPr>
          <w:color w:val="000000"/>
        </w:rPr>
        <w:t>-</w:t>
      </w:r>
      <w:r w:rsidRPr="007E3D41">
        <w:rPr>
          <w:color w:val="000000"/>
        </w:rPr>
        <w:t xml:space="preserve"> отразяващо покритие. Да се предвиди и 12 мм хидроизолационна мембрана, одобрена от Инженера. За да са напълно </w:t>
      </w:r>
      <w:proofErr w:type="spellStart"/>
      <w:r w:rsidRPr="007E3D41">
        <w:rPr>
          <w:color w:val="000000"/>
        </w:rPr>
        <w:t>водноизолирани</w:t>
      </w:r>
      <w:proofErr w:type="spellEnd"/>
      <w:r w:rsidRPr="007E3D41">
        <w:rPr>
          <w:color w:val="000000"/>
        </w:rPr>
        <w:t>, плоските покривни конструкции да бъдат с необходимото отводняване;</w:t>
      </w:r>
    </w:p>
    <w:p w14:paraId="2F34D299" w14:textId="77777777" w:rsidR="002D4275" w:rsidRPr="007E3D41" w:rsidRDefault="002D4275" w:rsidP="007C2866">
      <w:pPr>
        <w:numPr>
          <w:ilvl w:val="1"/>
          <w:numId w:val="40"/>
        </w:numPr>
        <w:tabs>
          <w:tab w:val="left" w:pos="567"/>
        </w:tabs>
        <w:spacing w:after="120" w:line="240" w:lineRule="atLeast"/>
        <w:ind w:left="567" w:hanging="215"/>
        <w:jc w:val="both"/>
        <w:rPr>
          <w:rFonts w:eastAsia="SimSun"/>
          <w:lang w:eastAsia="zh-CN"/>
        </w:rPr>
      </w:pPr>
      <w:r w:rsidRPr="007E3D41">
        <w:rPr>
          <w:color w:val="000000"/>
        </w:rPr>
        <w:t xml:space="preserve">Подовите настилки и стените да се изолират срещу влага с </w:t>
      </w:r>
      <w:proofErr w:type="spellStart"/>
      <w:r w:rsidRPr="007E3D41">
        <w:rPr>
          <w:color w:val="000000"/>
        </w:rPr>
        <w:t>влагонепропускливи</w:t>
      </w:r>
      <w:proofErr w:type="spellEnd"/>
      <w:r w:rsidRPr="007E3D41">
        <w:rPr>
          <w:color w:val="000000"/>
        </w:rPr>
        <w:t xml:space="preserve"> мембрани и водоизолационни пластове.</w:t>
      </w:r>
    </w:p>
    <w:p w14:paraId="188014DF" w14:textId="77777777" w:rsidR="002D4275" w:rsidRPr="007E3D41" w:rsidRDefault="002D4275" w:rsidP="007C2866">
      <w:pPr>
        <w:numPr>
          <w:ilvl w:val="1"/>
          <w:numId w:val="40"/>
        </w:numPr>
        <w:tabs>
          <w:tab w:val="left" w:pos="567"/>
        </w:tabs>
        <w:spacing w:after="120" w:line="240" w:lineRule="atLeast"/>
        <w:ind w:left="567" w:hanging="215"/>
        <w:jc w:val="both"/>
        <w:rPr>
          <w:rFonts w:eastAsia="SimSun"/>
          <w:lang w:eastAsia="zh-CN"/>
        </w:rPr>
      </w:pPr>
      <w:r w:rsidRPr="007E3D41">
        <w:rPr>
          <w:color w:val="000000"/>
        </w:rPr>
        <w:t>Разрешава се ползването на строителна стомана за укрепване на покривните конструкции.</w:t>
      </w:r>
    </w:p>
    <w:p w14:paraId="04AD67F6" w14:textId="77777777" w:rsidR="005D7D43" w:rsidRPr="007E3D41" w:rsidRDefault="005D7D43" w:rsidP="007C2866">
      <w:pPr>
        <w:numPr>
          <w:ilvl w:val="1"/>
          <w:numId w:val="24"/>
        </w:numPr>
        <w:tabs>
          <w:tab w:val="left" w:pos="567"/>
        </w:tabs>
        <w:spacing w:after="120" w:line="240" w:lineRule="atLeast"/>
        <w:ind w:left="567" w:hanging="215"/>
        <w:jc w:val="both"/>
        <w:rPr>
          <w:rFonts w:eastAsia="SimSun"/>
          <w:lang w:eastAsia="zh-CN"/>
        </w:rPr>
      </w:pPr>
      <w:r w:rsidRPr="007E3D41">
        <w:rPr>
          <w:rFonts w:eastAsia="SimSun"/>
          <w:lang w:eastAsia="zh-CN"/>
        </w:rPr>
        <w:lastRenderedPageBreak/>
        <w:t>Сградните инсталации трябва да включват:</w:t>
      </w:r>
    </w:p>
    <w:p w14:paraId="0B79FDA5" w14:textId="77777777" w:rsidR="005D7D43" w:rsidRPr="007E3D41" w:rsidRDefault="005D7D43" w:rsidP="005D7D43">
      <w:pPr>
        <w:tabs>
          <w:tab w:val="left" w:pos="567"/>
        </w:tabs>
        <w:spacing w:after="60" w:line="240" w:lineRule="atLeast"/>
        <w:ind w:left="1701" w:hanging="567"/>
        <w:jc w:val="both"/>
        <w:rPr>
          <w:rFonts w:eastAsia="SimSun"/>
          <w:lang w:eastAsia="zh-CN"/>
        </w:rPr>
      </w:pPr>
      <w:r w:rsidRPr="007E3D41">
        <w:rPr>
          <w:rFonts w:eastAsia="SimSun"/>
          <w:lang w:eastAsia="zh-CN"/>
        </w:rPr>
        <w:t>- Инсталация за ниско напрежение и осветление</w:t>
      </w:r>
    </w:p>
    <w:p w14:paraId="62045C09" w14:textId="77777777" w:rsidR="005D7D43" w:rsidRPr="007E3D41" w:rsidRDefault="005D7D43" w:rsidP="005D7D43">
      <w:pPr>
        <w:tabs>
          <w:tab w:val="left" w:pos="567"/>
        </w:tabs>
        <w:spacing w:after="60" w:line="240" w:lineRule="atLeast"/>
        <w:ind w:left="1701" w:hanging="567"/>
        <w:jc w:val="both"/>
        <w:rPr>
          <w:rFonts w:eastAsia="SimSun"/>
          <w:lang w:eastAsia="zh-CN"/>
        </w:rPr>
      </w:pPr>
      <w:r w:rsidRPr="007E3D41">
        <w:rPr>
          <w:rFonts w:eastAsia="SimSun"/>
          <w:lang w:eastAsia="zh-CN"/>
        </w:rPr>
        <w:t>- Отопление, вентилация и климатизация</w:t>
      </w:r>
    </w:p>
    <w:p w14:paraId="5C4BAED8" w14:textId="77777777" w:rsidR="005D7D43" w:rsidRPr="007E3D41" w:rsidRDefault="005D7D43" w:rsidP="005D7D43">
      <w:pPr>
        <w:tabs>
          <w:tab w:val="left" w:pos="567"/>
        </w:tabs>
        <w:spacing w:after="60" w:line="240" w:lineRule="atLeast"/>
        <w:ind w:left="1701" w:hanging="567"/>
        <w:jc w:val="both"/>
        <w:rPr>
          <w:rFonts w:eastAsia="SimSun"/>
          <w:lang w:eastAsia="zh-CN"/>
        </w:rPr>
      </w:pPr>
      <w:r w:rsidRPr="007E3D41">
        <w:rPr>
          <w:rFonts w:eastAsia="SimSun"/>
          <w:lang w:eastAsia="zh-CN"/>
        </w:rPr>
        <w:t>- Водопровод за студена и топла вода</w:t>
      </w:r>
    </w:p>
    <w:p w14:paraId="5E7F6BAF" w14:textId="77777777" w:rsidR="005D7D43" w:rsidRPr="007E3D41" w:rsidRDefault="005D7D43" w:rsidP="005D7D43">
      <w:pPr>
        <w:tabs>
          <w:tab w:val="left" w:pos="567"/>
        </w:tabs>
        <w:spacing w:after="60" w:line="240" w:lineRule="atLeast"/>
        <w:ind w:left="1701" w:hanging="567"/>
        <w:jc w:val="both"/>
        <w:rPr>
          <w:rFonts w:eastAsia="SimSun"/>
          <w:lang w:eastAsia="zh-CN"/>
        </w:rPr>
      </w:pPr>
      <w:r w:rsidRPr="007E3D41">
        <w:rPr>
          <w:rFonts w:eastAsia="SimSun"/>
          <w:lang w:eastAsia="zh-CN"/>
        </w:rPr>
        <w:t>- Пожароизвестяване и алармени системи</w:t>
      </w:r>
    </w:p>
    <w:p w14:paraId="595302E5" w14:textId="77777777" w:rsidR="005D7D43" w:rsidRPr="007E3D41" w:rsidRDefault="005D7D43" w:rsidP="005D7D43">
      <w:pPr>
        <w:tabs>
          <w:tab w:val="left" w:pos="567"/>
        </w:tabs>
        <w:spacing w:after="60" w:line="240" w:lineRule="atLeast"/>
        <w:ind w:left="1701" w:hanging="567"/>
        <w:jc w:val="both"/>
        <w:rPr>
          <w:rFonts w:eastAsia="SimSun"/>
          <w:lang w:eastAsia="zh-CN"/>
        </w:rPr>
      </w:pPr>
      <w:r w:rsidRPr="007E3D41">
        <w:rPr>
          <w:rFonts w:eastAsia="SimSun"/>
          <w:lang w:eastAsia="zh-CN"/>
        </w:rPr>
        <w:t>- Сигнално охранителна техника (СОТ)</w:t>
      </w:r>
    </w:p>
    <w:p w14:paraId="60A301BA" w14:textId="77777777" w:rsidR="005D7D43" w:rsidRPr="007E3D41" w:rsidRDefault="005D7D43" w:rsidP="005D7D43">
      <w:pPr>
        <w:tabs>
          <w:tab w:val="left" w:pos="567"/>
        </w:tabs>
        <w:spacing w:after="60" w:line="240" w:lineRule="atLeast"/>
        <w:ind w:left="1701" w:hanging="567"/>
        <w:jc w:val="both"/>
        <w:rPr>
          <w:rFonts w:eastAsia="SimSun"/>
          <w:lang w:eastAsia="zh-CN"/>
        </w:rPr>
      </w:pPr>
      <w:r w:rsidRPr="007E3D41">
        <w:rPr>
          <w:rFonts w:eastAsia="SimSun"/>
          <w:lang w:eastAsia="zh-CN"/>
        </w:rPr>
        <w:t>- Битова канализация</w:t>
      </w:r>
    </w:p>
    <w:p w14:paraId="6886240B" w14:textId="77777777" w:rsidR="005D7D43" w:rsidRPr="007E3D41" w:rsidRDefault="005D7D43" w:rsidP="005D7D43">
      <w:pPr>
        <w:tabs>
          <w:tab w:val="left" w:pos="567"/>
        </w:tabs>
        <w:spacing w:after="60" w:line="240" w:lineRule="atLeast"/>
        <w:ind w:left="1701" w:hanging="567"/>
        <w:jc w:val="both"/>
        <w:rPr>
          <w:rFonts w:eastAsia="SimSun"/>
          <w:lang w:eastAsia="zh-CN"/>
        </w:rPr>
      </w:pPr>
      <w:r w:rsidRPr="007E3D41">
        <w:rPr>
          <w:rFonts w:eastAsia="SimSun"/>
          <w:lang w:eastAsia="zh-CN"/>
        </w:rPr>
        <w:t>- Дъждовна канализация</w:t>
      </w:r>
    </w:p>
    <w:p w14:paraId="7D21B447" w14:textId="77777777" w:rsidR="005D7D43" w:rsidRPr="007E3D41" w:rsidRDefault="005D7D43" w:rsidP="007C2866">
      <w:pPr>
        <w:numPr>
          <w:ilvl w:val="1"/>
          <w:numId w:val="24"/>
        </w:numPr>
        <w:tabs>
          <w:tab w:val="left" w:pos="567"/>
        </w:tabs>
        <w:spacing w:after="120" w:line="240" w:lineRule="atLeast"/>
        <w:ind w:left="567" w:hanging="215"/>
        <w:jc w:val="both"/>
        <w:rPr>
          <w:rFonts w:eastAsia="SimSun"/>
          <w:lang w:eastAsia="zh-CN"/>
        </w:rPr>
      </w:pPr>
      <w:r w:rsidRPr="007E3D41">
        <w:rPr>
          <w:rFonts w:eastAsia="SimSun"/>
          <w:lang w:eastAsia="zh-CN"/>
        </w:rPr>
        <w:t>Всички сгради трябва да бъдат свързани с локалната компютърна и телефонна мрежа с достатъчно на брой изводи за обслужване на предвиденото компютърно и телефонно оборудване. До изводите трябва да бъдат прекарани кабели за връзка, както към телефонни така и към компютърни мрежи.</w:t>
      </w:r>
    </w:p>
    <w:p w14:paraId="110DF26B" w14:textId="77777777" w:rsidR="005D7D43" w:rsidRPr="007E3D41" w:rsidRDefault="005D7D43" w:rsidP="005D7D43">
      <w:pPr>
        <w:tabs>
          <w:tab w:val="left" w:pos="567"/>
        </w:tabs>
        <w:spacing w:after="120" w:line="240" w:lineRule="atLeast"/>
        <w:ind w:firstLine="567"/>
        <w:jc w:val="both"/>
        <w:rPr>
          <w:rFonts w:eastAsia="SimSun"/>
          <w:lang w:eastAsia="zh-CN"/>
        </w:rPr>
      </w:pPr>
      <w:r w:rsidRPr="007E3D41">
        <w:rPr>
          <w:rFonts w:eastAsia="SimSun"/>
          <w:lang w:eastAsia="zh-CN"/>
        </w:rPr>
        <w:t xml:space="preserve">Във външни точки на подаване на химически реагенти и в сградите с помещения за складиране и подготвяне на химикали трябва да се предвидят аварийни душове и </w:t>
      </w:r>
      <w:proofErr w:type="spellStart"/>
      <w:r w:rsidRPr="007E3D41">
        <w:rPr>
          <w:rFonts w:eastAsia="SimSun"/>
          <w:lang w:eastAsia="zh-CN"/>
        </w:rPr>
        <w:t>фонтанчета</w:t>
      </w:r>
      <w:proofErr w:type="spellEnd"/>
      <w:r w:rsidRPr="007E3D41">
        <w:rPr>
          <w:rFonts w:eastAsia="SimSun"/>
          <w:lang w:eastAsia="zh-CN"/>
        </w:rPr>
        <w:t>.</w:t>
      </w:r>
    </w:p>
    <w:p w14:paraId="5F19B8A1" w14:textId="77777777" w:rsidR="005D7D43" w:rsidRPr="007E3D41" w:rsidRDefault="005D7D43" w:rsidP="005D7D43">
      <w:pPr>
        <w:tabs>
          <w:tab w:val="left" w:pos="567"/>
        </w:tabs>
        <w:spacing w:after="120" w:line="240" w:lineRule="atLeast"/>
        <w:ind w:firstLine="567"/>
        <w:jc w:val="both"/>
        <w:rPr>
          <w:rFonts w:eastAsia="SimSun"/>
          <w:lang w:eastAsia="zh-CN"/>
        </w:rPr>
      </w:pPr>
      <w:r w:rsidRPr="007E3D41">
        <w:rPr>
          <w:rFonts w:eastAsia="SimSun"/>
          <w:lang w:eastAsia="zh-CN"/>
        </w:rPr>
        <w:t xml:space="preserve">Сградите трябва да бъдат </w:t>
      </w:r>
      <w:r w:rsidR="003956E7" w:rsidRPr="007E3D41">
        <w:rPr>
          <w:rFonts w:eastAsia="SimSun"/>
          <w:lang w:eastAsia="zh-CN"/>
        </w:rPr>
        <w:t xml:space="preserve">санирани или </w:t>
      </w:r>
      <w:r w:rsidRPr="007E3D41">
        <w:rPr>
          <w:rFonts w:eastAsia="SimSun"/>
          <w:lang w:eastAsia="zh-CN"/>
        </w:rPr>
        <w:t>проектирани така, че да осигуряват удобство за предвидения брой на управителния, работен и поддържащ персонал, необходим за задоволителното действие на станцията.</w:t>
      </w:r>
    </w:p>
    <w:p w14:paraId="78CCD672" w14:textId="77777777" w:rsidR="005D7D43" w:rsidRPr="007E3D41" w:rsidRDefault="005D7D43" w:rsidP="005D7D43">
      <w:pPr>
        <w:tabs>
          <w:tab w:val="left" w:pos="567"/>
        </w:tabs>
        <w:spacing w:after="120" w:line="240" w:lineRule="atLeast"/>
        <w:ind w:firstLine="567"/>
        <w:jc w:val="both"/>
        <w:rPr>
          <w:rFonts w:eastAsia="SimSun"/>
          <w:lang w:eastAsia="zh-CN"/>
        </w:rPr>
      </w:pPr>
      <w:r w:rsidRPr="007E3D41">
        <w:rPr>
          <w:rFonts w:eastAsia="SimSun"/>
          <w:lang w:eastAsia="zh-CN"/>
        </w:rPr>
        <w:t>Портиерната, административната и командна сграда, сградата с работилници и складови по</w:t>
      </w:r>
      <w:r w:rsidR="003956E7" w:rsidRPr="007E3D41">
        <w:rPr>
          <w:rFonts w:eastAsia="SimSun"/>
          <w:lang w:eastAsia="zh-CN"/>
        </w:rPr>
        <w:t>мещения трябва да бъдат напълно пре</w:t>
      </w:r>
      <w:r w:rsidRPr="007E3D41">
        <w:rPr>
          <w:rFonts w:eastAsia="SimSun"/>
          <w:lang w:eastAsia="zh-CN"/>
        </w:rPr>
        <w:t>оборудвани и обзаведени</w:t>
      </w:r>
      <w:r w:rsidR="007959D9">
        <w:rPr>
          <w:rFonts w:eastAsia="SimSun"/>
          <w:lang w:eastAsia="zh-CN"/>
        </w:rPr>
        <w:t xml:space="preserve"> (където е необходимо)</w:t>
      </w:r>
      <w:r w:rsidRPr="007E3D41">
        <w:rPr>
          <w:rFonts w:eastAsia="SimSun"/>
          <w:lang w:eastAsia="zh-CN"/>
        </w:rPr>
        <w:t>. Изпълнителят трябва да представи своите предложения за мебелировка и прибори на Инженера за одобрение преди началото на доставките. Изпълнителят трябва да достави мебелировка и прибори със съответно качество, съобразено с изискванията за здравословна и безопасна среда, както и с проектната дълготрайност на съоръжението.</w:t>
      </w:r>
    </w:p>
    <w:p w14:paraId="654BCB13" w14:textId="77777777" w:rsidR="002D4275" w:rsidRPr="007E3D41" w:rsidRDefault="002D4275" w:rsidP="00FE79A9">
      <w:pPr>
        <w:pStyle w:val="Heading4"/>
        <w:rPr>
          <w:lang w:val="bg-BG"/>
        </w:rPr>
      </w:pPr>
      <w:bookmarkStart w:id="744" w:name="_Toc311990346"/>
      <w:r w:rsidRPr="007E3D41">
        <w:rPr>
          <w:lang w:val="bg-BG"/>
        </w:rPr>
        <w:t>Строителна стомана</w:t>
      </w:r>
      <w:bookmarkEnd w:id="744"/>
    </w:p>
    <w:p w14:paraId="27BA74E4" w14:textId="77777777" w:rsidR="002D4275" w:rsidRPr="007E3D41" w:rsidRDefault="002D4275" w:rsidP="00385B97">
      <w:pPr>
        <w:spacing w:after="120"/>
      </w:pPr>
      <w:r w:rsidRPr="007E3D41">
        <w:t>Разрешава се ползването на строителна стомана за укрепване на покривните конструкции.</w:t>
      </w:r>
    </w:p>
    <w:p w14:paraId="37231244" w14:textId="77777777" w:rsidR="002D4275" w:rsidRPr="007E3D41" w:rsidRDefault="002D4275" w:rsidP="00385B97">
      <w:pPr>
        <w:autoSpaceDE w:val="0"/>
        <w:autoSpaceDN w:val="0"/>
        <w:adjustRightInd w:val="0"/>
        <w:spacing w:after="120"/>
        <w:jc w:val="both"/>
        <w:rPr>
          <w:b/>
          <w:i/>
          <w:color w:val="000000"/>
        </w:rPr>
      </w:pPr>
      <w:r w:rsidRPr="007E3D41">
        <w:rPr>
          <w:color w:val="000000"/>
        </w:rPr>
        <w:t xml:space="preserve">Всички стоманени конструктивни елементи да са преминали през горещо галванизиране, след което да се боядисат. Изготвянето на стоманени елементи да отговаря на стандарт EN ISO 14713 или еквивалентен. Галванизирането да е по стандарт EN ISO 1461 или еквивалентен. Изпълнителят да предостави сертификат за извършване на галванизацията съгласно горепосочения стандарт. </w:t>
      </w:r>
    </w:p>
    <w:p w14:paraId="57808076" w14:textId="77777777" w:rsidR="002D4275" w:rsidRPr="007E3D41" w:rsidRDefault="002D4275" w:rsidP="00385B97">
      <w:pPr>
        <w:autoSpaceDE w:val="0"/>
        <w:autoSpaceDN w:val="0"/>
        <w:adjustRightInd w:val="0"/>
        <w:spacing w:after="120"/>
        <w:jc w:val="both"/>
        <w:rPr>
          <w:color w:val="000000"/>
        </w:rPr>
      </w:pPr>
      <w:r w:rsidRPr="007E3D41">
        <w:rPr>
          <w:color w:val="000000"/>
        </w:rPr>
        <w:t xml:space="preserve">Преди да се боядисат, след галванизирането, стоманените елементи да се проверят за устойчивост на покритието към образуване на мехурчета, </w:t>
      </w:r>
      <w:r w:rsidR="00BE5A8F">
        <w:rPr>
          <w:color w:val="000000"/>
        </w:rPr>
        <w:t>излющване</w:t>
      </w:r>
      <w:r w:rsidRPr="007E3D41">
        <w:rPr>
          <w:color w:val="000000"/>
        </w:rPr>
        <w:t>, напукване, липса на сцепление и др. В случай на дефект, проблемния участък да се боядиса с цинков фосфат.</w:t>
      </w:r>
    </w:p>
    <w:p w14:paraId="77CD0CD3" w14:textId="77777777" w:rsidR="002D4275" w:rsidRPr="007E3D41" w:rsidRDefault="002D4275" w:rsidP="00385B97">
      <w:pPr>
        <w:autoSpaceDE w:val="0"/>
        <w:autoSpaceDN w:val="0"/>
        <w:adjustRightInd w:val="0"/>
        <w:spacing w:after="120"/>
        <w:jc w:val="both"/>
        <w:rPr>
          <w:color w:val="000000"/>
        </w:rPr>
      </w:pPr>
      <w:r w:rsidRPr="007E3D41">
        <w:rPr>
          <w:color w:val="000000"/>
        </w:rPr>
        <w:t>Готовите елементи да се грундират с полиестерна смола с топлозакалена пудра. Цвета за елемента ще се подбере по каталог и ще се съгласува с Инженера. Дебелин</w:t>
      </w:r>
      <w:r w:rsidR="00BE5A8F">
        <w:rPr>
          <w:color w:val="000000"/>
        </w:rPr>
        <w:t>ата на слоя боя да е между 60 до</w:t>
      </w:r>
      <w:r w:rsidRPr="007E3D41">
        <w:rPr>
          <w:color w:val="000000"/>
        </w:rPr>
        <w:t xml:space="preserve"> 80 μ, а категорията на сцеплението от клас 0.</w:t>
      </w:r>
    </w:p>
    <w:p w14:paraId="1071F251" w14:textId="77777777" w:rsidR="002D4275" w:rsidRPr="007E3D41" w:rsidRDefault="002D4275" w:rsidP="00385B97">
      <w:pPr>
        <w:autoSpaceDE w:val="0"/>
        <w:autoSpaceDN w:val="0"/>
        <w:adjustRightInd w:val="0"/>
        <w:spacing w:after="120"/>
        <w:jc w:val="both"/>
        <w:rPr>
          <w:color w:val="000000"/>
        </w:rPr>
      </w:pPr>
      <w:r w:rsidRPr="007E3D41">
        <w:rPr>
          <w:color w:val="000000"/>
        </w:rPr>
        <w:lastRenderedPageBreak/>
        <w:t>Устойчивостта на стоманените елементи и боята да е с гаранция за пет години.</w:t>
      </w:r>
    </w:p>
    <w:p w14:paraId="7E69C40C" w14:textId="77777777" w:rsidR="002D4275" w:rsidRPr="007E3D41" w:rsidRDefault="002D4275" w:rsidP="00385B97">
      <w:pPr>
        <w:autoSpaceDE w:val="0"/>
        <w:autoSpaceDN w:val="0"/>
        <w:adjustRightInd w:val="0"/>
        <w:spacing w:after="120"/>
        <w:jc w:val="both"/>
        <w:rPr>
          <w:color w:val="000000"/>
        </w:rPr>
      </w:pPr>
      <w:r w:rsidRPr="007E3D41">
        <w:rPr>
          <w:color w:val="000000"/>
        </w:rPr>
        <w:t>При транспортирането на елементите да се вземат съответните мерки, за да се предпазят от увреждане.</w:t>
      </w:r>
    </w:p>
    <w:p w14:paraId="3A92EA29" w14:textId="77777777" w:rsidR="002D4275" w:rsidRPr="007E3D41" w:rsidRDefault="002D4275" w:rsidP="00FE79A9">
      <w:pPr>
        <w:pStyle w:val="Heading4"/>
        <w:rPr>
          <w:lang w:val="bg-BG"/>
        </w:rPr>
      </w:pPr>
      <w:r w:rsidRPr="007E3D41">
        <w:rPr>
          <w:lang w:val="bg-BG"/>
        </w:rPr>
        <w:t xml:space="preserve"> </w:t>
      </w:r>
      <w:bookmarkStart w:id="745" w:name="_Toc311990347"/>
      <w:r w:rsidRPr="007E3D41">
        <w:rPr>
          <w:lang w:val="bg-BG"/>
        </w:rPr>
        <w:t>Други метални елементи</w:t>
      </w:r>
      <w:bookmarkEnd w:id="745"/>
    </w:p>
    <w:p w14:paraId="312DECA7" w14:textId="77777777" w:rsidR="002D4275" w:rsidRPr="007E3D41" w:rsidRDefault="002D4275" w:rsidP="002D4275">
      <w:pPr>
        <w:autoSpaceDE w:val="0"/>
        <w:autoSpaceDN w:val="0"/>
        <w:adjustRightInd w:val="0"/>
        <w:jc w:val="both"/>
        <w:rPr>
          <w:color w:val="000000"/>
        </w:rPr>
      </w:pPr>
      <w:proofErr w:type="spellStart"/>
      <w:r w:rsidRPr="007E3D41">
        <w:rPr>
          <w:color w:val="000000"/>
        </w:rPr>
        <w:t>Неконструкционните</w:t>
      </w:r>
      <w:proofErr w:type="spellEnd"/>
      <w:r w:rsidRPr="007E3D41">
        <w:rPr>
          <w:color w:val="000000"/>
        </w:rPr>
        <w:t xml:space="preserve"> метални елементи, като перила, стълби, преносими стълби, сглобки и др. да са от неръждаема стомана, алуминий или полиестер, армиран с фибростъкло.</w:t>
      </w:r>
    </w:p>
    <w:p w14:paraId="49DCA0A1" w14:textId="77777777" w:rsidR="002D4275" w:rsidRPr="007E3D41" w:rsidRDefault="002D4275" w:rsidP="00FE79A9">
      <w:pPr>
        <w:pStyle w:val="Heading4"/>
        <w:rPr>
          <w:lang w:val="bg-BG"/>
        </w:rPr>
      </w:pPr>
      <w:r w:rsidRPr="007E3D41">
        <w:rPr>
          <w:lang w:val="bg-BG"/>
        </w:rPr>
        <w:t xml:space="preserve"> </w:t>
      </w:r>
      <w:bookmarkStart w:id="746" w:name="_Toc311990348"/>
      <w:r w:rsidRPr="007E3D41">
        <w:rPr>
          <w:lang w:val="bg-BG"/>
        </w:rPr>
        <w:t>Дървени конструкции и дърводелски дейности</w:t>
      </w:r>
      <w:bookmarkEnd w:id="746"/>
    </w:p>
    <w:p w14:paraId="300B11C9" w14:textId="77777777" w:rsidR="002D4275" w:rsidRPr="007E3D41" w:rsidRDefault="002D4275" w:rsidP="002D4275">
      <w:pPr>
        <w:autoSpaceDE w:val="0"/>
        <w:autoSpaceDN w:val="0"/>
        <w:adjustRightInd w:val="0"/>
        <w:jc w:val="both"/>
        <w:rPr>
          <w:color w:val="000000"/>
        </w:rPr>
      </w:pPr>
      <w:r w:rsidRPr="007E3D41">
        <w:rPr>
          <w:color w:val="000000"/>
        </w:rPr>
        <w:t>Може да се използват дървени конструкции за покривите. Дървообработката да става съгласно стандарт EN 335-1, клас 4 или еквивалентен. Всички сглобки, кабели, конзоли и др. по дървените конструкции да са от неръждаема стомана.</w:t>
      </w:r>
    </w:p>
    <w:p w14:paraId="33B628EF" w14:textId="77777777" w:rsidR="002D4275" w:rsidRPr="007E3D41" w:rsidRDefault="002D4275" w:rsidP="002D4275">
      <w:pPr>
        <w:autoSpaceDE w:val="0"/>
        <w:autoSpaceDN w:val="0"/>
        <w:adjustRightInd w:val="0"/>
        <w:jc w:val="both"/>
        <w:rPr>
          <w:color w:val="000000"/>
        </w:rPr>
      </w:pPr>
    </w:p>
    <w:p w14:paraId="6E4D154A" w14:textId="77777777" w:rsidR="002D4275" w:rsidRPr="007E3D41" w:rsidRDefault="002D4275" w:rsidP="00FE79A9">
      <w:pPr>
        <w:pStyle w:val="Heading4"/>
        <w:rPr>
          <w:lang w:val="bg-BG"/>
        </w:rPr>
      </w:pPr>
      <w:bookmarkStart w:id="747" w:name="_Toc311990349"/>
      <w:r w:rsidRPr="007E3D41">
        <w:rPr>
          <w:lang w:val="bg-BG"/>
        </w:rPr>
        <w:t>Покривни работи</w:t>
      </w:r>
      <w:bookmarkEnd w:id="747"/>
    </w:p>
    <w:p w14:paraId="1E36A821" w14:textId="77777777" w:rsidR="002D4275" w:rsidRPr="007E3D41" w:rsidRDefault="002D4275" w:rsidP="002D4275">
      <w:pPr>
        <w:autoSpaceDE w:val="0"/>
        <w:autoSpaceDN w:val="0"/>
        <w:adjustRightInd w:val="0"/>
        <w:jc w:val="both"/>
        <w:rPr>
          <w:color w:val="000000"/>
        </w:rPr>
      </w:pPr>
      <w:r w:rsidRPr="007E3D41">
        <w:rPr>
          <w:color w:val="000000"/>
        </w:rPr>
        <w:t xml:space="preserve">Покривните системи на сградите да са от устойчиви външни повърхности, като керемиди, метални листи (ако е допустими), </w:t>
      </w:r>
      <w:proofErr w:type="spellStart"/>
      <w:r w:rsidRPr="007E3D41">
        <w:rPr>
          <w:color w:val="000000"/>
        </w:rPr>
        <w:t>водоизолиращи</w:t>
      </w:r>
      <w:proofErr w:type="spellEnd"/>
      <w:r w:rsidRPr="007E3D41">
        <w:rPr>
          <w:color w:val="000000"/>
        </w:rPr>
        <w:t xml:space="preserve"> мембрани, подходяща изолация и вътрешни повърхности. Да се осигури подходящо отводняване чрез монтирането на устойчиви на корозия водосточни тръби за дъждовна вода.</w:t>
      </w:r>
    </w:p>
    <w:p w14:paraId="31DCB15D" w14:textId="77777777" w:rsidR="00385B97" w:rsidRPr="007E3D41" w:rsidRDefault="00385B97" w:rsidP="002D4275">
      <w:pPr>
        <w:rPr>
          <w:u w:val="single"/>
        </w:rPr>
      </w:pPr>
    </w:p>
    <w:p w14:paraId="7A8CF92D" w14:textId="77777777" w:rsidR="002D4275" w:rsidRPr="007E3D41" w:rsidRDefault="002D4275" w:rsidP="002D4275">
      <w:pPr>
        <w:rPr>
          <w:u w:val="single"/>
        </w:rPr>
      </w:pPr>
      <w:r w:rsidRPr="007E3D41">
        <w:rPr>
          <w:u w:val="single"/>
        </w:rPr>
        <w:t>Окачени тавани</w:t>
      </w:r>
    </w:p>
    <w:p w14:paraId="0D401CA0" w14:textId="77777777" w:rsidR="002D4275" w:rsidRPr="007E3D41" w:rsidRDefault="002D4275" w:rsidP="002D4275">
      <w:pPr>
        <w:autoSpaceDE w:val="0"/>
        <w:autoSpaceDN w:val="0"/>
        <w:adjustRightInd w:val="0"/>
        <w:jc w:val="both"/>
        <w:rPr>
          <w:color w:val="000000"/>
        </w:rPr>
      </w:pPr>
      <w:r w:rsidRPr="007E3D41">
        <w:rPr>
          <w:color w:val="000000"/>
        </w:rPr>
        <w:t>Административните помещения да са с окачени тавани, при доказана необходимост. Материалите за изпълнение да отговарят на следните минимални изисквания:</w:t>
      </w:r>
    </w:p>
    <w:p w14:paraId="6F96E18A" w14:textId="77777777" w:rsidR="002D4275" w:rsidRPr="007E3D41" w:rsidRDefault="002D4275" w:rsidP="002D4275">
      <w:pPr>
        <w:autoSpaceDE w:val="0"/>
        <w:autoSpaceDN w:val="0"/>
        <w:adjustRightInd w:val="0"/>
        <w:jc w:val="both"/>
        <w:rPr>
          <w:color w:val="000000"/>
        </w:rPr>
      </w:pPr>
    </w:p>
    <w:p w14:paraId="0A576CEA" w14:textId="77777777" w:rsidR="002D4275" w:rsidRPr="007E3D41" w:rsidRDefault="002D4275" w:rsidP="002D4275">
      <w:pPr>
        <w:autoSpaceDE w:val="0"/>
        <w:autoSpaceDN w:val="0"/>
        <w:adjustRightInd w:val="0"/>
        <w:ind w:left="708"/>
        <w:jc w:val="both"/>
      </w:pPr>
      <w:r w:rsidRPr="007E3D41">
        <w:t>• Размери: 60 x 60 см</w:t>
      </w:r>
    </w:p>
    <w:p w14:paraId="56F9F132" w14:textId="77777777" w:rsidR="002D4275" w:rsidRPr="007E3D41" w:rsidRDefault="002D4275" w:rsidP="002D4275">
      <w:pPr>
        <w:autoSpaceDE w:val="0"/>
        <w:autoSpaceDN w:val="0"/>
        <w:adjustRightInd w:val="0"/>
        <w:ind w:left="708"/>
        <w:jc w:val="both"/>
      </w:pPr>
      <w:r w:rsidRPr="007E3D41">
        <w:t xml:space="preserve">• </w:t>
      </w:r>
      <w:r w:rsidR="005A364D">
        <w:t>Пожароустойчивост</w:t>
      </w:r>
      <w:r w:rsidRPr="007E3D41">
        <w:t>: клас M0</w:t>
      </w:r>
    </w:p>
    <w:p w14:paraId="4DA7011A" w14:textId="77777777" w:rsidR="002D4275" w:rsidRPr="007E3D41" w:rsidRDefault="002D4275" w:rsidP="002D4275">
      <w:pPr>
        <w:autoSpaceDE w:val="0"/>
        <w:autoSpaceDN w:val="0"/>
        <w:adjustRightInd w:val="0"/>
        <w:ind w:left="708"/>
        <w:jc w:val="both"/>
      </w:pPr>
      <w:r w:rsidRPr="007E3D41">
        <w:t xml:space="preserve">• </w:t>
      </w:r>
      <w:proofErr w:type="spellStart"/>
      <w:r w:rsidRPr="007E3D41">
        <w:t>Влагоустойчивост</w:t>
      </w:r>
      <w:proofErr w:type="spellEnd"/>
      <w:r w:rsidRPr="007E3D41">
        <w:t>: 100%</w:t>
      </w:r>
    </w:p>
    <w:p w14:paraId="1AE2188A" w14:textId="77777777" w:rsidR="002D4275" w:rsidRPr="007E3D41" w:rsidRDefault="002D4275" w:rsidP="002D4275">
      <w:pPr>
        <w:autoSpaceDE w:val="0"/>
        <w:autoSpaceDN w:val="0"/>
        <w:adjustRightInd w:val="0"/>
        <w:ind w:left="708"/>
        <w:jc w:val="both"/>
      </w:pPr>
      <w:r w:rsidRPr="007E3D41">
        <w:t>• Коефициент на амортизация W &gt; 0.75</w:t>
      </w:r>
    </w:p>
    <w:p w14:paraId="6ED434A8" w14:textId="77777777" w:rsidR="002D4275" w:rsidRPr="007E3D41" w:rsidRDefault="002D4275" w:rsidP="002D4275">
      <w:pPr>
        <w:autoSpaceDE w:val="0"/>
        <w:autoSpaceDN w:val="0"/>
        <w:adjustRightInd w:val="0"/>
        <w:jc w:val="both"/>
        <w:rPr>
          <w:color w:val="000000"/>
        </w:rPr>
      </w:pPr>
    </w:p>
    <w:p w14:paraId="5DF4F8A8" w14:textId="77777777" w:rsidR="002D4275" w:rsidRPr="007E3D41" w:rsidRDefault="002D4275" w:rsidP="002D4275">
      <w:pPr>
        <w:autoSpaceDE w:val="0"/>
        <w:autoSpaceDN w:val="0"/>
        <w:adjustRightInd w:val="0"/>
        <w:jc w:val="both"/>
        <w:rPr>
          <w:color w:val="000000"/>
        </w:rPr>
      </w:pPr>
      <w:r w:rsidRPr="007E3D41">
        <w:rPr>
          <w:color w:val="000000"/>
        </w:rPr>
        <w:t>Монтирането на панелите да се изпълни с T профили.</w:t>
      </w:r>
    </w:p>
    <w:p w14:paraId="19F426F7" w14:textId="77777777" w:rsidR="002D4275" w:rsidRPr="007E3D41" w:rsidRDefault="002D4275" w:rsidP="00FE79A9">
      <w:pPr>
        <w:pStyle w:val="Heading4"/>
        <w:rPr>
          <w:lang w:val="bg-BG"/>
        </w:rPr>
      </w:pPr>
      <w:bookmarkStart w:id="748" w:name="_Toc311990350"/>
      <w:r w:rsidRPr="007E3D41">
        <w:rPr>
          <w:lang w:val="bg-BG"/>
        </w:rPr>
        <w:t>Прозорци/вентилационни решетки</w:t>
      </w:r>
      <w:bookmarkEnd w:id="748"/>
    </w:p>
    <w:p w14:paraId="468794B7" w14:textId="77777777" w:rsidR="002D4275" w:rsidRPr="007E3D41" w:rsidRDefault="002D4275" w:rsidP="002D4275">
      <w:pPr>
        <w:rPr>
          <w:u w:val="single"/>
        </w:rPr>
      </w:pPr>
      <w:r w:rsidRPr="007E3D41">
        <w:rPr>
          <w:u w:val="single"/>
        </w:rPr>
        <w:t>Общи изисквания</w:t>
      </w:r>
    </w:p>
    <w:p w14:paraId="5A611927" w14:textId="77777777" w:rsidR="002D4275" w:rsidRPr="007E3D41" w:rsidRDefault="002D4275" w:rsidP="002D4275">
      <w:pPr>
        <w:autoSpaceDE w:val="0"/>
        <w:autoSpaceDN w:val="0"/>
        <w:adjustRightInd w:val="0"/>
        <w:jc w:val="both"/>
        <w:rPr>
          <w:color w:val="000000"/>
        </w:rPr>
      </w:pPr>
      <w:r w:rsidRPr="007E3D41">
        <w:rPr>
          <w:color w:val="000000"/>
        </w:rPr>
        <w:t>Рамките на прозорците да са алуминиеви</w:t>
      </w:r>
      <w:r w:rsidR="00203D2F">
        <w:rPr>
          <w:color w:val="000000"/>
        </w:rPr>
        <w:t xml:space="preserve"> или </w:t>
      </w:r>
      <w:r w:rsidR="00203D2F">
        <w:rPr>
          <w:color w:val="000000"/>
          <w:lang w:val="en-US"/>
        </w:rPr>
        <w:t>PVC</w:t>
      </w:r>
      <w:r w:rsidRPr="007E3D41">
        <w:rPr>
          <w:color w:val="000000"/>
        </w:rPr>
        <w:t>. Инженерът ще подбере външния цвят по каталог.</w:t>
      </w:r>
    </w:p>
    <w:p w14:paraId="5A0EE3DA" w14:textId="77777777" w:rsidR="002D4275" w:rsidRPr="007E3D41" w:rsidRDefault="002D4275" w:rsidP="002D4275">
      <w:pPr>
        <w:autoSpaceDE w:val="0"/>
        <w:autoSpaceDN w:val="0"/>
        <w:adjustRightInd w:val="0"/>
        <w:jc w:val="both"/>
        <w:rPr>
          <w:color w:val="000000"/>
        </w:rPr>
      </w:pPr>
      <w:r w:rsidRPr="007E3D41">
        <w:rPr>
          <w:color w:val="000000"/>
        </w:rPr>
        <w:t xml:space="preserve">Прозорците да имат сигурни заключващи се механизми и дръжки от антикорозионни материали. Вентилационните решетки да са алуминиеви и снабдени с </w:t>
      </w:r>
      <w:proofErr w:type="spellStart"/>
      <w:r w:rsidRPr="007E3D41">
        <w:rPr>
          <w:color w:val="000000"/>
        </w:rPr>
        <w:t>комарници</w:t>
      </w:r>
      <w:proofErr w:type="spellEnd"/>
      <w:r w:rsidRPr="007E3D41">
        <w:rPr>
          <w:color w:val="000000"/>
        </w:rPr>
        <w:t>.</w:t>
      </w:r>
    </w:p>
    <w:p w14:paraId="0848179D" w14:textId="77777777" w:rsidR="002D4275" w:rsidRPr="007E3D41" w:rsidRDefault="002D4275" w:rsidP="002D4275">
      <w:pPr>
        <w:autoSpaceDE w:val="0"/>
        <w:autoSpaceDN w:val="0"/>
        <w:adjustRightInd w:val="0"/>
        <w:jc w:val="both"/>
        <w:rPr>
          <w:color w:val="000000"/>
        </w:rPr>
      </w:pPr>
      <w:r w:rsidRPr="007E3D41">
        <w:rPr>
          <w:color w:val="000000"/>
        </w:rPr>
        <w:t>Външната боя да е термичен лак, като цвета ще се подбере от Инженера по каталог.</w:t>
      </w:r>
    </w:p>
    <w:p w14:paraId="50BE8759" w14:textId="77777777" w:rsidR="00385B97" w:rsidRPr="007E3D41" w:rsidRDefault="00385B97" w:rsidP="002D4275">
      <w:pPr>
        <w:rPr>
          <w:u w:val="single"/>
        </w:rPr>
      </w:pPr>
    </w:p>
    <w:p w14:paraId="385B4CB4" w14:textId="77777777" w:rsidR="002D4275" w:rsidRPr="007E3D41" w:rsidRDefault="002D4275" w:rsidP="002D4275">
      <w:pPr>
        <w:rPr>
          <w:u w:val="single"/>
        </w:rPr>
      </w:pPr>
      <w:r w:rsidRPr="007E3D41">
        <w:rPr>
          <w:u w:val="single"/>
        </w:rPr>
        <w:t>Остъкляване</w:t>
      </w:r>
    </w:p>
    <w:p w14:paraId="219A7A65" w14:textId="77777777" w:rsidR="002D4275" w:rsidRPr="007E3D41" w:rsidRDefault="002D4275" w:rsidP="002D4275">
      <w:pPr>
        <w:autoSpaceDE w:val="0"/>
        <w:autoSpaceDN w:val="0"/>
        <w:adjustRightInd w:val="0"/>
        <w:jc w:val="both"/>
        <w:rPr>
          <w:color w:val="000000"/>
        </w:rPr>
      </w:pPr>
      <w:r w:rsidRPr="007E3D41">
        <w:rPr>
          <w:color w:val="000000"/>
        </w:rPr>
        <w:t>Външните прозорци да отговарят на следните изисквания:</w:t>
      </w:r>
    </w:p>
    <w:p w14:paraId="3E5648D6" w14:textId="77777777" w:rsidR="002D4275" w:rsidRPr="007E3D41" w:rsidRDefault="002D4275" w:rsidP="002D4275">
      <w:pPr>
        <w:autoSpaceDE w:val="0"/>
        <w:autoSpaceDN w:val="0"/>
        <w:adjustRightInd w:val="0"/>
        <w:ind w:left="708"/>
        <w:jc w:val="both"/>
      </w:pPr>
      <w:r w:rsidRPr="007E3D41">
        <w:t>• Коефициент на топлопропускливост U _ 1.7 W/m2 K</w:t>
      </w:r>
    </w:p>
    <w:p w14:paraId="0F3512E9" w14:textId="77777777" w:rsidR="002D4275" w:rsidRPr="007E3D41" w:rsidRDefault="002D4275" w:rsidP="002D4275">
      <w:pPr>
        <w:autoSpaceDE w:val="0"/>
        <w:autoSpaceDN w:val="0"/>
        <w:adjustRightInd w:val="0"/>
        <w:ind w:left="708"/>
        <w:jc w:val="both"/>
      </w:pPr>
      <w:r w:rsidRPr="007E3D41">
        <w:t>• Слънчев фактор, съгласно стандарт  0.63 - EN 410 или еквивалентен.</w:t>
      </w:r>
    </w:p>
    <w:p w14:paraId="02232DF8" w14:textId="77777777" w:rsidR="002D4275" w:rsidRPr="007E3D41" w:rsidRDefault="002D4275" w:rsidP="002D4275">
      <w:pPr>
        <w:autoSpaceDE w:val="0"/>
        <w:autoSpaceDN w:val="0"/>
        <w:adjustRightInd w:val="0"/>
        <w:jc w:val="both"/>
      </w:pPr>
      <w:r w:rsidRPr="007E3D41">
        <w:lastRenderedPageBreak/>
        <w:t>Вътрешните прозорци да отговарят на следните изисквания:</w:t>
      </w:r>
    </w:p>
    <w:p w14:paraId="1AA734D9" w14:textId="77777777" w:rsidR="002D4275" w:rsidRPr="007E3D41" w:rsidRDefault="002D4275" w:rsidP="002D4275">
      <w:pPr>
        <w:autoSpaceDE w:val="0"/>
        <w:autoSpaceDN w:val="0"/>
        <w:adjustRightInd w:val="0"/>
        <w:ind w:left="708"/>
        <w:jc w:val="both"/>
      </w:pPr>
      <w:r w:rsidRPr="007E3D41">
        <w:t>• Коефициент на топлопропускливост U _ 1.9 W/m2 K</w:t>
      </w:r>
    </w:p>
    <w:p w14:paraId="1BA333B1" w14:textId="77777777" w:rsidR="002D4275" w:rsidRPr="007E3D41" w:rsidRDefault="002D4275" w:rsidP="002D4275">
      <w:pPr>
        <w:autoSpaceDE w:val="0"/>
        <w:autoSpaceDN w:val="0"/>
        <w:adjustRightInd w:val="0"/>
        <w:ind w:left="708"/>
        <w:jc w:val="both"/>
      </w:pPr>
      <w:r w:rsidRPr="007E3D41">
        <w:t xml:space="preserve">• Акустичен фактор </w:t>
      </w:r>
      <w:proofErr w:type="spellStart"/>
      <w:r w:rsidRPr="007E3D41">
        <w:t>Rw</w:t>
      </w:r>
      <w:proofErr w:type="spellEnd"/>
      <w:r w:rsidRPr="007E3D41">
        <w:t xml:space="preserve"> _ 33 </w:t>
      </w:r>
      <w:proofErr w:type="spellStart"/>
      <w:r w:rsidRPr="007E3D41">
        <w:t>dB</w:t>
      </w:r>
      <w:proofErr w:type="spellEnd"/>
    </w:p>
    <w:p w14:paraId="5F02C306" w14:textId="77777777" w:rsidR="002D4275" w:rsidRPr="007E3D41" w:rsidRDefault="002D4275" w:rsidP="002D4275">
      <w:pPr>
        <w:autoSpaceDE w:val="0"/>
        <w:autoSpaceDN w:val="0"/>
        <w:adjustRightInd w:val="0"/>
        <w:jc w:val="both"/>
        <w:rPr>
          <w:color w:val="000000"/>
        </w:rPr>
      </w:pPr>
      <w:r w:rsidRPr="007E3D41">
        <w:rPr>
          <w:color w:val="000000"/>
        </w:rPr>
        <w:t>Всички външни врати и прозорци да са двойно остъклени.</w:t>
      </w:r>
    </w:p>
    <w:p w14:paraId="0800A017" w14:textId="77777777" w:rsidR="002D4275" w:rsidRPr="007E3D41" w:rsidRDefault="002D4275" w:rsidP="002D4275">
      <w:pPr>
        <w:autoSpaceDE w:val="0"/>
        <w:autoSpaceDN w:val="0"/>
        <w:adjustRightInd w:val="0"/>
        <w:jc w:val="both"/>
        <w:rPr>
          <w:color w:val="000000"/>
        </w:rPr>
      </w:pPr>
    </w:p>
    <w:p w14:paraId="1B0A3CD8" w14:textId="77777777" w:rsidR="002D4275" w:rsidRPr="007E3D41" w:rsidRDefault="00385B97" w:rsidP="00FE79A9">
      <w:pPr>
        <w:pStyle w:val="Heading4"/>
        <w:rPr>
          <w:lang w:val="bg-BG"/>
        </w:rPr>
      </w:pPr>
      <w:bookmarkStart w:id="749" w:name="_Toc311990351"/>
      <w:r w:rsidRPr="007E3D41">
        <w:rPr>
          <w:lang w:val="bg-BG"/>
        </w:rPr>
        <w:t>Врати</w:t>
      </w:r>
      <w:bookmarkEnd w:id="749"/>
    </w:p>
    <w:p w14:paraId="72CCDD91" w14:textId="77777777" w:rsidR="002D4275" w:rsidRPr="007E3D41" w:rsidRDefault="002D4275" w:rsidP="002D4275">
      <w:pPr>
        <w:rPr>
          <w:u w:val="single"/>
        </w:rPr>
      </w:pPr>
      <w:r w:rsidRPr="007E3D41">
        <w:rPr>
          <w:u w:val="single"/>
        </w:rPr>
        <w:t>Общи изисквания</w:t>
      </w:r>
    </w:p>
    <w:p w14:paraId="385CFF3C" w14:textId="77777777" w:rsidR="002D4275" w:rsidRPr="007E3D41" w:rsidRDefault="002D4275" w:rsidP="00385B97">
      <w:pPr>
        <w:autoSpaceDE w:val="0"/>
        <w:autoSpaceDN w:val="0"/>
        <w:adjustRightInd w:val="0"/>
        <w:spacing w:after="120"/>
        <w:jc w:val="both"/>
        <w:rPr>
          <w:color w:val="000000"/>
        </w:rPr>
      </w:pPr>
      <w:r w:rsidRPr="007E3D41">
        <w:rPr>
          <w:color w:val="000000"/>
        </w:rPr>
        <w:t>Вратите към технологичните помещения да са водоустойчиви от алуминий</w:t>
      </w:r>
      <w:r w:rsidR="00174D1E">
        <w:rPr>
          <w:color w:val="000000"/>
        </w:rPr>
        <w:t xml:space="preserve"> или </w:t>
      </w:r>
      <w:r w:rsidR="00174D1E" w:rsidRPr="00174D1E">
        <w:rPr>
          <w:color w:val="000000"/>
        </w:rPr>
        <w:t>PVC</w:t>
      </w:r>
      <w:r w:rsidRPr="007E3D41">
        <w:rPr>
          <w:color w:val="000000"/>
        </w:rPr>
        <w:t>. Конструкцията им да е тип „сандвич,” да са висококачествени и звукоизолирани. Вратите в административните помещения да са от подходящ материал с добро качество. Всички врати и каси на врати да отговорят на противопожарните изисквания за съответната сграда.</w:t>
      </w:r>
    </w:p>
    <w:p w14:paraId="62B86880" w14:textId="77777777" w:rsidR="002D4275" w:rsidRPr="007E3D41" w:rsidRDefault="002D4275" w:rsidP="00385B97">
      <w:pPr>
        <w:autoSpaceDE w:val="0"/>
        <w:autoSpaceDN w:val="0"/>
        <w:adjustRightInd w:val="0"/>
        <w:spacing w:after="120"/>
        <w:jc w:val="both"/>
        <w:rPr>
          <w:color w:val="000000"/>
        </w:rPr>
      </w:pPr>
      <w:r w:rsidRPr="007E3D41">
        <w:rPr>
          <w:color w:val="000000"/>
        </w:rPr>
        <w:t xml:space="preserve">Автоматизирани врати да се предвидят на необходимите за целта места. </w:t>
      </w:r>
    </w:p>
    <w:p w14:paraId="578DF02F" w14:textId="77777777" w:rsidR="002D4275" w:rsidRPr="007E3D41" w:rsidRDefault="002D4275" w:rsidP="00385B97">
      <w:pPr>
        <w:autoSpaceDE w:val="0"/>
        <w:autoSpaceDN w:val="0"/>
        <w:adjustRightInd w:val="0"/>
        <w:spacing w:after="120"/>
        <w:jc w:val="both"/>
        <w:rPr>
          <w:color w:val="000000"/>
        </w:rPr>
      </w:pPr>
      <w:r w:rsidRPr="007E3D41">
        <w:rPr>
          <w:color w:val="000000"/>
        </w:rPr>
        <w:t>Вратите в достъпните за превозни средства участъци, също да са с конструкция тип „сандвич,” а използваният материал – обработена срещу корозия стомана. Външните и вътрешни повърхности да се грундират с полиестерен лак.</w:t>
      </w:r>
    </w:p>
    <w:p w14:paraId="7B44144F" w14:textId="77777777" w:rsidR="002D4275" w:rsidRPr="007E3D41" w:rsidRDefault="002D4275" w:rsidP="00385B97">
      <w:pPr>
        <w:autoSpaceDE w:val="0"/>
        <w:autoSpaceDN w:val="0"/>
        <w:adjustRightInd w:val="0"/>
        <w:spacing w:after="120"/>
        <w:jc w:val="both"/>
        <w:rPr>
          <w:color w:val="000000"/>
        </w:rPr>
      </w:pPr>
      <w:r w:rsidRPr="007E3D41">
        <w:rPr>
          <w:color w:val="000000"/>
        </w:rPr>
        <w:t>За ключалките и дръжките да се използва устойчив на корозия материал.</w:t>
      </w:r>
    </w:p>
    <w:p w14:paraId="7DCC27B6" w14:textId="77777777" w:rsidR="002D4275" w:rsidRPr="007E3D41" w:rsidRDefault="002D4275" w:rsidP="00385B97">
      <w:pPr>
        <w:autoSpaceDE w:val="0"/>
        <w:autoSpaceDN w:val="0"/>
        <w:adjustRightInd w:val="0"/>
        <w:spacing w:after="120"/>
        <w:jc w:val="both"/>
        <w:rPr>
          <w:color w:val="000000"/>
        </w:rPr>
      </w:pPr>
      <w:r w:rsidRPr="007E3D41">
        <w:rPr>
          <w:color w:val="000000"/>
        </w:rPr>
        <w:t xml:space="preserve">Посоката на отваряне на вратите, </w:t>
      </w:r>
      <w:proofErr w:type="spellStart"/>
      <w:r w:rsidRPr="007E3D41">
        <w:rPr>
          <w:color w:val="000000"/>
        </w:rPr>
        <w:t>отваряемите</w:t>
      </w:r>
      <w:proofErr w:type="spellEnd"/>
      <w:r w:rsidRPr="007E3D41">
        <w:rPr>
          <w:color w:val="000000"/>
        </w:rPr>
        <w:t xml:space="preserve"> механизми и материалите, да отговарят на изискванията на противопожарните норми.</w:t>
      </w:r>
    </w:p>
    <w:p w14:paraId="1C1C6BA1" w14:textId="77777777" w:rsidR="002D4275" w:rsidRPr="007E3D41" w:rsidRDefault="002D4275" w:rsidP="00FE79A9">
      <w:pPr>
        <w:pStyle w:val="Heading4"/>
        <w:rPr>
          <w:lang w:val="bg-BG"/>
        </w:rPr>
      </w:pPr>
      <w:bookmarkStart w:id="750" w:name="_Toc311990352"/>
      <w:r w:rsidRPr="007E3D41">
        <w:rPr>
          <w:lang w:val="bg-BG"/>
        </w:rPr>
        <w:t>Охранителни системи</w:t>
      </w:r>
      <w:bookmarkEnd w:id="750"/>
    </w:p>
    <w:p w14:paraId="0959B25E" w14:textId="77777777" w:rsidR="002D4275" w:rsidRPr="007E3D41" w:rsidRDefault="002D4275" w:rsidP="002D4275">
      <w:pPr>
        <w:autoSpaceDE w:val="0"/>
        <w:autoSpaceDN w:val="0"/>
        <w:adjustRightInd w:val="0"/>
        <w:jc w:val="both"/>
        <w:rPr>
          <w:color w:val="000000"/>
        </w:rPr>
      </w:pPr>
      <w:r w:rsidRPr="007E3D41">
        <w:rPr>
          <w:color w:val="000000"/>
        </w:rPr>
        <w:t>Да се осигурят охранителни системи на всички входове.</w:t>
      </w:r>
    </w:p>
    <w:p w14:paraId="511C8070" w14:textId="77777777" w:rsidR="002D4275" w:rsidRPr="007E3D41" w:rsidRDefault="002D4275" w:rsidP="00FE79A9">
      <w:pPr>
        <w:pStyle w:val="Heading4"/>
        <w:rPr>
          <w:lang w:val="bg-BG"/>
        </w:rPr>
      </w:pPr>
      <w:bookmarkStart w:id="751" w:name="_Toc311990353"/>
      <w:r w:rsidRPr="007E3D41">
        <w:rPr>
          <w:lang w:val="bg-BG"/>
        </w:rPr>
        <w:t>Стълби / преносими стълби / перила</w:t>
      </w:r>
      <w:bookmarkEnd w:id="751"/>
    </w:p>
    <w:p w14:paraId="4D781CAE" w14:textId="77777777" w:rsidR="002D4275" w:rsidRPr="007E3D41" w:rsidRDefault="002D4275" w:rsidP="002D4275">
      <w:pPr>
        <w:autoSpaceDE w:val="0"/>
        <w:autoSpaceDN w:val="0"/>
        <w:adjustRightInd w:val="0"/>
        <w:jc w:val="both"/>
        <w:rPr>
          <w:color w:val="000000"/>
        </w:rPr>
      </w:pPr>
      <w:r w:rsidRPr="007E3D41">
        <w:rPr>
          <w:color w:val="000000"/>
        </w:rPr>
        <w:t xml:space="preserve">Стълбите да се изпълнят от неръждаема стомана клас 316 L или еквивалентен. Стълбите, преносимите стълби и перилата да отговарят на действащите наредби за безопасност. Преносимите стълби да са от </w:t>
      </w:r>
      <w:proofErr w:type="spellStart"/>
      <w:r w:rsidRPr="007E3D41">
        <w:rPr>
          <w:color w:val="000000"/>
        </w:rPr>
        <w:t>анодизиран</w:t>
      </w:r>
      <w:proofErr w:type="spellEnd"/>
      <w:r w:rsidRPr="007E3D41">
        <w:rPr>
          <w:color w:val="000000"/>
        </w:rPr>
        <w:t xml:space="preserve"> алуминий (минимум клас 20). Преносимите стълби да се разтягат да 1.1 м над нивото си в </w:t>
      </w:r>
      <w:proofErr w:type="spellStart"/>
      <w:r w:rsidRPr="007E3D41">
        <w:rPr>
          <w:color w:val="000000"/>
        </w:rPr>
        <w:t>неразпънато</w:t>
      </w:r>
      <w:proofErr w:type="spellEnd"/>
      <w:r w:rsidRPr="007E3D41">
        <w:rPr>
          <w:color w:val="000000"/>
        </w:rPr>
        <w:t xml:space="preserve"> състояние. Перилата да са изпълнени от неръждаема стомана с кухи участъци, клас 316L или еквивалентен. Да се проектират с оглед на очакваното натоварване. Перилата да са на височина до 1.1 м от подовата повърхност.</w:t>
      </w:r>
    </w:p>
    <w:p w14:paraId="13F130CE" w14:textId="77777777" w:rsidR="002D4275" w:rsidRPr="007E3D41" w:rsidRDefault="00086598" w:rsidP="00FE79A9">
      <w:pPr>
        <w:pStyle w:val="Heading4"/>
        <w:rPr>
          <w:lang w:val="bg-BG"/>
        </w:rPr>
      </w:pPr>
      <w:bookmarkStart w:id="752" w:name="_Toc311990354"/>
      <w:r w:rsidRPr="007E3D41">
        <w:rPr>
          <w:lang w:val="bg-BG"/>
        </w:rPr>
        <w:t>Подови настилки</w:t>
      </w:r>
      <w:bookmarkEnd w:id="752"/>
    </w:p>
    <w:p w14:paraId="26EA1066" w14:textId="77777777" w:rsidR="002D4275" w:rsidRPr="007E3D41" w:rsidRDefault="002D4275" w:rsidP="00385B97">
      <w:pPr>
        <w:autoSpaceDE w:val="0"/>
        <w:autoSpaceDN w:val="0"/>
        <w:adjustRightInd w:val="0"/>
        <w:spacing w:after="120"/>
        <w:jc w:val="both"/>
        <w:rPr>
          <w:color w:val="000000"/>
        </w:rPr>
      </w:pPr>
      <w:r w:rsidRPr="007E3D41">
        <w:rPr>
          <w:color w:val="000000"/>
        </w:rPr>
        <w:t>Всички подови повърхности, без тези на работилниците и на складовите помещения, да се реконструират или покрият с керамични плочк</w:t>
      </w:r>
      <w:r w:rsidR="002D2063">
        <w:rPr>
          <w:color w:val="000000"/>
        </w:rPr>
        <w:t xml:space="preserve">и. </w:t>
      </w:r>
      <w:proofErr w:type="spellStart"/>
      <w:r w:rsidR="002D2063">
        <w:rPr>
          <w:color w:val="000000"/>
        </w:rPr>
        <w:t>Плочкополагането</w:t>
      </w:r>
      <w:proofErr w:type="spellEnd"/>
      <w:r w:rsidR="002D2063">
        <w:rPr>
          <w:color w:val="000000"/>
        </w:rPr>
        <w:t xml:space="preserve"> да отговаря</w:t>
      </w:r>
      <w:r w:rsidRPr="007E3D41">
        <w:rPr>
          <w:color w:val="000000"/>
        </w:rPr>
        <w:t xml:space="preserve"> на всички норми и изисквания. Изборът на всички подови настилки ще се съгласува с Инженера и Възложителя.</w:t>
      </w:r>
    </w:p>
    <w:p w14:paraId="7C83F06B" w14:textId="77777777" w:rsidR="002D4275" w:rsidRPr="007E3D41" w:rsidRDefault="002D4275" w:rsidP="00385B97">
      <w:pPr>
        <w:autoSpaceDE w:val="0"/>
        <w:autoSpaceDN w:val="0"/>
        <w:adjustRightInd w:val="0"/>
        <w:spacing w:after="120"/>
        <w:jc w:val="both"/>
        <w:rPr>
          <w:color w:val="000000"/>
        </w:rPr>
      </w:pPr>
      <w:r w:rsidRPr="007E3D41">
        <w:rPr>
          <w:color w:val="000000"/>
        </w:rPr>
        <w:t>На всеки 30 m</w:t>
      </w:r>
      <w:r w:rsidRPr="007E3D41">
        <w:rPr>
          <w:color w:val="000000"/>
          <w:vertAlign w:val="superscript"/>
        </w:rPr>
        <w:t>2</w:t>
      </w:r>
      <w:r w:rsidRPr="007E3D41">
        <w:rPr>
          <w:color w:val="000000"/>
        </w:rPr>
        <w:t xml:space="preserve"> да се осигурят </w:t>
      </w:r>
      <w:proofErr w:type="spellStart"/>
      <w:r w:rsidRPr="007E3D41">
        <w:rPr>
          <w:color w:val="000000"/>
        </w:rPr>
        <w:t>дилатационни</w:t>
      </w:r>
      <w:proofErr w:type="spellEnd"/>
      <w:r w:rsidRPr="007E3D41">
        <w:rPr>
          <w:color w:val="000000"/>
        </w:rPr>
        <w:t xml:space="preserve"> фуги. </w:t>
      </w:r>
      <w:proofErr w:type="spellStart"/>
      <w:r w:rsidRPr="007E3D41">
        <w:rPr>
          <w:color w:val="000000"/>
        </w:rPr>
        <w:t>Запълнителят</w:t>
      </w:r>
      <w:proofErr w:type="spellEnd"/>
      <w:r w:rsidRPr="007E3D41">
        <w:rPr>
          <w:color w:val="000000"/>
        </w:rPr>
        <w:t xml:space="preserve"> на фугите да е масло</w:t>
      </w:r>
      <w:r w:rsidR="002D2063">
        <w:rPr>
          <w:color w:val="000000"/>
        </w:rPr>
        <w:t>-</w:t>
      </w:r>
      <w:r w:rsidRPr="007E3D41">
        <w:rPr>
          <w:color w:val="000000"/>
        </w:rPr>
        <w:t>, киселинно</w:t>
      </w:r>
      <w:r w:rsidR="002D2063">
        <w:rPr>
          <w:color w:val="000000"/>
        </w:rPr>
        <w:t>-</w:t>
      </w:r>
      <w:r w:rsidRPr="007E3D41">
        <w:rPr>
          <w:color w:val="000000"/>
        </w:rPr>
        <w:t xml:space="preserve">, </w:t>
      </w:r>
      <w:proofErr w:type="spellStart"/>
      <w:r w:rsidRPr="007E3D41">
        <w:rPr>
          <w:color w:val="000000"/>
        </w:rPr>
        <w:t>препарато</w:t>
      </w:r>
      <w:proofErr w:type="spellEnd"/>
      <w:r w:rsidR="002D2063">
        <w:rPr>
          <w:color w:val="000000"/>
        </w:rPr>
        <w:t>-</w:t>
      </w:r>
      <w:r w:rsidRPr="007E3D41">
        <w:rPr>
          <w:color w:val="000000"/>
        </w:rPr>
        <w:t xml:space="preserve"> и </w:t>
      </w:r>
      <w:proofErr w:type="spellStart"/>
      <w:r w:rsidRPr="007E3D41">
        <w:rPr>
          <w:color w:val="000000"/>
        </w:rPr>
        <w:t>пожаро</w:t>
      </w:r>
      <w:proofErr w:type="spellEnd"/>
      <w:r w:rsidR="002D2063">
        <w:rPr>
          <w:color w:val="000000"/>
        </w:rPr>
        <w:t>-</w:t>
      </w:r>
      <w:r w:rsidRPr="007E3D41">
        <w:rPr>
          <w:color w:val="000000"/>
        </w:rPr>
        <w:t xml:space="preserve"> устойчив. Всички, облицовани с плочки подови </w:t>
      </w:r>
      <w:r w:rsidRPr="007E3D41">
        <w:rPr>
          <w:color w:val="000000"/>
        </w:rPr>
        <w:lastRenderedPageBreak/>
        <w:t xml:space="preserve">повърхности да се </w:t>
      </w:r>
      <w:proofErr w:type="spellStart"/>
      <w:r w:rsidRPr="007E3D41">
        <w:rPr>
          <w:color w:val="000000"/>
        </w:rPr>
        <w:t>окантят</w:t>
      </w:r>
      <w:proofErr w:type="spellEnd"/>
      <w:r w:rsidRPr="007E3D41">
        <w:rPr>
          <w:color w:val="000000"/>
        </w:rPr>
        <w:t xml:space="preserve"> с первази. Первазите да са с височина от 7 до 10 см, като дължината на отделните профили, отговаряща на ширината на плочките. </w:t>
      </w:r>
    </w:p>
    <w:p w14:paraId="6CAB3121" w14:textId="77777777" w:rsidR="002D4275" w:rsidRPr="007E3D41" w:rsidRDefault="002D4275" w:rsidP="00385B97">
      <w:pPr>
        <w:autoSpaceDE w:val="0"/>
        <w:autoSpaceDN w:val="0"/>
        <w:adjustRightInd w:val="0"/>
        <w:spacing w:after="120"/>
        <w:jc w:val="both"/>
        <w:rPr>
          <w:color w:val="000000"/>
        </w:rPr>
      </w:pPr>
      <w:r w:rsidRPr="007E3D41">
        <w:rPr>
          <w:color w:val="000000"/>
        </w:rPr>
        <w:t>Деформационните (противоземетръсни) фуги на основите и стените да се изградят с подходящи алуминиеви профили с двоен еластомер. Допуска се движение 4 до 6 см.</w:t>
      </w:r>
    </w:p>
    <w:p w14:paraId="7E88AD5B" w14:textId="77777777" w:rsidR="002D4275" w:rsidRPr="007E3D41" w:rsidRDefault="002D4275" w:rsidP="00385B97">
      <w:pPr>
        <w:autoSpaceDE w:val="0"/>
        <w:autoSpaceDN w:val="0"/>
        <w:adjustRightInd w:val="0"/>
        <w:spacing w:after="120"/>
        <w:jc w:val="both"/>
        <w:rPr>
          <w:color w:val="000000"/>
        </w:rPr>
      </w:pPr>
      <w:r w:rsidRPr="007E3D41">
        <w:rPr>
          <w:color w:val="000000"/>
        </w:rPr>
        <w:t>Бетонните подови повърхности на работилниците и складовите помещения да се покрият с епоксидна смола или др. еквивалентни.</w:t>
      </w:r>
    </w:p>
    <w:p w14:paraId="5C6F6B53" w14:textId="77777777" w:rsidR="002D4275" w:rsidRPr="007E3D41" w:rsidRDefault="00086598" w:rsidP="00FE79A9">
      <w:pPr>
        <w:pStyle w:val="Heading4"/>
        <w:rPr>
          <w:lang w:val="bg-BG"/>
        </w:rPr>
      </w:pPr>
      <w:bookmarkStart w:id="753" w:name="_Toc311990355"/>
      <w:r w:rsidRPr="007E3D41">
        <w:rPr>
          <w:lang w:val="bg-BG"/>
        </w:rPr>
        <w:t>Покритие за стените</w:t>
      </w:r>
      <w:bookmarkEnd w:id="753"/>
    </w:p>
    <w:p w14:paraId="39754551" w14:textId="77777777" w:rsidR="002D4275" w:rsidRPr="007E3D41" w:rsidRDefault="002D4275" w:rsidP="002D4275">
      <w:pPr>
        <w:autoSpaceDE w:val="0"/>
        <w:autoSpaceDN w:val="0"/>
        <w:adjustRightInd w:val="0"/>
        <w:jc w:val="both"/>
        <w:rPr>
          <w:color w:val="000000"/>
        </w:rPr>
      </w:pPr>
      <w:r w:rsidRPr="007E3D41">
        <w:rPr>
          <w:color w:val="000000"/>
        </w:rPr>
        <w:t>Цветът на</w:t>
      </w:r>
      <w:r w:rsidR="00F97DF5">
        <w:rPr>
          <w:color w:val="000000"/>
        </w:rPr>
        <w:t xml:space="preserve"> боята, мазилките и др. подобни</w:t>
      </w:r>
      <w:r w:rsidRPr="007E3D41">
        <w:rPr>
          <w:color w:val="000000"/>
        </w:rPr>
        <w:t xml:space="preserve"> да се съгласува с Възложителя и Инженера. </w:t>
      </w:r>
    </w:p>
    <w:p w14:paraId="62F0F90F" w14:textId="77777777" w:rsidR="002D4275" w:rsidRPr="007E3D41" w:rsidRDefault="002D4275" w:rsidP="002D4275">
      <w:pPr>
        <w:autoSpaceDE w:val="0"/>
        <w:autoSpaceDN w:val="0"/>
        <w:adjustRightInd w:val="0"/>
        <w:jc w:val="both"/>
        <w:rPr>
          <w:color w:val="000000"/>
        </w:rPr>
      </w:pPr>
      <w:r w:rsidRPr="007E3D41">
        <w:rPr>
          <w:color w:val="000000"/>
        </w:rPr>
        <w:t>Облицовките на вътрешните стени да са съобразени с архитектурния проект, като се има предвид изискването за облицоване с бели плочки от пода до тавана на лабораторните помещения.</w:t>
      </w:r>
    </w:p>
    <w:p w14:paraId="518F9CF9" w14:textId="77777777" w:rsidR="002D4275" w:rsidRPr="007E3D41" w:rsidRDefault="002D4275" w:rsidP="002D4275">
      <w:pPr>
        <w:autoSpaceDE w:val="0"/>
        <w:autoSpaceDN w:val="0"/>
        <w:adjustRightInd w:val="0"/>
        <w:jc w:val="both"/>
        <w:rPr>
          <w:color w:val="000000"/>
        </w:rPr>
      </w:pPr>
    </w:p>
    <w:p w14:paraId="0D85E536" w14:textId="77777777" w:rsidR="002D4275" w:rsidRPr="007E3D41" w:rsidRDefault="00086598" w:rsidP="00FE79A9">
      <w:pPr>
        <w:pStyle w:val="Heading4"/>
        <w:rPr>
          <w:lang w:val="bg-BG"/>
        </w:rPr>
      </w:pPr>
      <w:bookmarkStart w:id="754" w:name="_Toc311990356"/>
      <w:r w:rsidRPr="007E3D41">
        <w:rPr>
          <w:lang w:val="bg-BG"/>
        </w:rPr>
        <w:t>Електрически инсталации</w:t>
      </w:r>
      <w:bookmarkEnd w:id="754"/>
    </w:p>
    <w:p w14:paraId="64B6F98B" w14:textId="77777777" w:rsidR="002D4275" w:rsidRPr="007E3D41" w:rsidRDefault="002D4275" w:rsidP="002D4275">
      <w:pPr>
        <w:autoSpaceDE w:val="0"/>
        <w:autoSpaceDN w:val="0"/>
        <w:adjustRightInd w:val="0"/>
        <w:jc w:val="both"/>
        <w:rPr>
          <w:color w:val="000000"/>
        </w:rPr>
      </w:pPr>
      <w:r w:rsidRPr="007E3D41">
        <w:rPr>
          <w:color w:val="000000"/>
        </w:rPr>
        <w:t xml:space="preserve">За работилниците да се осигурят надземни, галванизирани, стоманени проводници и арматури. </w:t>
      </w:r>
    </w:p>
    <w:p w14:paraId="5A903AC9" w14:textId="77777777" w:rsidR="002D4275" w:rsidRPr="007E3D41" w:rsidRDefault="002D4275" w:rsidP="002D4275">
      <w:pPr>
        <w:autoSpaceDE w:val="0"/>
        <w:autoSpaceDN w:val="0"/>
        <w:adjustRightInd w:val="0"/>
        <w:jc w:val="both"/>
        <w:rPr>
          <w:color w:val="000000"/>
        </w:rPr>
      </w:pPr>
      <w:r w:rsidRPr="007E3D41">
        <w:rPr>
          <w:color w:val="000000"/>
        </w:rPr>
        <w:t xml:space="preserve">На други места, опроводяването да се извърши чрез закрити, облечени в твърд поливинилхлорид проводници и скрити арматури. </w:t>
      </w:r>
    </w:p>
    <w:p w14:paraId="6A2C236F" w14:textId="77777777" w:rsidR="002D4275" w:rsidRPr="007E3D41" w:rsidRDefault="00086598" w:rsidP="00FE79A9">
      <w:pPr>
        <w:pStyle w:val="Heading4"/>
        <w:rPr>
          <w:lang w:val="bg-BG"/>
        </w:rPr>
      </w:pPr>
      <w:bookmarkStart w:id="755" w:name="_Toc311990357"/>
      <w:r w:rsidRPr="007E3D41">
        <w:rPr>
          <w:lang w:val="bg-BG"/>
        </w:rPr>
        <w:t>Климатизация и вентилация</w:t>
      </w:r>
      <w:bookmarkEnd w:id="755"/>
    </w:p>
    <w:p w14:paraId="3A58412D" w14:textId="77777777" w:rsidR="002D4275" w:rsidRPr="007E3D41" w:rsidRDefault="002D4275" w:rsidP="002D4275">
      <w:pPr>
        <w:autoSpaceDE w:val="0"/>
        <w:autoSpaceDN w:val="0"/>
        <w:adjustRightInd w:val="0"/>
        <w:jc w:val="both"/>
        <w:rPr>
          <w:color w:val="000000"/>
        </w:rPr>
      </w:pPr>
      <w:r w:rsidRPr="007E3D41">
        <w:rPr>
          <w:color w:val="000000"/>
        </w:rPr>
        <w:t>Всички, постоя</w:t>
      </w:r>
      <w:r w:rsidR="00F97DF5">
        <w:rPr>
          <w:color w:val="000000"/>
        </w:rPr>
        <w:t>нно обитаеми през работно време</w:t>
      </w:r>
      <w:r w:rsidRPr="007E3D41">
        <w:rPr>
          <w:color w:val="000000"/>
        </w:rPr>
        <w:t xml:space="preserve"> офиси и помещения да са снабдени с</w:t>
      </w:r>
      <w:r w:rsidR="00F97DF5">
        <w:rPr>
          <w:color w:val="000000"/>
        </w:rPr>
        <w:t xml:space="preserve"> климатични системи</w:t>
      </w:r>
      <w:r w:rsidRPr="007E3D41">
        <w:rPr>
          <w:color w:val="000000"/>
        </w:rPr>
        <w:t>.</w:t>
      </w:r>
    </w:p>
    <w:p w14:paraId="66C92BBE" w14:textId="77777777" w:rsidR="002D4275" w:rsidRPr="007E3D41" w:rsidRDefault="002D4275" w:rsidP="002D4275">
      <w:pPr>
        <w:autoSpaceDE w:val="0"/>
        <w:autoSpaceDN w:val="0"/>
        <w:adjustRightInd w:val="0"/>
        <w:jc w:val="both"/>
        <w:rPr>
          <w:color w:val="000000"/>
        </w:rPr>
      </w:pPr>
      <w:r w:rsidRPr="007E3D41">
        <w:rPr>
          <w:color w:val="000000"/>
        </w:rPr>
        <w:t>Климатичните системи за всички административни помещения и помещения за поддръжка, да се проектират според следните условия:</w:t>
      </w:r>
    </w:p>
    <w:p w14:paraId="4EA01467" w14:textId="77777777" w:rsidR="002D4275" w:rsidRPr="007E3D41" w:rsidRDefault="002D4275" w:rsidP="002D4275">
      <w:pPr>
        <w:autoSpaceDE w:val="0"/>
        <w:autoSpaceDN w:val="0"/>
        <w:adjustRightInd w:val="0"/>
        <w:ind w:left="708"/>
        <w:jc w:val="both"/>
      </w:pPr>
      <w:r w:rsidRPr="007E3D41">
        <w:t>• вътрешна температура ..............................................................20-23 °C</w:t>
      </w:r>
    </w:p>
    <w:p w14:paraId="6E3BA156" w14:textId="77777777" w:rsidR="002D4275" w:rsidRPr="007E3D41" w:rsidRDefault="002D4275" w:rsidP="002D4275">
      <w:pPr>
        <w:autoSpaceDE w:val="0"/>
        <w:autoSpaceDN w:val="0"/>
        <w:adjustRightInd w:val="0"/>
        <w:ind w:left="708"/>
        <w:jc w:val="both"/>
      </w:pPr>
      <w:r w:rsidRPr="007E3D41">
        <w:t>• вътрешна относителна влажност ............................................. 40-60 %</w:t>
      </w:r>
    </w:p>
    <w:p w14:paraId="00A94BFE" w14:textId="77777777" w:rsidR="002D4275" w:rsidRPr="007E3D41" w:rsidRDefault="002D4275" w:rsidP="002D4275">
      <w:pPr>
        <w:autoSpaceDE w:val="0"/>
        <w:autoSpaceDN w:val="0"/>
        <w:adjustRightInd w:val="0"/>
        <w:ind w:left="708"/>
        <w:jc w:val="both"/>
      </w:pPr>
      <w:r w:rsidRPr="007E3D41">
        <w:t>• външна лятна температура ............................................................42 °C</w:t>
      </w:r>
    </w:p>
    <w:p w14:paraId="79D50A8A" w14:textId="77777777" w:rsidR="002D4275" w:rsidRPr="007E3D41" w:rsidRDefault="002D4275" w:rsidP="002D4275">
      <w:pPr>
        <w:autoSpaceDE w:val="0"/>
        <w:autoSpaceDN w:val="0"/>
        <w:adjustRightInd w:val="0"/>
        <w:ind w:left="708"/>
        <w:jc w:val="both"/>
      </w:pPr>
      <w:r w:rsidRPr="007E3D41">
        <w:t>• външна зимна температура .......................................................... -25 °C</w:t>
      </w:r>
    </w:p>
    <w:p w14:paraId="7D0243F8" w14:textId="77777777" w:rsidR="002D4275" w:rsidRPr="00F97DF5" w:rsidRDefault="002D4275" w:rsidP="00F97DF5">
      <w:pPr>
        <w:autoSpaceDE w:val="0"/>
        <w:autoSpaceDN w:val="0"/>
        <w:adjustRightInd w:val="0"/>
        <w:ind w:left="708"/>
        <w:jc w:val="both"/>
      </w:pPr>
      <w:r w:rsidRPr="007E3D41">
        <w:t>• вентилационна скорост ...................................... мин. 10 литра на човек</w:t>
      </w:r>
      <w:r w:rsidR="00F97DF5">
        <w:t>.</w:t>
      </w:r>
    </w:p>
    <w:p w14:paraId="5AF685CA" w14:textId="77777777" w:rsidR="002D4275" w:rsidRPr="007E3D41" w:rsidRDefault="00086598" w:rsidP="00FE79A9">
      <w:pPr>
        <w:pStyle w:val="Heading4"/>
        <w:rPr>
          <w:lang w:val="bg-BG"/>
        </w:rPr>
      </w:pPr>
      <w:bookmarkStart w:id="756" w:name="_Toc311990358"/>
      <w:r w:rsidRPr="007E3D41">
        <w:rPr>
          <w:lang w:val="bg-BG"/>
        </w:rPr>
        <w:t>Компютърни мрежи и телефонно окабеляване</w:t>
      </w:r>
      <w:bookmarkEnd w:id="756"/>
    </w:p>
    <w:p w14:paraId="3E778A99" w14:textId="77777777" w:rsidR="002D4275" w:rsidRPr="007E3D41" w:rsidRDefault="002D4275" w:rsidP="002D4275">
      <w:pPr>
        <w:autoSpaceDE w:val="0"/>
        <w:autoSpaceDN w:val="0"/>
        <w:adjustRightInd w:val="0"/>
        <w:jc w:val="both"/>
        <w:rPr>
          <w:color w:val="000000"/>
        </w:rPr>
      </w:pPr>
      <w:r w:rsidRPr="007E3D41">
        <w:rPr>
          <w:color w:val="000000"/>
        </w:rPr>
        <w:t>Да се окабели за всички компютри и телефонни постове в сградата, като компютрите трябва да се свържат в мрежа за обмен на данни, и да се предвиди телефонна централа.</w:t>
      </w:r>
    </w:p>
    <w:p w14:paraId="0B0CDEDC" w14:textId="77777777" w:rsidR="002D4275" w:rsidRPr="007E3D41" w:rsidRDefault="002D4275" w:rsidP="00FE79A9">
      <w:pPr>
        <w:pStyle w:val="Heading4"/>
        <w:rPr>
          <w:lang w:val="bg-BG"/>
        </w:rPr>
      </w:pPr>
      <w:bookmarkStart w:id="757" w:name="_Toc311990359"/>
      <w:proofErr w:type="spellStart"/>
      <w:r w:rsidRPr="007E3D41">
        <w:rPr>
          <w:lang w:val="bg-BG"/>
        </w:rPr>
        <w:t>C</w:t>
      </w:r>
      <w:r w:rsidR="00086598" w:rsidRPr="007E3D41">
        <w:rPr>
          <w:lang w:val="bg-BG"/>
        </w:rPr>
        <w:t>истема</w:t>
      </w:r>
      <w:proofErr w:type="spellEnd"/>
      <w:r w:rsidR="00086598" w:rsidRPr="007E3D41">
        <w:rPr>
          <w:lang w:val="bg-BG"/>
        </w:rPr>
        <w:t xml:space="preserve"> за студена вода</w:t>
      </w:r>
      <w:bookmarkEnd w:id="757"/>
    </w:p>
    <w:p w14:paraId="07CE5825" w14:textId="77777777" w:rsidR="002D4275" w:rsidRPr="007E3D41" w:rsidRDefault="001752E9" w:rsidP="002D4275">
      <w:pPr>
        <w:autoSpaceDE w:val="0"/>
        <w:autoSpaceDN w:val="0"/>
        <w:adjustRightInd w:val="0"/>
        <w:jc w:val="both"/>
        <w:rPr>
          <w:color w:val="000000"/>
        </w:rPr>
      </w:pPr>
      <w:r>
        <w:rPr>
          <w:color w:val="000000"/>
        </w:rPr>
        <w:t>За водоснабдителната инсталация</w:t>
      </w:r>
      <w:r w:rsidR="002D4275" w:rsidRPr="007E3D41">
        <w:rPr>
          <w:color w:val="000000"/>
        </w:rPr>
        <w:t xml:space="preserve"> за битови нужди да се предвидят помпи с регулируема скорост</w:t>
      </w:r>
      <w:r>
        <w:rPr>
          <w:color w:val="000000"/>
        </w:rPr>
        <w:t xml:space="preserve"> на работното колело</w:t>
      </w:r>
      <w:r w:rsidR="002D4275" w:rsidRPr="007E3D41">
        <w:rPr>
          <w:color w:val="000000"/>
        </w:rPr>
        <w:t xml:space="preserve">, монтирани </w:t>
      </w:r>
      <w:r>
        <w:t>на отклонението за Водопроводната инсталация</w:t>
      </w:r>
      <w:r w:rsidR="002D4275" w:rsidRPr="007E3D41">
        <w:rPr>
          <w:color w:val="000000"/>
        </w:rPr>
        <w:t>, отговарящи на EN стандартите или еквиваленти.</w:t>
      </w:r>
    </w:p>
    <w:p w14:paraId="12183C17" w14:textId="77777777" w:rsidR="002D4275" w:rsidRPr="007E3D41" w:rsidRDefault="00086598" w:rsidP="00FE79A9">
      <w:pPr>
        <w:pStyle w:val="Heading4"/>
        <w:rPr>
          <w:lang w:val="bg-BG"/>
        </w:rPr>
      </w:pPr>
      <w:bookmarkStart w:id="758" w:name="_Toc311990360"/>
      <w:r w:rsidRPr="007E3D41">
        <w:rPr>
          <w:lang w:val="bg-BG"/>
        </w:rPr>
        <w:t>Система за топла вода</w:t>
      </w:r>
      <w:bookmarkEnd w:id="758"/>
    </w:p>
    <w:p w14:paraId="46C5FE1F" w14:textId="77777777" w:rsidR="002D4275" w:rsidRPr="007E3D41" w:rsidRDefault="001752E9" w:rsidP="002D4275">
      <w:pPr>
        <w:autoSpaceDE w:val="0"/>
        <w:autoSpaceDN w:val="0"/>
        <w:adjustRightInd w:val="0"/>
        <w:jc w:val="both"/>
        <w:rPr>
          <w:color w:val="000000"/>
        </w:rPr>
      </w:pPr>
      <w:r>
        <w:rPr>
          <w:color w:val="000000"/>
        </w:rPr>
        <w:t>В</w:t>
      </w:r>
      <w:r w:rsidR="002D4275" w:rsidRPr="007E3D41">
        <w:rPr>
          <w:color w:val="000000"/>
        </w:rPr>
        <w:t>одоснабдяване</w:t>
      </w:r>
      <w:r>
        <w:rPr>
          <w:color w:val="000000"/>
        </w:rPr>
        <w:t>то</w:t>
      </w:r>
      <w:r w:rsidR="002D4275" w:rsidRPr="007E3D41">
        <w:rPr>
          <w:color w:val="000000"/>
        </w:rPr>
        <w:t xml:space="preserve"> за битови нужди с топла вода да </w:t>
      </w:r>
      <w:r>
        <w:rPr>
          <w:color w:val="000000"/>
        </w:rPr>
        <w:t xml:space="preserve">стане с локални </w:t>
      </w:r>
      <w:r w:rsidR="00C75A99">
        <w:rPr>
          <w:color w:val="000000"/>
        </w:rPr>
        <w:t>ел.-</w:t>
      </w:r>
      <w:r>
        <w:rPr>
          <w:color w:val="000000"/>
        </w:rPr>
        <w:t>бойлери.</w:t>
      </w:r>
    </w:p>
    <w:p w14:paraId="34B2B4D8" w14:textId="77777777" w:rsidR="005D7D43" w:rsidRPr="007E3D41" w:rsidRDefault="005D7D43" w:rsidP="007B624D">
      <w:pPr>
        <w:pStyle w:val="Heading3"/>
        <w:rPr>
          <w:rFonts w:eastAsia="SimSun"/>
          <w:lang w:eastAsia="zh-CN"/>
        </w:rPr>
      </w:pPr>
      <w:bookmarkStart w:id="759" w:name="_Toc272141438"/>
      <w:bookmarkStart w:id="760" w:name="_Toc272230819"/>
      <w:bookmarkStart w:id="761" w:name="_Toc272409169"/>
      <w:bookmarkStart w:id="762" w:name="_Toc272416965"/>
      <w:bookmarkStart w:id="763" w:name="_Toc533484174"/>
      <w:bookmarkStart w:id="764" w:name="_Toc295582403"/>
      <w:bookmarkStart w:id="765" w:name="_Toc311990361"/>
      <w:bookmarkEnd w:id="759"/>
      <w:bookmarkEnd w:id="760"/>
      <w:bookmarkEnd w:id="761"/>
      <w:bookmarkEnd w:id="762"/>
      <w:bookmarkEnd w:id="763"/>
      <w:r w:rsidRPr="007E3D41">
        <w:rPr>
          <w:rFonts w:eastAsia="SimSun"/>
          <w:lang w:eastAsia="zh-CN"/>
        </w:rPr>
        <w:lastRenderedPageBreak/>
        <w:t xml:space="preserve">Архитектурни </w:t>
      </w:r>
      <w:proofErr w:type="spellStart"/>
      <w:r w:rsidRPr="007E3D41">
        <w:rPr>
          <w:rFonts w:eastAsia="SimSun"/>
          <w:lang w:eastAsia="zh-CN"/>
        </w:rPr>
        <w:t>конценпции</w:t>
      </w:r>
      <w:bookmarkEnd w:id="764"/>
      <w:bookmarkEnd w:id="765"/>
      <w:proofErr w:type="spellEnd"/>
    </w:p>
    <w:p w14:paraId="46D0842E" w14:textId="77777777" w:rsidR="001E32D1" w:rsidRPr="007E3D41" w:rsidRDefault="005D7D43" w:rsidP="0004716C">
      <w:pPr>
        <w:tabs>
          <w:tab w:val="left" w:pos="567"/>
        </w:tabs>
        <w:spacing w:after="120" w:line="240" w:lineRule="atLeast"/>
        <w:jc w:val="both"/>
        <w:rPr>
          <w:rFonts w:eastAsia="SimSun"/>
          <w:lang w:eastAsia="zh-CN"/>
        </w:rPr>
      </w:pPr>
      <w:r w:rsidRPr="007E3D41">
        <w:rPr>
          <w:rFonts w:eastAsia="SimSun"/>
          <w:lang w:eastAsia="zh-CN"/>
        </w:rPr>
        <w:t xml:space="preserve">Изпълнителят трябва да представи за одобрение на Инженера детайли на цялото архитектурно оформление, строителните материали и системите за оцветяване на обектите на пречиствателната станция. Предложените от Изпълнителя детайлни архитектурни решения трябва да бъдат в унисон с характеристиките на обекта и околната среда. </w:t>
      </w:r>
      <w:bookmarkStart w:id="766" w:name="_Toc272141440"/>
      <w:bookmarkStart w:id="767" w:name="_Toc272230821"/>
      <w:bookmarkStart w:id="768" w:name="_Toc272409171"/>
      <w:bookmarkStart w:id="769" w:name="_Toc272416967"/>
      <w:bookmarkStart w:id="770" w:name="_Toc295582404"/>
      <w:bookmarkEnd w:id="766"/>
      <w:bookmarkEnd w:id="767"/>
      <w:bookmarkEnd w:id="768"/>
      <w:bookmarkEnd w:id="769"/>
    </w:p>
    <w:p w14:paraId="486BBE04" w14:textId="77777777" w:rsidR="005D7D43" w:rsidRPr="007E3D41" w:rsidRDefault="005D7D43" w:rsidP="007B624D">
      <w:pPr>
        <w:pStyle w:val="Heading3"/>
        <w:rPr>
          <w:rFonts w:eastAsia="SimSun"/>
          <w:lang w:eastAsia="zh-CN"/>
        </w:rPr>
      </w:pPr>
      <w:bookmarkStart w:id="771" w:name="_Toc311990362"/>
      <w:r w:rsidRPr="007E3D41">
        <w:rPr>
          <w:rFonts w:eastAsia="SimSun"/>
          <w:lang w:eastAsia="zh-CN"/>
        </w:rPr>
        <w:t>Конструкция на сградите</w:t>
      </w:r>
      <w:bookmarkEnd w:id="770"/>
      <w:bookmarkEnd w:id="771"/>
    </w:p>
    <w:p w14:paraId="6865691B" w14:textId="77777777" w:rsidR="005D7D43" w:rsidRPr="007E3D41" w:rsidRDefault="005D7D43" w:rsidP="0004716C">
      <w:pPr>
        <w:tabs>
          <w:tab w:val="left" w:pos="567"/>
        </w:tabs>
        <w:spacing w:after="120" w:line="240" w:lineRule="atLeast"/>
        <w:jc w:val="both"/>
        <w:rPr>
          <w:rFonts w:eastAsia="SimSun"/>
          <w:szCs w:val="20"/>
          <w:lang w:eastAsia="zh-CN"/>
        </w:rPr>
      </w:pPr>
      <w:r w:rsidRPr="007E3D41">
        <w:rPr>
          <w:rFonts w:eastAsia="SimSun"/>
          <w:szCs w:val="20"/>
          <w:lang w:eastAsia="zh-CN"/>
        </w:rPr>
        <w:t>Изборът на конструкцията на</w:t>
      </w:r>
      <w:r w:rsidR="001E32D1" w:rsidRPr="007E3D41">
        <w:rPr>
          <w:rFonts w:eastAsia="SimSun"/>
          <w:szCs w:val="20"/>
          <w:lang w:eastAsia="zh-CN"/>
        </w:rPr>
        <w:t xml:space="preserve"> новите</w:t>
      </w:r>
      <w:r w:rsidR="0004716C">
        <w:rPr>
          <w:rFonts w:eastAsia="SimSun"/>
          <w:szCs w:val="20"/>
          <w:lang w:eastAsia="zh-CN"/>
        </w:rPr>
        <w:t xml:space="preserve"> сгради</w:t>
      </w:r>
      <w:r w:rsidRPr="007E3D41">
        <w:rPr>
          <w:rFonts w:eastAsia="SimSun"/>
          <w:szCs w:val="20"/>
          <w:lang w:eastAsia="zh-CN"/>
        </w:rPr>
        <w:t xml:space="preserve"> трябва да бъде оставен на Изпълнителя, обект на одобрение от Инженера, но нейната изолация (стени и покрив), отопление и вентилация трябва да осигуряват приемливи работни условия през годината за целия персонал.</w:t>
      </w:r>
    </w:p>
    <w:p w14:paraId="157E1FDB" w14:textId="77777777" w:rsidR="005D7D43" w:rsidRPr="007E3D41" w:rsidRDefault="005D7D43" w:rsidP="0004716C">
      <w:pPr>
        <w:tabs>
          <w:tab w:val="left" w:pos="567"/>
        </w:tabs>
        <w:spacing w:after="120" w:line="240" w:lineRule="atLeast"/>
        <w:jc w:val="both"/>
        <w:rPr>
          <w:rFonts w:eastAsia="SimSun"/>
          <w:szCs w:val="20"/>
          <w:lang w:eastAsia="zh-CN"/>
        </w:rPr>
      </w:pPr>
      <w:r w:rsidRPr="007E3D41">
        <w:rPr>
          <w:rFonts w:eastAsia="SimSun"/>
          <w:szCs w:val="20"/>
          <w:lang w:eastAsia="zh-CN"/>
        </w:rPr>
        <w:t>Всички видими бетонни стени трябва да имат много добре обработено покритие.</w:t>
      </w:r>
    </w:p>
    <w:p w14:paraId="2298CF61" w14:textId="77777777" w:rsidR="00086598" w:rsidRPr="007E3D41" w:rsidRDefault="00086598" w:rsidP="007B624D">
      <w:pPr>
        <w:pStyle w:val="Heading3"/>
        <w:rPr>
          <w:rFonts w:eastAsia="SimSun"/>
          <w:lang w:eastAsia="zh-CN"/>
        </w:rPr>
      </w:pPr>
      <w:bookmarkStart w:id="772" w:name="_Toc272141442"/>
      <w:bookmarkStart w:id="773" w:name="_Toc272230823"/>
      <w:bookmarkStart w:id="774" w:name="_Toc272409173"/>
      <w:bookmarkStart w:id="775" w:name="_Toc272416969"/>
      <w:bookmarkStart w:id="776" w:name="_Toc311990363"/>
      <w:bookmarkStart w:id="777" w:name="_Toc295582405"/>
      <w:bookmarkEnd w:id="772"/>
      <w:bookmarkEnd w:id="773"/>
      <w:bookmarkEnd w:id="774"/>
      <w:bookmarkEnd w:id="775"/>
      <w:r w:rsidRPr="007E3D41">
        <w:rPr>
          <w:rFonts w:eastAsia="SimSun"/>
          <w:lang w:eastAsia="zh-CN"/>
        </w:rPr>
        <w:t xml:space="preserve">Специфични </w:t>
      </w:r>
      <w:proofErr w:type="spellStart"/>
      <w:r w:rsidRPr="007E3D41">
        <w:rPr>
          <w:rFonts w:eastAsia="SimSun"/>
          <w:lang w:eastAsia="zh-CN"/>
        </w:rPr>
        <w:t>изсквания</w:t>
      </w:r>
      <w:proofErr w:type="spellEnd"/>
      <w:r w:rsidRPr="007E3D41">
        <w:rPr>
          <w:rFonts w:eastAsia="SimSun"/>
          <w:lang w:eastAsia="zh-CN"/>
        </w:rPr>
        <w:t xml:space="preserve"> към конкретни сгради</w:t>
      </w:r>
      <w:bookmarkEnd w:id="776"/>
    </w:p>
    <w:p w14:paraId="5B588644" w14:textId="77777777" w:rsidR="00086598" w:rsidRPr="007E3D41" w:rsidRDefault="007B72F5" w:rsidP="00086598">
      <w:pPr>
        <w:autoSpaceDE w:val="0"/>
        <w:autoSpaceDN w:val="0"/>
        <w:adjustRightInd w:val="0"/>
        <w:jc w:val="both"/>
        <w:rPr>
          <w:color w:val="000000"/>
        </w:rPr>
      </w:pPr>
      <w:r>
        <w:rPr>
          <w:color w:val="000000"/>
        </w:rPr>
        <w:t>В проекта да се предвиди</w:t>
      </w:r>
      <w:r w:rsidR="00086598" w:rsidRPr="007E3D41">
        <w:rPr>
          <w:color w:val="000000"/>
        </w:rPr>
        <w:t xml:space="preserve"> следното:</w:t>
      </w:r>
    </w:p>
    <w:p w14:paraId="6E23CA39" w14:textId="77777777" w:rsidR="00086598" w:rsidRPr="007E3D41" w:rsidRDefault="00086598" w:rsidP="00086598">
      <w:pPr>
        <w:autoSpaceDE w:val="0"/>
        <w:autoSpaceDN w:val="0"/>
        <w:adjustRightInd w:val="0"/>
        <w:jc w:val="both"/>
        <w:rPr>
          <w:color w:val="000000"/>
        </w:rPr>
      </w:pPr>
    </w:p>
    <w:p w14:paraId="6E11DFA5" w14:textId="77777777" w:rsidR="00086598" w:rsidRPr="007E3D41" w:rsidRDefault="00086598" w:rsidP="007C2866">
      <w:pPr>
        <w:numPr>
          <w:ilvl w:val="1"/>
          <w:numId w:val="6"/>
        </w:numPr>
        <w:autoSpaceDE w:val="0"/>
        <w:autoSpaceDN w:val="0"/>
        <w:adjustRightInd w:val="0"/>
        <w:spacing w:after="120"/>
        <w:ind w:left="567" w:hanging="357"/>
        <w:jc w:val="both"/>
        <w:rPr>
          <w:color w:val="000000"/>
        </w:rPr>
      </w:pPr>
      <w:r w:rsidRPr="007E3D41">
        <w:rPr>
          <w:color w:val="000000"/>
        </w:rPr>
        <w:t>Зрителен комфорт: естествена светлина във всички работни помещения, защита от слънчева светлина за всички открити фасади, добро електрическо осветление чрез ниско-</w:t>
      </w:r>
      <w:proofErr w:type="spellStart"/>
      <w:r w:rsidRPr="007E3D41">
        <w:rPr>
          <w:color w:val="000000"/>
        </w:rPr>
        <w:t>луминисцентни</w:t>
      </w:r>
      <w:proofErr w:type="spellEnd"/>
      <w:r w:rsidRPr="007E3D41">
        <w:rPr>
          <w:color w:val="000000"/>
        </w:rPr>
        <w:t>, качествени устройства</w:t>
      </w:r>
    </w:p>
    <w:p w14:paraId="3EBDAF5B" w14:textId="77777777" w:rsidR="00086598" w:rsidRPr="007E3D41" w:rsidRDefault="00086598" w:rsidP="007C2866">
      <w:pPr>
        <w:numPr>
          <w:ilvl w:val="1"/>
          <w:numId w:val="6"/>
        </w:numPr>
        <w:autoSpaceDE w:val="0"/>
        <w:autoSpaceDN w:val="0"/>
        <w:adjustRightInd w:val="0"/>
        <w:spacing w:after="120"/>
        <w:ind w:left="567" w:hanging="357"/>
        <w:jc w:val="both"/>
        <w:rPr>
          <w:color w:val="000000"/>
        </w:rPr>
      </w:pPr>
      <w:r w:rsidRPr="007E3D41">
        <w:rPr>
          <w:color w:val="000000"/>
        </w:rPr>
        <w:t xml:space="preserve">Слухов комфорт: </w:t>
      </w:r>
      <w:r w:rsidR="00494C57">
        <w:rPr>
          <w:color w:val="000000"/>
        </w:rPr>
        <w:t xml:space="preserve">където е необходимо - </w:t>
      </w:r>
      <w:r w:rsidRPr="007E3D41">
        <w:rPr>
          <w:color w:val="000000"/>
        </w:rPr>
        <w:t xml:space="preserve">шумоизолация за всички прегради, външни и вътрешни стени и подове. </w:t>
      </w:r>
      <w:proofErr w:type="spellStart"/>
      <w:r w:rsidRPr="007E3D41">
        <w:rPr>
          <w:color w:val="000000"/>
        </w:rPr>
        <w:t>Шумопоглъщащи</w:t>
      </w:r>
      <w:proofErr w:type="spellEnd"/>
      <w:r w:rsidRPr="007E3D41">
        <w:rPr>
          <w:color w:val="000000"/>
        </w:rPr>
        <w:t xml:space="preserve"> тавани и стени за да се избегне шумовата </w:t>
      </w:r>
      <w:proofErr w:type="spellStart"/>
      <w:r w:rsidRPr="007E3D41">
        <w:rPr>
          <w:color w:val="000000"/>
        </w:rPr>
        <w:t>реверберация</w:t>
      </w:r>
      <w:proofErr w:type="spellEnd"/>
      <w:r w:rsidRPr="007E3D41">
        <w:rPr>
          <w:color w:val="000000"/>
        </w:rPr>
        <w:t>.</w:t>
      </w:r>
    </w:p>
    <w:p w14:paraId="0DFD1DFD" w14:textId="77777777" w:rsidR="00086598" w:rsidRPr="007E3D41" w:rsidRDefault="00086598" w:rsidP="007C2866">
      <w:pPr>
        <w:numPr>
          <w:ilvl w:val="1"/>
          <w:numId w:val="6"/>
        </w:numPr>
        <w:autoSpaceDE w:val="0"/>
        <w:autoSpaceDN w:val="0"/>
        <w:adjustRightInd w:val="0"/>
        <w:spacing w:after="120"/>
        <w:ind w:left="567" w:hanging="357"/>
        <w:jc w:val="both"/>
        <w:rPr>
          <w:color w:val="000000"/>
        </w:rPr>
      </w:pPr>
      <w:r w:rsidRPr="007E3D41">
        <w:rPr>
          <w:color w:val="000000"/>
        </w:rPr>
        <w:t>Топлинен комфорт: климатизация и отопление за поддържането на температура от 20 - 23°C (климатизация за командното помещение, офисите и лаб</w:t>
      </w:r>
      <w:r w:rsidR="007B72F5">
        <w:rPr>
          <w:color w:val="000000"/>
        </w:rPr>
        <w:t xml:space="preserve">ораторията, </w:t>
      </w:r>
      <w:r w:rsidRPr="007E3D41">
        <w:rPr>
          <w:color w:val="000000"/>
        </w:rPr>
        <w:t>административна</w:t>
      </w:r>
      <w:r w:rsidR="007B72F5">
        <w:rPr>
          <w:color w:val="000000"/>
        </w:rPr>
        <w:t>та</w:t>
      </w:r>
      <w:r w:rsidRPr="007E3D41">
        <w:rPr>
          <w:color w:val="000000"/>
        </w:rPr>
        <w:t xml:space="preserve"> сграда)</w:t>
      </w:r>
    </w:p>
    <w:p w14:paraId="427423EA" w14:textId="77777777" w:rsidR="00086598" w:rsidRPr="007E3D41" w:rsidRDefault="00086598" w:rsidP="007C2866">
      <w:pPr>
        <w:numPr>
          <w:ilvl w:val="1"/>
          <w:numId w:val="6"/>
        </w:numPr>
        <w:autoSpaceDE w:val="0"/>
        <w:autoSpaceDN w:val="0"/>
        <w:adjustRightInd w:val="0"/>
        <w:spacing w:after="120"/>
        <w:ind w:left="567" w:hanging="357"/>
        <w:jc w:val="both"/>
        <w:rPr>
          <w:color w:val="000000"/>
        </w:rPr>
      </w:pPr>
      <w:r w:rsidRPr="007E3D41">
        <w:rPr>
          <w:color w:val="000000"/>
        </w:rPr>
        <w:t xml:space="preserve">Лекота на поддръжката: </w:t>
      </w:r>
      <w:r w:rsidR="00494C57">
        <w:rPr>
          <w:color w:val="000000"/>
        </w:rPr>
        <w:t>керамична</w:t>
      </w:r>
      <w:r w:rsidRPr="007E3D41">
        <w:rPr>
          <w:color w:val="000000"/>
        </w:rPr>
        <w:t xml:space="preserve"> или подобна подова настилка, измиващи се стени, качествени довършителни работи за закритите и открити пространства</w:t>
      </w:r>
    </w:p>
    <w:p w14:paraId="7C9299E7" w14:textId="77777777" w:rsidR="00086598" w:rsidRPr="007E3D41" w:rsidRDefault="00086598" w:rsidP="007C2866">
      <w:pPr>
        <w:numPr>
          <w:ilvl w:val="1"/>
          <w:numId w:val="6"/>
        </w:numPr>
        <w:autoSpaceDE w:val="0"/>
        <w:autoSpaceDN w:val="0"/>
        <w:adjustRightInd w:val="0"/>
        <w:spacing w:after="120"/>
        <w:ind w:left="567" w:hanging="357"/>
        <w:jc w:val="both"/>
        <w:rPr>
          <w:color w:val="000000"/>
        </w:rPr>
      </w:pPr>
      <w:r w:rsidRPr="007E3D41">
        <w:rPr>
          <w:color w:val="000000"/>
        </w:rPr>
        <w:t>Да има възможност за променяне на вътрешните разпределителни системи за всеки сектор с минимални дейности. Стенните шкафове да са вградени.</w:t>
      </w:r>
    </w:p>
    <w:p w14:paraId="1F272137" w14:textId="77777777" w:rsidR="00086598" w:rsidRPr="007E3D41" w:rsidRDefault="00086598" w:rsidP="007C2866">
      <w:pPr>
        <w:numPr>
          <w:ilvl w:val="1"/>
          <w:numId w:val="6"/>
        </w:numPr>
        <w:autoSpaceDE w:val="0"/>
        <w:autoSpaceDN w:val="0"/>
        <w:adjustRightInd w:val="0"/>
        <w:spacing w:after="120"/>
        <w:ind w:left="567" w:hanging="357"/>
        <w:jc w:val="both"/>
        <w:rPr>
          <w:color w:val="000000"/>
        </w:rPr>
      </w:pPr>
      <w:r w:rsidRPr="007E3D41">
        <w:rPr>
          <w:color w:val="000000"/>
        </w:rPr>
        <w:t xml:space="preserve">Съблекалните и помещенията за миене да отговарят на стандартите </w:t>
      </w:r>
    </w:p>
    <w:p w14:paraId="3B31FCD8" w14:textId="77777777" w:rsidR="00086598" w:rsidRPr="007E3D41" w:rsidRDefault="00086598" w:rsidP="004C6258">
      <w:pPr>
        <w:autoSpaceDE w:val="0"/>
        <w:autoSpaceDN w:val="0"/>
        <w:adjustRightInd w:val="0"/>
        <w:spacing w:after="120"/>
        <w:jc w:val="both"/>
        <w:rPr>
          <w:color w:val="000000"/>
        </w:rPr>
      </w:pPr>
      <w:r w:rsidRPr="007E3D41">
        <w:rPr>
          <w:color w:val="000000"/>
        </w:rPr>
        <w:t xml:space="preserve">Отделните елементи да са функционално разположени: да се обърне особено внимание на връзките между коридори, рампи и стълбища. </w:t>
      </w:r>
    </w:p>
    <w:p w14:paraId="07BDB759" w14:textId="77777777" w:rsidR="00086598" w:rsidRPr="007E3D41" w:rsidRDefault="00086598" w:rsidP="004C6258">
      <w:pPr>
        <w:autoSpaceDE w:val="0"/>
        <w:autoSpaceDN w:val="0"/>
        <w:adjustRightInd w:val="0"/>
        <w:spacing w:after="120"/>
        <w:jc w:val="both"/>
        <w:rPr>
          <w:color w:val="000000"/>
        </w:rPr>
      </w:pPr>
      <w:r w:rsidRPr="007E3D41">
        <w:rPr>
          <w:color w:val="000000"/>
        </w:rPr>
        <w:t>Доставеното обзавеждане да отговаря на следните изисквания:</w:t>
      </w:r>
    </w:p>
    <w:p w14:paraId="142F92BF" w14:textId="77777777" w:rsidR="00086598" w:rsidRPr="007E3D41" w:rsidRDefault="00086598" w:rsidP="007C2866">
      <w:pPr>
        <w:numPr>
          <w:ilvl w:val="1"/>
          <w:numId w:val="6"/>
        </w:numPr>
        <w:autoSpaceDE w:val="0"/>
        <w:autoSpaceDN w:val="0"/>
        <w:adjustRightInd w:val="0"/>
        <w:ind w:left="567"/>
        <w:jc w:val="both"/>
        <w:rPr>
          <w:color w:val="000000"/>
        </w:rPr>
      </w:pPr>
      <w:r w:rsidRPr="007E3D41">
        <w:rPr>
          <w:color w:val="000000"/>
        </w:rPr>
        <w:t>Модерен и функционален дизайн, пригоден към архитектурата и интериора</w:t>
      </w:r>
    </w:p>
    <w:p w14:paraId="001D72D2" w14:textId="77777777" w:rsidR="00086598" w:rsidRPr="007E3D41" w:rsidRDefault="00086598" w:rsidP="007C2866">
      <w:pPr>
        <w:numPr>
          <w:ilvl w:val="1"/>
          <w:numId w:val="6"/>
        </w:numPr>
        <w:autoSpaceDE w:val="0"/>
        <w:autoSpaceDN w:val="0"/>
        <w:adjustRightInd w:val="0"/>
        <w:ind w:left="567"/>
        <w:jc w:val="both"/>
        <w:rPr>
          <w:color w:val="000000"/>
        </w:rPr>
      </w:pPr>
      <w:r w:rsidRPr="007E3D41">
        <w:rPr>
          <w:color w:val="000000"/>
        </w:rPr>
        <w:t>Ергономичен дизайн за командите помещения</w:t>
      </w:r>
    </w:p>
    <w:p w14:paraId="04CA9612" w14:textId="77777777" w:rsidR="00086598" w:rsidRPr="007E3D41" w:rsidRDefault="00086598" w:rsidP="007C2866">
      <w:pPr>
        <w:numPr>
          <w:ilvl w:val="1"/>
          <w:numId w:val="6"/>
        </w:numPr>
        <w:autoSpaceDE w:val="0"/>
        <w:autoSpaceDN w:val="0"/>
        <w:adjustRightInd w:val="0"/>
        <w:ind w:left="567"/>
        <w:jc w:val="both"/>
        <w:rPr>
          <w:color w:val="000000"/>
        </w:rPr>
      </w:pPr>
      <w:r w:rsidRPr="007E3D41">
        <w:rPr>
          <w:color w:val="000000"/>
        </w:rPr>
        <w:t>Качество по стандарти за помещенията за персонала и други помещения</w:t>
      </w:r>
    </w:p>
    <w:p w14:paraId="6AEBD15B" w14:textId="77777777" w:rsidR="00086598" w:rsidRPr="007E3D41" w:rsidRDefault="00086598" w:rsidP="007C2866">
      <w:pPr>
        <w:numPr>
          <w:ilvl w:val="1"/>
          <w:numId w:val="6"/>
        </w:numPr>
        <w:autoSpaceDE w:val="0"/>
        <w:autoSpaceDN w:val="0"/>
        <w:adjustRightInd w:val="0"/>
        <w:ind w:left="567"/>
        <w:jc w:val="both"/>
        <w:rPr>
          <w:color w:val="000000"/>
        </w:rPr>
      </w:pPr>
      <w:r w:rsidRPr="007E3D41">
        <w:rPr>
          <w:color w:val="000000"/>
        </w:rPr>
        <w:t>Унисон с оборудването за наблюдение и контрол в командното помещение</w:t>
      </w:r>
    </w:p>
    <w:p w14:paraId="73CB8DB2" w14:textId="77777777" w:rsidR="00086598" w:rsidRPr="007E3D41" w:rsidRDefault="00086598" w:rsidP="007C2866">
      <w:pPr>
        <w:numPr>
          <w:ilvl w:val="1"/>
          <w:numId w:val="6"/>
        </w:numPr>
        <w:autoSpaceDE w:val="0"/>
        <w:autoSpaceDN w:val="0"/>
        <w:adjustRightInd w:val="0"/>
        <w:ind w:left="567"/>
        <w:jc w:val="both"/>
        <w:rPr>
          <w:color w:val="000000"/>
        </w:rPr>
      </w:pPr>
      <w:r w:rsidRPr="007E3D41">
        <w:rPr>
          <w:color w:val="000000"/>
        </w:rPr>
        <w:t>Мебелите да се подберат от специализирани каталози</w:t>
      </w:r>
    </w:p>
    <w:p w14:paraId="6307E677" w14:textId="77777777" w:rsidR="00086598" w:rsidRPr="007E3D41" w:rsidRDefault="00086598" w:rsidP="00086598">
      <w:pPr>
        <w:autoSpaceDE w:val="0"/>
        <w:autoSpaceDN w:val="0"/>
        <w:adjustRightInd w:val="0"/>
        <w:jc w:val="both"/>
        <w:rPr>
          <w:color w:val="000000"/>
        </w:rPr>
      </w:pPr>
    </w:p>
    <w:p w14:paraId="4121465C" w14:textId="77777777" w:rsidR="00086598" w:rsidRPr="007E3D41" w:rsidRDefault="00086598" w:rsidP="00086598">
      <w:pPr>
        <w:autoSpaceDE w:val="0"/>
        <w:autoSpaceDN w:val="0"/>
        <w:adjustRightInd w:val="0"/>
        <w:jc w:val="both"/>
        <w:rPr>
          <w:color w:val="000000"/>
        </w:rPr>
      </w:pPr>
      <w:r w:rsidRPr="007E3D41">
        <w:rPr>
          <w:color w:val="000000"/>
        </w:rPr>
        <w:lastRenderedPageBreak/>
        <w:t xml:space="preserve">Оборудването да съответства на архитектурата и предназначението на съответните помещения. </w:t>
      </w:r>
    </w:p>
    <w:p w14:paraId="34951D2D" w14:textId="77777777" w:rsidR="00086598" w:rsidRPr="007E3D41" w:rsidRDefault="00086598" w:rsidP="00086598">
      <w:pPr>
        <w:autoSpaceDE w:val="0"/>
        <w:autoSpaceDN w:val="0"/>
        <w:adjustRightInd w:val="0"/>
        <w:jc w:val="both"/>
        <w:rPr>
          <w:color w:val="000000"/>
        </w:rPr>
      </w:pPr>
    </w:p>
    <w:p w14:paraId="578D1473" w14:textId="77777777" w:rsidR="00086598" w:rsidRPr="007E3D41" w:rsidRDefault="00086598" w:rsidP="00086598">
      <w:pPr>
        <w:autoSpaceDE w:val="0"/>
        <w:autoSpaceDN w:val="0"/>
        <w:adjustRightInd w:val="0"/>
        <w:jc w:val="both"/>
        <w:rPr>
          <w:color w:val="000000"/>
        </w:rPr>
      </w:pPr>
      <w:r w:rsidRPr="007E3D41">
        <w:rPr>
          <w:color w:val="000000"/>
        </w:rPr>
        <w:t>Доставеното оборудване да отговаря на следните изисквания:</w:t>
      </w:r>
    </w:p>
    <w:p w14:paraId="5A565618" w14:textId="77777777" w:rsidR="00086598" w:rsidRPr="007E3D41" w:rsidRDefault="00086598" w:rsidP="007C2866">
      <w:pPr>
        <w:numPr>
          <w:ilvl w:val="1"/>
          <w:numId w:val="6"/>
        </w:numPr>
        <w:autoSpaceDE w:val="0"/>
        <w:autoSpaceDN w:val="0"/>
        <w:adjustRightInd w:val="0"/>
        <w:ind w:left="567"/>
        <w:jc w:val="both"/>
        <w:rPr>
          <w:color w:val="000000"/>
        </w:rPr>
      </w:pPr>
      <w:proofErr w:type="spellStart"/>
      <w:r w:rsidRPr="007E3D41">
        <w:rPr>
          <w:b/>
          <w:bCs/>
          <w:color w:val="000000"/>
        </w:rPr>
        <w:t>Мнемосхема</w:t>
      </w:r>
      <w:proofErr w:type="spellEnd"/>
      <w:r w:rsidRPr="007E3D41">
        <w:rPr>
          <w:b/>
          <w:bCs/>
          <w:color w:val="000000"/>
        </w:rPr>
        <w:t>,</w:t>
      </w:r>
      <w:r w:rsidRPr="007E3D41">
        <w:rPr>
          <w:color w:val="000000"/>
        </w:rPr>
        <w:t xml:space="preserve"> монтирана в ЦДП. Преди инсталирането, проекта за </w:t>
      </w:r>
      <w:proofErr w:type="spellStart"/>
      <w:r w:rsidRPr="007E3D41">
        <w:rPr>
          <w:color w:val="000000"/>
        </w:rPr>
        <w:t>мнемосхемата</w:t>
      </w:r>
      <w:proofErr w:type="spellEnd"/>
      <w:r w:rsidRPr="007E3D41">
        <w:rPr>
          <w:color w:val="000000"/>
        </w:rPr>
        <w:t xml:space="preserve"> да се предаде за одобрение от Инженера. </w:t>
      </w:r>
    </w:p>
    <w:p w14:paraId="3D31BA26" w14:textId="77777777" w:rsidR="00086598" w:rsidRPr="007E3D41" w:rsidRDefault="00086598" w:rsidP="007C2866">
      <w:pPr>
        <w:numPr>
          <w:ilvl w:val="1"/>
          <w:numId w:val="6"/>
        </w:numPr>
        <w:autoSpaceDE w:val="0"/>
        <w:autoSpaceDN w:val="0"/>
        <w:adjustRightInd w:val="0"/>
        <w:ind w:left="567"/>
        <w:jc w:val="both"/>
        <w:rPr>
          <w:color w:val="000000"/>
        </w:rPr>
      </w:pPr>
      <w:r w:rsidRPr="007E3D41">
        <w:rPr>
          <w:b/>
          <w:bCs/>
          <w:color w:val="000000"/>
        </w:rPr>
        <w:t>Оборудване за командното помещение</w:t>
      </w:r>
      <w:r w:rsidRPr="007E3D41">
        <w:rPr>
          <w:color w:val="000000"/>
        </w:rPr>
        <w:t>: оборудването за компютъризираното управление и наблюдение, описано в т.3.6 да се монтира според обзавеждането.</w:t>
      </w:r>
    </w:p>
    <w:p w14:paraId="37BF1F11" w14:textId="77777777" w:rsidR="00086598" w:rsidRPr="007E3D41" w:rsidRDefault="00086598" w:rsidP="007C2866">
      <w:pPr>
        <w:numPr>
          <w:ilvl w:val="1"/>
          <w:numId w:val="6"/>
        </w:numPr>
        <w:autoSpaceDE w:val="0"/>
        <w:autoSpaceDN w:val="0"/>
        <w:adjustRightInd w:val="0"/>
        <w:ind w:left="567"/>
        <w:jc w:val="both"/>
        <w:rPr>
          <w:color w:val="000000"/>
        </w:rPr>
      </w:pPr>
      <w:r w:rsidRPr="007E3D41">
        <w:rPr>
          <w:b/>
          <w:bCs/>
          <w:color w:val="000000"/>
        </w:rPr>
        <w:t>Лабораторно оборудване за извършване на анализи</w:t>
      </w:r>
      <w:r w:rsidRPr="007E3D41">
        <w:rPr>
          <w:color w:val="000000"/>
        </w:rPr>
        <w:t>: цялото оборудване, необходимо за лабораторното анализиране и мониторинг на експлоатационните показатели да се осигури и монтира от Изпълнителя.</w:t>
      </w:r>
    </w:p>
    <w:p w14:paraId="3A17B228" w14:textId="77777777" w:rsidR="00086598" w:rsidRPr="007E3D41" w:rsidRDefault="00086598" w:rsidP="007C2866">
      <w:pPr>
        <w:numPr>
          <w:ilvl w:val="1"/>
          <w:numId w:val="6"/>
        </w:numPr>
        <w:autoSpaceDE w:val="0"/>
        <w:autoSpaceDN w:val="0"/>
        <w:adjustRightInd w:val="0"/>
        <w:ind w:left="567"/>
        <w:jc w:val="both"/>
        <w:rPr>
          <w:color w:val="000000"/>
        </w:rPr>
      </w:pPr>
      <w:proofErr w:type="spellStart"/>
      <w:r w:rsidRPr="007E3D41">
        <w:rPr>
          <w:b/>
          <w:bCs/>
          <w:color w:val="000000"/>
        </w:rPr>
        <w:t>Проекторно</w:t>
      </w:r>
      <w:proofErr w:type="spellEnd"/>
      <w:r w:rsidRPr="007E3D41">
        <w:rPr>
          <w:b/>
          <w:bCs/>
          <w:color w:val="000000"/>
        </w:rPr>
        <w:t xml:space="preserve"> оборудване за заседателната зала</w:t>
      </w:r>
      <w:r w:rsidRPr="007E3D41">
        <w:rPr>
          <w:color w:val="000000"/>
        </w:rPr>
        <w:t xml:space="preserve">: включва поне едно DVD-четящо устройство, видео записващо устройство, видео </w:t>
      </w:r>
      <w:proofErr w:type="spellStart"/>
      <w:r w:rsidRPr="007E3D41">
        <w:rPr>
          <w:color w:val="000000"/>
        </w:rPr>
        <w:t>проекторен</w:t>
      </w:r>
      <w:proofErr w:type="spellEnd"/>
      <w:r w:rsidRPr="007E3D41">
        <w:rPr>
          <w:color w:val="000000"/>
        </w:rPr>
        <w:t xml:space="preserve"> апарат и </w:t>
      </w:r>
      <w:proofErr w:type="spellStart"/>
      <w:r w:rsidRPr="007E3D41">
        <w:rPr>
          <w:color w:val="000000"/>
        </w:rPr>
        <w:t>проекторен</w:t>
      </w:r>
      <w:proofErr w:type="spellEnd"/>
      <w:r w:rsidRPr="007E3D41">
        <w:rPr>
          <w:color w:val="000000"/>
        </w:rPr>
        <w:t xml:space="preserve"> екран</w:t>
      </w:r>
    </w:p>
    <w:p w14:paraId="3A1A8059" w14:textId="77777777" w:rsidR="00086598" w:rsidRPr="007E3D41" w:rsidRDefault="00086598" w:rsidP="007C2866">
      <w:pPr>
        <w:numPr>
          <w:ilvl w:val="1"/>
          <w:numId w:val="6"/>
        </w:numPr>
        <w:autoSpaceDE w:val="0"/>
        <w:autoSpaceDN w:val="0"/>
        <w:adjustRightInd w:val="0"/>
        <w:ind w:left="567"/>
        <w:jc w:val="both"/>
        <w:rPr>
          <w:color w:val="000000"/>
        </w:rPr>
      </w:pPr>
      <w:r w:rsidRPr="007E3D41">
        <w:rPr>
          <w:b/>
          <w:bCs/>
          <w:color w:val="000000"/>
        </w:rPr>
        <w:t>Оборудване за работилницата</w:t>
      </w:r>
      <w:r w:rsidRPr="007E3D41">
        <w:rPr>
          <w:color w:val="000000"/>
        </w:rPr>
        <w:t>: според нуждите по поддръжката на станцията</w:t>
      </w:r>
    </w:p>
    <w:p w14:paraId="25BAABAD" w14:textId="77777777" w:rsidR="00086598" w:rsidRPr="007E3D41" w:rsidRDefault="00086598" w:rsidP="007C2866">
      <w:pPr>
        <w:numPr>
          <w:ilvl w:val="1"/>
          <w:numId w:val="6"/>
        </w:numPr>
        <w:autoSpaceDE w:val="0"/>
        <w:autoSpaceDN w:val="0"/>
        <w:adjustRightInd w:val="0"/>
        <w:ind w:left="567"/>
        <w:jc w:val="both"/>
        <w:rPr>
          <w:color w:val="000000"/>
        </w:rPr>
      </w:pPr>
      <w:r w:rsidRPr="007E3D41">
        <w:rPr>
          <w:b/>
          <w:bCs/>
        </w:rPr>
        <w:t>Столова</w:t>
      </w:r>
      <w:r w:rsidRPr="007E3D41">
        <w:rPr>
          <w:color w:val="000000"/>
        </w:rPr>
        <w:t>: да се осигури подходящо оборудване</w:t>
      </w:r>
    </w:p>
    <w:p w14:paraId="0558E16B" w14:textId="77777777" w:rsidR="00086598" w:rsidRPr="007E3D41" w:rsidRDefault="00086598" w:rsidP="00086598">
      <w:pPr>
        <w:rPr>
          <w:rFonts w:eastAsia="SimSun"/>
          <w:lang w:eastAsia="zh-CN"/>
        </w:rPr>
      </w:pPr>
    </w:p>
    <w:p w14:paraId="3DCC89FB" w14:textId="77777777" w:rsidR="005D7D43" w:rsidRPr="007E3D41" w:rsidRDefault="005D7D43" w:rsidP="00FE79A9">
      <w:pPr>
        <w:pStyle w:val="Heading4"/>
        <w:rPr>
          <w:lang w:val="bg-BG" w:eastAsia="zh-CN"/>
        </w:rPr>
      </w:pPr>
      <w:bookmarkStart w:id="778" w:name="_Toc311990364"/>
      <w:r w:rsidRPr="007E3D41">
        <w:rPr>
          <w:lang w:val="bg-BG" w:eastAsia="zh-CN"/>
        </w:rPr>
        <w:t>Портиерна</w:t>
      </w:r>
      <w:bookmarkEnd w:id="777"/>
      <w:bookmarkEnd w:id="778"/>
    </w:p>
    <w:p w14:paraId="6AD6404B" w14:textId="77777777" w:rsidR="005D7D43" w:rsidRPr="007E3D41" w:rsidRDefault="005D7D43" w:rsidP="005D7D43">
      <w:pPr>
        <w:tabs>
          <w:tab w:val="left" w:pos="567"/>
        </w:tabs>
        <w:spacing w:after="120" w:line="240" w:lineRule="atLeast"/>
        <w:ind w:firstLine="567"/>
        <w:jc w:val="both"/>
        <w:rPr>
          <w:rFonts w:eastAsia="SimSun"/>
          <w:szCs w:val="20"/>
          <w:lang w:eastAsia="zh-CN"/>
        </w:rPr>
      </w:pPr>
      <w:r w:rsidRPr="007E3D41">
        <w:rPr>
          <w:rFonts w:eastAsia="SimSun"/>
          <w:szCs w:val="20"/>
          <w:lang w:eastAsia="zh-CN"/>
        </w:rPr>
        <w:t xml:space="preserve">Изпълнителят трябва да </w:t>
      </w:r>
      <w:r w:rsidR="001E32D1" w:rsidRPr="007E3D41">
        <w:rPr>
          <w:rFonts w:eastAsia="SimSun"/>
          <w:szCs w:val="20"/>
          <w:lang w:eastAsia="zh-CN"/>
        </w:rPr>
        <w:t xml:space="preserve">реконструира и оборудва </w:t>
      </w:r>
      <w:r w:rsidRPr="007E3D41">
        <w:rPr>
          <w:rFonts w:eastAsia="SimSun"/>
          <w:szCs w:val="20"/>
          <w:lang w:eastAsia="zh-CN"/>
        </w:rPr>
        <w:t>портиерна</w:t>
      </w:r>
      <w:r w:rsidR="001E32D1" w:rsidRPr="007E3D41">
        <w:rPr>
          <w:rFonts w:eastAsia="SimSun"/>
          <w:szCs w:val="20"/>
          <w:lang w:eastAsia="zh-CN"/>
        </w:rPr>
        <w:t>та</w:t>
      </w:r>
      <w:r w:rsidRPr="007E3D41">
        <w:rPr>
          <w:rFonts w:eastAsia="SimSun"/>
          <w:szCs w:val="20"/>
          <w:lang w:eastAsia="zh-CN"/>
        </w:rPr>
        <w:t xml:space="preserve"> на главния вход на обекта. </w:t>
      </w:r>
    </w:p>
    <w:p w14:paraId="386D5C7B" w14:textId="77777777" w:rsidR="005D7D43" w:rsidRPr="007E3D41" w:rsidRDefault="005D7D43" w:rsidP="005D7D43">
      <w:pPr>
        <w:tabs>
          <w:tab w:val="left" w:pos="567"/>
        </w:tabs>
        <w:spacing w:after="120" w:line="240" w:lineRule="atLeast"/>
        <w:ind w:firstLine="567"/>
        <w:jc w:val="both"/>
        <w:rPr>
          <w:rFonts w:eastAsia="SimSun"/>
          <w:szCs w:val="20"/>
          <w:lang w:eastAsia="zh-CN"/>
        </w:rPr>
      </w:pPr>
      <w:r w:rsidRPr="007E3D41">
        <w:rPr>
          <w:rFonts w:eastAsia="SimSun"/>
          <w:szCs w:val="20"/>
          <w:lang w:eastAsia="zh-CN"/>
        </w:rPr>
        <w:t>Изискванията за портиерната трябва да включват, без да се ограничават до следното:</w:t>
      </w:r>
    </w:p>
    <w:p w14:paraId="5681AF6D" w14:textId="77777777" w:rsidR="005D7D43" w:rsidRPr="007E3D41" w:rsidRDefault="005D7D43" w:rsidP="007C2866">
      <w:pPr>
        <w:numPr>
          <w:ilvl w:val="2"/>
          <w:numId w:val="25"/>
        </w:numPr>
        <w:tabs>
          <w:tab w:val="left" w:pos="567"/>
        </w:tabs>
        <w:spacing w:after="120" w:line="240" w:lineRule="atLeast"/>
        <w:ind w:left="1134" w:hanging="391"/>
        <w:jc w:val="both"/>
        <w:rPr>
          <w:rFonts w:eastAsia="SimSun"/>
          <w:szCs w:val="20"/>
          <w:lang w:eastAsia="zh-CN"/>
        </w:rPr>
      </w:pPr>
      <w:r w:rsidRPr="007E3D41">
        <w:rPr>
          <w:rFonts w:eastAsia="SimSun"/>
          <w:szCs w:val="20"/>
          <w:lang w:eastAsia="zh-CN"/>
        </w:rPr>
        <w:t>Стая за наблюдение с изглед към входа</w:t>
      </w:r>
    </w:p>
    <w:p w14:paraId="4833D325" w14:textId="77777777" w:rsidR="005D7D43" w:rsidRPr="007E3D41" w:rsidRDefault="005D7D43" w:rsidP="007C2866">
      <w:pPr>
        <w:numPr>
          <w:ilvl w:val="2"/>
          <w:numId w:val="25"/>
        </w:numPr>
        <w:tabs>
          <w:tab w:val="left" w:pos="567"/>
        </w:tabs>
        <w:spacing w:after="120" w:line="240" w:lineRule="atLeast"/>
        <w:ind w:left="1134" w:hanging="391"/>
        <w:jc w:val="both"/>
        <w:rPr>
          <w:rFonts w:eastAsia="SimSun"/>
          <w:szCs w:val="20"/>
          <w:lang w:eastAsia="zh-CN"/>
        </w:rPr>
      </w:pPr>
      <w:r w:rsidRPr="007E3D41">
        <w:rPr>
          <w:rFonts w:eastAsia="SimSun"/>
          <w:szCs w:val="20"/>
          <w:lang w:eastAsia="zh-CN"/>
        </w:rPr>
        <w:t>Устройство за автоматично командване на вратата, разположено в стаята за наблюдение</w:t>
      </w:r>
    </w:p>
    <w:p w14:paraId="07381786" w14:textId="77777777" w:rsidR="005D7D43" w:rsidRPr="007E3D41" w:rsidRDefault="005D7D43" w:rsidP="007C2866">
      <w:pPr>
        <w:numPr>
          <w:ilvl w:val="2"/>
          <w:numId w:val="25"/>
        </w:numPr>
        <w:tabs>
          <w:tab w:val="left" w:pos="567"/>
        </w:tabs>
        <w:spacing w:after="120" w:line="240" w:lineRule="atLeast"/>
        <w:ind w:left="1134" w:hanging="391"/>
        <w:jc w:val="both"/>
        <w:rPr>
          <w:rFonts w:eastAsia="SimSun"/>
          <w:szCs w:val="20"/>
          <w:lang w:eastAsia="zh-CN"/>
        </w:rPr>
      </w:pPr>
      <w:r w:rsidRPr="007E3D41">
        <w:rPr>
          <w:rFonts w:eastAsia="SimSun"/>
          <w:szCs w:val="20"/>
          <w:lang w:eastAsia="zh-CN"/>
        </w:rPr>
        <w:t>Помещение за измиване и WC</w:t>
      </w:r>
    </w:p>
    <w:p w14:paraId="0DEB246F" w14:textId="77777777" w:rsidR="005D7D43" w:rsidRPr="007E3D41" w:rsidRDefault="005D7D43" w:rsidP="007C2866">
      <w:pPr>
        <w:numPr>
          <w:ilvl w:val="2"/>
          <w:numId w:val="25"/>
        </w:numPr>
        <w:tabs>
          <w:tab w:val="left" w:pos="567"/>
        </w:tabs>
        <w:spacing w:after="120" w:line="240" w:lineRule="atLeast"/>
        <w:ind w:left="1134" w:hanging="391"/>
        <w:jc w:val="both"/>
        <w:rPr>
          <w:rFonts w:eastAsia="SimSun"/>
          <w:szCs w:val="20"/>
          <w:lang w:eastAsia="zh-CN"/>
        </w:rPr>
      </w:pPr>
      <w:r w:rsidRPr="007E3D41">
        <w:rPr>
          <w:rFonts w:eastAsia="SimSun"/>
          <w:szCs w:val="20"/>
          <w:lang w:eastAsia="zh-CN"/>
        </w:rPr>
        <w:t>Външна телефонна и комуникационна връзка с административната сграда</w:t>
      </w:r>
    </w:p>
    <w:p w14:paraId="10E16502" w14:textId="77777777" w:rsidR="005D7D43" w:rsidRPr="007E3D41" w:rsidRDefault="005D7D43" w:rsidP="007C2866">
      <w:pPr>
        <w:numPr>
          <w:ilvl w:val="2"/>
          <w:numId w:val="25"/>
        </w:numPr>
        <w:tabs>
          <w:tab w:val="left" w:pos="567"/>
        </w:tabs>
        <w:spacing w:after="120" w:line="240" w:lineRule="atLeast"/>
        <w:ind w:left="1134" w:hanging="391"/>
        <w:jc w:val="both"/>
        <w:rPr>
          <w:rFonts w:eastAsia="SimSun"/>
          <w:szCs w:val="20"/>
          <w:lang w:eastAsia="zh-CN"/>
        </w:rPr>
      </w:pPr>
      <w:proofErr w:type="spellStart"/>
      <w:r w:rsidRPr="007E3D41">
        <w:rPr>
          <w:rFonts w:eastAsia="SimSun"/>
          <w:szCs w:val="20"/>
          <w:lang w:eastAsia="zh-CN"/>
        </w:rPr>
        <w:t>ОВиК</w:t>
      </w:r>
      <w:proofErr w:type="spellEnd"/>
      <w:r w:rsidRPr="007E3D41">
        <w:rPr>
          <w:rFonts w:eastAsia="SimSun"/>
          <w:szCs w:val="20"/>
          <w:lang w:eastAsia="zh-CN"/>
        </w:rPr>
        <w:t>, ниско напрежение и осветление</w:t>
      </w:r>
    </w:p>
    <w:p w14:paraId="31ECB76C" w14:textId="77777777" w:rsidR="005D7D43" w:rsidRPr="007E3D41" w:rsidRDefault="005D7D43" w:rsidP="00FE79A9">
      <w:pPr>
        <w:pStyle w:val="Heading4"/>
        <w:rPr>
          <w:lang w:val="bg-BG" w:eastAsia="zh-CN"/>
        </w:rPr>
      </w:pPr>
      <w:bookmarkStart w:id="779" w:name="_Toc272141444"/>
      <w:bookmarkStart w:id="780" w:name="_Toc272230825"/>
      <w:bookmarkStart w:id="781" w:name="_Toc272409175"/>
      <w:bookmarkStart w:id="782" w:name="_Toc272416971"/>
      <w:bookmarkStart w:id="783" w:name="_Toc295582406"/>
      <w:bookmarkStart w:id="784" w:name="_Toc311990365"/>
      <w:bookmarkEnd w:id="779"/>
      <w:bookmarkEnd w:id="780"/>
      <w:bookmarkEnd w:id="781"/>
      <w:bookmarkEnd w:id="782"/>
      <w:r w:rsidRPr="007E3D41">
        <w:rPr>
          <w:lang w:val="bg-BG" w:eastAsia="zh-CN"/>
        </w:rPr>
        <w:t>Административно-командна сграда</w:t>
      </w:r>
      <w:bookmarkEnd w:id="783"/>
      <w:bookmarkEnd w:id="784"/>
    </w:p>
    <w:p w14:paraId="61457ED4" w14:textId="77777777" w:rsidR="005D7D43" w:rsidRPr="007E3D41" w:rsidRDefault="005D7D43" w:rsidP="005D7D43">
      <w:pPr>
        <w:tabs>
          <w:tab w:val="left" w:pos="567"/>
        </w:tabs>
        <w:spacing w:after="120" w:line="240" w:lineRule="atLeast"/>
        <w:ind w:firstLine="567"/>
        <w:jc w:val="both"/>
        <w:rPr>
          <w:rFonts w:eastAsia="SimSun"/>
          <w:szCs w:val="20"/>
          <w:lang w:eastAsia="zh-CN"/>
        </w:rPr>
      </w:pPr>
      <w:r w:rsidRPr="007E3D41">
        <w:rPr>
          <w:rFonts w:eastAsia="SimSun"/>
          <w:szCs w:val="20"/>
          <w:lang w:eastAsia="zh-CN"/>
        </w:rPr>
        <w:t xml:space="preserve">Минималните изисквания за </w:t>
      </w:r>
      <w:r w:rsidR="001E32D1" w:rsidRPr="007E3D41">
        <w:rPr>
          <w:rFonts w:eastAsia="SimSun"/>
          <w:szCs w:val="20"/>
          <w:lang w:eastAsia="zh-CN"/>
        </w:rPr>
        <w:t xml:space="preserve">саниране на </w:t>
      </w:r>
      <w:r w:rsidRPr="007E3D41">
        <w:rPr>
          <w:rFonts w:eastAsia="SimSun"/>
          <w:szCs w:val="20"/>
          <w:lang w:eastAsia="zh-CN"/>
        </w:rPr>
        <w:t>административната страда са показани в д</w:t>
      </w:r>
      <w:r w:rsidR="001E32D1" w:rsidRPr="007E3D41">
        <w:rPr>
          <w:rFonts w:eastAsia="SimSun"/>
          <w:szCs w:val="20"/>
          <w:lang w:eastAsia="zh-CN"/>
        </w:rPr>
        <w:t xml:space="preserve">олните таблици. </w:t>
      </w:r>
      <w:r w:rsidRPr="007E3D41">
        <w:rPr>
          <w:rFonts w:eastAsia="SimSun"/>
          <w:szCs w:val="20"/>
          <w:lang w:eastAsia="zh-CN"/>
        </w:rPr>
        <w:t xml:space="preserve">Преди поръчване на оборудването, Изпълнителят трябва да получи писмено одобрение от </w:t>
      </w:r>
      <w:r w:rsidR="00494C57">
        <w:rPr>
          <w:rFonts w:eastAsia="SimSun"/>
          <w:szCs w:val="20"/>
          <w:lang w:eastAsia="zh-CN"/>
        </w:rPr>
        <w:t>Възложителя</w:t>
      </w:r>
      <w:r w:rsidRPr="007E3D41">
        <w:rPr>
          <w:rFonts w:eastAsia="SimSun"/>
          <w:szCs w:val="20"/>
          <w:lang w:eastAsia="zh-CN"/>
        </w:rPr>
        <w:t>.</w:t>
      </w:r>
    </w:p>
    <w:p w14:paraId="421F67A1" w14:textId="77777777" w:rsidR="004C6258" w:rsidRPr="007E3D41" w:rsidRDefault="004C6258" w:rsidP="005D7D43">
      <w:pPr>
        <w:tabs>
          <w:tab w:val="left" w:pos="0"/>
        </w:tabs>
        <w:spacing w:after="120" w:line="240" w:lineRule="atLeast"/>
        <w:jc w:val="both"/>
        <w:rPr>
          <w:rFonts w:eastAsia="SimSun"/>
          <w:sz w:val="18"/>
          <w:szCs w:val="18"/>
          <w:lang w:eastAsia="zh-CN"/>
        </w:rPr>
      </w:pPr>
    </w:p>
    <w:tbl>
      <w:tblPr>
        <w:tblW w:w="44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2"/>
        <w:gridCol w:w="2175"/>
        <w:gridCol w:w="2335"/>
        <w:gridCol w:w="1754"/>
      </w:tblGrid>
      <w:tr w:rsidR="001E32D1" w:rsidRPr="007E3D41" w14:paraId="411ED34A" w14:textId="77777777" w:rsidTr="001E32D1">
        <w:trPr>
          <w:tblHeader/>
          <w:jc w:val="center"/>
        </w:trPr>
        <w:tc>
          <w:tcPr>
            <w:tcW w:w="1329" w:type="pct"/>
          </w:tcPr>
          <w:p w14:paraId="49D75272" w14:textId="77777777" w:rsidR="001E32D1" w:rsidRPr="007E3D41" w:rsidRDefault="001E32D1" w:rsidP="005D7D43">
            <w:pPr>
              <w:tabs>
                <w:tab w:val="left" w:pos="142"/>
              </w:tabs>
              <w:ind w:left="142"/>
              <w:jc w:val="both"/>
              <w:rPr>
                <w:rFonts w:eastAsia="SimSun"/>
                <w:b/>
                <w:sz w:val="22"/>
                <w:szCs w:val="22"/>
                <w:lang w:eastAsia="zh-CN"/>
              </w:rPr>
            </w:pPr>
            <w:r w:rsidRPr="007E3D41">
              <w:rPr>
                <w:rFonts w:eastAsia="SimSun"/>
                <w:b/>
                <w:sz w:val="22"/>
                <w:szCs w:val="22"/>
                <w:lang w:eastAsia="zh-CN"/>
              </w:rPr>
              <w:t>Помещение</w:t>
            </w:r>
          </w:p>
        </w:tc>
        <w:tc>
          <w:tcPr>
            <w:tcW w:w="1277" w:type="pct"/>
          </w:tcPr>
          <w:p w14:paraId="6482B9C7" w14:textId="77777777" w:rsidR="001E32D1" w:rsidRPr="007E3D41" w:rsidRDefault="001E32D1" w:rsidP="005D7D43">
            <w:pPr>
              <w:tabs>
                <w:tab w:val="left" w:pos="142"/>
              </w:tabs>
              <w:ind w:left="142"/>
              <w:jc w:val="both"/>
              <w:rPr>
                <w:rFonts w:eastAsia="SimSun"/>
                <w:b/>
                <w:sz w:val="22"/>
                <w:szCs w:val="22"/>
                <w:lang w:eastAsia="zh-CN"/>
              </w:rPr>
            </w:pPr>
            <w:r w:rsidRPr="007E3D41">
              <w:rPr>
                <w:rFonts w:eastAsia="SimSun"/>
                <w:b/>
                <w:sz w:val="22"/>
                <w:szCs w:val="22"/>
                <w:lang w:eastAsia="zh-CN"/>
              </w:rPr>
              <w:t>Подово покритие</w:t>
            </w:r>
          </w:p>
        </w:tc>
        <w:tc>
          <w:tcPr>
            <w:tcW w:w="1371" w:type="pct"/>
          </w:tcPr>
          <w:p w14:paraId="061DE362" w14:textId="77777777" w:rsidR="001E32D1" w:rsidRPr="007E3D41" w:rsidRDefault="001E32D1" w:rsidP="005D7D43">
            <w:pPr>
              <w:tabs>
                <w:tab w:val="left" w:pos="142"/>
              </w:tabs>
              <w:ind w:left="142"/>
              <w:jc w:val="both"/>
              <w:rPr>
                <w:rFonts w:eastAsia="SimSun"/>
                <w:b/>
                <w:sz w:val="22"/>
                <w:szCs w:val="22"/>
                <w:lang w:eastAsia="zh-CN"/>
              </w:rPr>
            </w:pPr>
            <w:r w:rsidRPr="007E3D41">
              <w:rPr>
                <w:rFonts w:eastAsia="SimSun"/>
                <w:b/>
                <w:sz w:val="22"/>
                <w:szCs w:val="22"/>
                <w:lang w:eastAsia="zh-CN"/>
              </w:rPr>
              <w:t>Покритие на стените</w:t>
            </w:r>
          </w:p>
        </w:tc>
        <w:tc>
          <w:tcPr>
            <w:tcW w:w="1023" w:type="pct"/>
          </w:tcPr>
          <w:p w14:paraId="43A8E325" w14:textId="77777777" w:rsidR="001E32D1" w:rsidRPr="007E3D41" w:rsidRDefault="001E32D1" w:rsidP="005D7D43">
            <w:pPr>
              <w:tabs>
                <w:tab w:val="left" w:pos="142"/>
              </w:tabs>
              <w:ind w:left="142"/>
              <w:jc w:val="both"/>
              <w:rPr>
                <w:rFonts w:eastAsia="SimSun"/>
                <w:b/>
                <w:sz w:val="22"/>
                <w:szCs w:val="22"/>
                <w:lang w:eastAsia="zh-CN"/>
              </w:rPr>
            </w:pPr>
            <w:r w:rsidRPr="007E3D41">
              <w:rPr>
                <w:rFonts w:eastAsia="SimSun"/>
                <w:b/>
                <w:sz w:val="22"/>
                <w:szCs w:val="22"/>
                <w:lang w:eastAsia="zh-CN"/>
              </w:rPr>
              <w:t>Контактни изводи за телефон/обмен на данни</w:t>
            </w:r>
          </w:p>
        </w:tc>
      </w:tr>
      <w:tr w:rsidR="001E32D1" w:rsidRPr="007E3D41" w14:paraId="61B366E3" w14:textId="77777777" w:rsidTr="001E32D1">
        <w:trPr>
          <w:jc w:val="center"/>
        </w:trPr>
        <w:tc>
          <w:tcPr>
            <w:tcW w:w="1329" w:type="pct"/>
          </w:tcPr>
          <w:p w14:paraId="569C9759" w14:textId="77777777" w:rsidR="001E32D1" w:rsidRPr="007E3D41" w:rsidRDefault="001E32D1" w:rsidP="00FC27DD">
            <w:pPr>
              <w:tabs>
                <w:tab w:val="left" w:pos="0"/>
              </w:tabs>
              <w:rPr>
                <w:rFonts w:eastAsia="SimSun"/>
                <w:sz w:val="22"/>
                <w:szCs w:val="22"/>
                <w:lang w:eastAsia="zh-CN"/>
              </w:rPr>
            </w:pPr>
            <w:r w:rsidRPr="007E3D41">
              <w:rPr>
                <w:rFonts w:eastAsia="SimSun"/>
                <w:sz w:val="22"/>
                <w:szCs w:val="22"/>
                <w:lang w:eastAsia="zh-CN"/>
              </w:rPr>
              <w:t>Главна командна зала</w:t>
            </w:r>
          </w:p>
        </w:tc>
        <w:tc>
          <w:tcPr>
            <w:tcW w:w="1277" w:type="pct"/>
          </w:tcPr>
          <w:p w14:paraId="50670686" w14:textId="77777777" w:rsidR="001E32D1" w:rsidRPr="007E3D41" w:rsidRDefault="001E32D1" w:rsidP="005D7D43">
            <w:pPr>
              <w:tabs>
                <w:tab w:val="left" w:pos="142"/>
              </w:tabs>
              <w:ind w:left="142"/>
              <w:jc w:val="both"/>
              <w:rPr>
                <w:rFonts w:eastAsia="SimSun"/>
                <w:sz w:val="22"/>
                <w:szCs w:val="22"/>
                <w:lang w:eastAsia="zh-CN"/>
              </w:rPr>
            </w:pPr>
            <w:proofErr w:type="spellStart"/>
            <w:r w:rsidRPr="007E3D41">
              <w:rPr>
                <w:rFonts w:eastAsia="SimSun"/>
                <w:sz w:val="22"/>
                <w:szCs w:val="22"/>
                <w:lang w:eastAsia="zh-CN"/>
              </w:rPr>
              <w:t>Мокетни</w:t>
            </w:r>
            <w:proofErr w:type="spellEnd"/>
            <w:r w:rsidRPr="007E3D41">
              <w:rPr>
                <w:rFonts w:eastAsia="SimSun"/>
                <w:sz w:val="22"/>
                <w:szCs w:val="22"/>
                <w:lang w:eastAsia="zh-CN"/>
              </w:rPr>
              <w:t xml:space="preserve"> плочи с подови проводи за </w:t>
            </w:r>
            <w:r w:rsidRPr="007E3D41">
              <w:rPr>
                <w:rFonts w:eastAsia="SimSun"/>
                <w:sz w:val="22"/>
                <w:szCs w:val="22"/>
                <w:lang w:eastAsia="zh-CN"/>
              </w:rPr>
              <w:lastRenderedPageBreak/>
              <w:t xml:space="preserve">кабелите </w:t>
            </w:r>
          </w:p>
        </w:tc>
        <w:tc>
          <w:tcPr>
            <w:tcW w:w="1371" w:type="pct"/>
          </w:tcPr>
          <w:p w14:paraId="1B7230AD" w14:textId="77777777" w:rsidR="001E32D1" w:rsidRPr="007E3D41" w:rsidRDefault="001E32D1" w:rsidP="005D7D43">
            <w:pPr>
              <w:tabs>
                <w:tab w:val="left" w:pos="142"/>
              </w:tabs>
              <w:ind w:left="142"/>
              <w:jc w:val="both"/>
              <w:rPr>
                <w:rFonts w:eastAsia="SimSun"/>
                <w:sz w:val="22"/>
                <w:szCs w:val="22"/>
                <w:lang w:eastAsia="zh-CN"/>
              </w:rPr>
            </w:pPr>
            <w:r w:rsidRPr="007E3D41">
              <w:rPr>
                <w:rFonts w:eastAsia="SimSun"/>
                <w:sz w:val="22"/>
                <w:szCs w:val="22"/>
                <w:lang w:eastAsia="zh-CN"/>
              </w:rPr>
              <w:lastRenderedPageBreak/>
              <w:t>Боя латекс сатен</w:t>
            </w:r>
          </w:p>
        </w:tc>
        <w:tc>
          <w:tcPr>
            <w:tcW w:w="1023" w:type="pct"/>
          </w:tcPr>
          <w:p w14:paraId="06C22934" w14:textId="77777777" w:rsidR="001E32D1" w:rsidRPr="007E3D41" w:rsidRDefault="001E32D1" w:rsidP="005D7D43">
            <w:pPr>
              <w:tabs>
                <w:tab w:val="left" w:pos="142"/>
              </w:tabs>
              <w:ind w:left="142"/>
              <w:jc w:val="both"/>
              <w:rPr>
                <w:rFonts w:eastAsia="SimSun"/>
                <w:sz w:val="22"/>
                <w:szCs w:val="22"/>
                <w:lang w:eastAsia="zh-CN"/>
              </w:rPr>
            </w:pPr>
            <w:r w:rsidRPr="007E3D41">
              <w:rPr>
                <w:rFonts w:eastAsia="SimSun"/>
                <w:sz w:val="22"/>
                <w:szCs w:val="22"/>
                <w:lang w:eastAsia="zh-CN"/>
              </w:rPr>
              <w:t>2  (вижте Забележка 1)</w:t>
            </w:r>
          </w:p>
        </w:tc>
      </w:tr>
      <w:tr w:rsidR="001E32D1" w:rsidRPr="007E3D41" w14:paraId="401243A2" w14:textId="77777777" w:rsidTr="001E32D1">
        <w:trPr>
          <w:jc w:val="center"/>
        </w:trPr>
        <w:tc>
          <w:tcPr>
            <w:tcW w:w="1329" w:type="pct"/>
          </w:tcPr>
          <w:p w14:paraId="3A7EF8BE" w14:textId="77777777" w:rsidR="001E32D1" w:rsidRPr="007E3D41" w:rsidRDefault="001E32D1" w:rsidP="00FC27DD">
            <w:pPr>
              <w:tabs>
                <w:tab w:val="left" w:pos="0"/>
              </w:tabs>
              <w:rPr>
                <w:rFonts w:eastAsia="SimSun"/>
                <w:sz w:val="22"/>
                <w:szCs w:val="22"/>
                <w:lang w:eastAsia="zh-CN"/>
              </w:rPr>
            </w:pPr>
            <w:r w:rsidRPr="007E3D41">
              <w:rPr>
                <w:rFonts w:eastAsia="SimSun"/>
                <w:sz w:val="22"/>
                <w:szCs w:val="22"/>
                <w:lang w:eastAsia="zh-CN"/>
              </w:rPr>
              <w:t>Лаборатория</w:t>
            </w:r>
          </w:p>
        </w:tc>
        <w:tc>
          <w:tcPr>
            <w:tcW w:w="1277" w:type="pct"/>
          </w:tcPr>
          <w:p w14:paraId="3419688A" w14:textId="77777777" w:rsidR="001E32D1" w:rsidRPr="007E3D41" w:rsidRDefault="001E32D1" w:rsidP="005D7D43">
            <w:pPr>
              <w:tabs>
                <w:tab w:val="left" w:pos="142"/>
              </w:tabs>
              <w:ind w:left="142"/>
              <w:jc w:val="both"/>
              <w:rPr>
                <w:rFonts w:eastAsia="SimSun"/>
                <w:sz w:val="22"/>
                <w:szCs w:val="22"/>
                <w:lang w:eastAsia="zh-CN"/>
              </w:rPr>
            </w:pPr>
            <w:r w:rsidRPr="007E3D41">
              <w:rPr>
                <w:rFonts w:eastAsia="SimSun"/>
                <w:sz w:val="22"/>
                <w:szCs w:val="22"/>
                <w:lang w:eastAsia="zh-CN"/>
              </w:rPr>
              <w:t>Мозайка/</w:t>
            </w:r>
            <w:proofErr w:type="spellStart"/>
            <w:r w:rsidRPr="007E3D41">
              <w:rPr>
                <w:rFonts w:eastAsia="SimSun"/>
                <w:sz w:val="22"/>
                <w:szCs w:val="22"/>
                <w:lang w:eastAsia="zh-CN"/>
              </w:rPr>
              <w:t>теракот</w:t>
            </w:r>
            <w:proofErr w:type="spellEnd"/>
          </w:p>
        </w:tc>
        <w:tc>
          <w:tcPr>
            <w:tcW w:w="1371" w:type="pct"/>
          </w:tcPr>
          <w:p w14:paraId="4DCC55F7" w14:textId="77777777" w:rsidR="001E32D1" w:rsidRPr="007E3D41" w:rsidRDefault="001E32D1" w:rsidP="005D7D43">
            <w:pPr>
              <w:tabs>
                <w:tab w:val="left" w:pos="142"/>
              </w:tabs>
              <w:ind w:left="142"/>
              <w:jc w:val="both"/>
              <w:rPr>
                <w:rFonts w:eastAsia="SimSun"/>
                <w:sz w:val="22"/>
                <w:szCs w:val="22"/>
                <w:lang w:eastAsia="zh-CN"/>
              </w:rPr>
            </w:pPr>
            <w:r w:rsidRPr="007E3D41">
              <w:rPr>
                <w:rFonts w:eastAsia="SimSun"/>
                <w:sz w:val="22"/>
                <w:szCs w:val="22"/>
                <w:lang w:eastAsia="zh-CN"/>
              </w:rPr>
              <w:t>Плочки от пода до тавана</w:t>
            </w:r>
          </w:p>
        </w:tc>
        <w:tc>
          <w:tcPr>
            <w:tcW w:w="1023" w:type="pct"/>
          </w:tcPr>
          <w:p w14:paraId="330ACAC9" w14:textId="77777777" w:rsidR="001E32D1" w:rsidRPr="007E3D41" w:rsidRDefault="001E32D1" w:rsidP="005D7D43">
            <w:pPr>
              <w:tabs>
                <w:tab w:val="left" w:pos="142"/>
              </w:tabs>
              <w:ind w:left="142"/>
              <w:jc w:val="both"/>
              <w:rPr>
                <w:rFonts w:eastAsia="SimSun"/>
                <w:sz w:val="22"/>
                <w:szCs w:val="22"/>
                <w:lang w:eastAsia="zh-CN"/>
              </w:rPr>
            </w:pPr>
            <w:r w:rsidRPr="007E3D41">
              <w:rPr>
                <w:rFonts w:eastAsia="SimSun"/>
                <w:sz w:val="22"/>
                <w:szCs w:val="22"/>
                <w:lang w:eastAsia="zh-CN"/>
              </w:rPr>
              <w:t>2</w:t>
            </w:r>
          </w:p>
        </w:tc>
      </w:tr>
      <w:tr w:rsidR="001E32D1" w:rsidRPr="007E3D41" w14:paraId="1AC69DAF" w14:textId="77777777" w:rsidTr="001E32D1">
        <w:trPr>
          <w:jc w:val="center"/>
        </w:trPr>
        <w:tc>
          <w:tcPr>
            <w:tcW w:w="1329" w:type="pct"/>
          </w:tcPr>
          <w:p w14:paraId="17B963B0" w14:textId="77777777" w:rsidR="001E32D1" w:rsidRPr="007E3D41" w:rsidRDefault="001E32D1" w:rsidP="00FC27DD">
            <w:pPr>
              <w:tabs>
                <w:tab w:val="left" w:pos="0"/>
              </w:tabs>
              <w:rPr>
                <w:rFonts w:eastAsia="SimSun"/>
                <w:sz w:val="22"/>
                <w:szCs w:val="22"/>
                <w:lang w:eastAsia="zh-CN"/>
              </w:rPr>
            </w:pPr>
            <w:r w:rsidRPr="007E3D41">
              <w:rPr>
                <w:rFonts w:eastAsia="SimSun"/>
                <w:sz w:val="22"/>
                <w:szCs w:val="22"/>
                <w:lang w:eastAsia="zh-CN"/>
              </w:rPr>
              <w:t xml:space="preserve">Офис за </w:t>
            </w:r>
            <w:r w:rsidR="00FC27DD" w:rsidRPr="007E3D41">
              <w:rPr>
                <w:rFonts w:eastAsia="SimSun"/>
                <w:sz w:val="22"/>
                <w:szCs w:val="22"/>
                <w:lang w:eastAsia="zh-CN"/>
              </w:rPr>
              <w:t xml:space="preserve">началника </w:t>
            </w:r>
            <w:r w:rsidRPr="007E3D41">
              <w:rPr>
                <w:rFonts w:eastAsia="SimSun"/>
                <w:sz w:val="22"/>
                <w:szCs w:val="22"/>
                <w:lang w:eastAsia="zh-CN"/>
              </w:rPr>
              <w:t>на станцията</w:t>
            </w:r>
          </w:p>
        </w:tc>
        <w:tc>
          <w:tcPr>
            <w:tcW w:w="1277" w:type="pct"/>
          </w:tcPr>
          <w:p w14:paraId="3E321581" w14:textId="77777777" w:rsidR="001E32D1" w:rsidRPr="007E3D41" w:rsidRDefault="001E32D1" w:rsidP="005D7D43">
            <w:pPr>
              <w:tabs>
                <w:tab w:val="left" w:pos="142"/>
              </w:tabs>
              <w:ind w:left="142"/>
              <w:jc w:val="both"/>
              <w:rPr>
                <w:rFonts w:eastAsia="SimSun"/>
                <w:sz w:val="22"/>
                <w:szCs w:val="22"/>
                <w:lang w:eastAsia="zh-CN"/>
              </w:rPr>
            </w:pPr>
            <w:r w:rsidRPr="007E3D41">
              <w:rPr>
                <w:rFonts w:eastAsia="SimSun"/>
                <w:sz w:val="22"/>
                <w:szCs w:val="22"/>
                <w:lang w:eastAsia="zh-CN"/>
              </w:rPr>
              <w:t>Ламинат</w:t>
            </w:r>
          </w:p>
        </w:tc>
        <w:tc>
          <w:tcPr>
            <w:tcW w:w="1371" w:type="pct"/>
          </w:tcPr>
          <w:p w14:paraId="226FC30B" w14:textId="77777777" w:rsidR="001E32D1" w:rsidRPr="007E3D41" w:rsidRDefault="001E32D1" w:rsidP="005D7D43">
            <w:pPr>
              <w:tabs>
                <w:tab w:val="left" w:pos="142"/>
              </w:tabs>
              <w:ind w:left="142"/>
              <w:jc w:val="both"/>
              <w:rPr>
                <w:rFonts w:eastAsia="SimSun"/>
                <w:sz w:val="22"/>
                <w:szCs w:val="22"/>
                <w:lang w:eastAsia="zh-CN"/>
              </w:rPr>
            </w:pPr>
            <w:r w:rsidRPr="007E3D41">
              <w:rPr>
                <w:rFonts w:eastAsia="SimSun"/>
                <w:sz w:val="22"/>
                <w:szCs w:val="22"/>
                <w:lang w:eastAsia="zh-CN"/>
              </w:rPr>
              <w:t>Боя латекс сатен</w:t>
            </w:r>
          </w:p>
        </w:tc>
        <w:tc>
          <w:tcPr>
            <w:tcW w:w="1023" w:type="pct"/>
          </w:tcPr>
          <w:p w14:paraId="349A33EB" w14:textId="77777777" w:rsidR="001E32D1" w:rsidRPr="007E3D41" w:rsidRDefault="001E32D1" w:rsidP="005D7D43">
            <w:pPr>
              <w:tabs>
                <w:tab w:val="left" w:pos="142"/>
              </w:tabs>
              <w:ind w:left="142"/>
              <w:jc w:val="both"/>
              <w:rPr>
                <w:rFonts w:eastAsia="SimSun"/>
                <w:sz w:val="22"/>
                <w:szCs w:val="22"/>
                <w:lang w:eastAsia="zh-CN"/>
              </w:rPr>
            </w:pPr>
            <w:r w:rsidRPr="007E3D41">
              <w:rPr>
                <w:rFonts w:eastAsia="SimSun"/>
                <w:sz w:val="22"/>
                <w:szCs w:val="22"/>
                <w:lang w:eastAsia="zh-CN"/>
              </w:rPr>
              <w:t>1</w:t>
            </w:r>
          </w:p>
        </w:tc>
      </w:tr>
      <w:tr w:rsidR="001E32D1" w:rsidRPr="007E3D41" w14:paraId="4EDB9B2B" w14:textId="77777777" w:rsidTr="001E32D1">
        <w:trPr>
          <w:jc w:val="center"/>
        </w:trPr>
        <w:tc>
          <w:tcPr>
            <w:tcW w:w="1329" w:type="pct"/>
          </w:tcPr>
          <w:p w14:paraId="509BF7D9" w14:textId="77777777" w:rsidR="001E32D1" w:rsidRPr="007E3D41" w:rsidRDefault="001E32D1" w:rsidP="00FC27DD">
            <w:pPr>
              <w:tabs>
                <w:tab w:val="left" w:pos="0"/>
              </w:tabs>
              <w:rPr>
                <w:rFonts w:eastAsia="SimSun"/>
                <w:sz w:val="22"/>
                <w:szCs w:val="22"/>
                <w:lang w:eastAsia="zh-CN"/>
              </w:rPr>
            </w:pPr>
            <w:r w:rsidRPr="007E3D41">
              <w:rPr>
                <w:rFonts w:eastAsia="SimSun"/>
                <w:sz w:val="22"/>
                <w:szCs w:val="22"/>
                <w:lang w:eastAsia="zh-CN"/>
              </w:rPr>
              <w:t>Офис за секретарка</w:t>
            </w:r>
          </w:p>
        </w:tc>
        <w:tc>
          <w:tcPr>
            <w:tcW w:w="1277" w:type="pct"/>
          </w:tcPr>
          <w:p w14:paraId="0A801F4B" w14:textId="77777777" w:rsidR="001E32D1" w:rsidRPr="007E3D41" w:rsidRDefault="001E32D1" w:rsidP="005D7D43">
            <w:pPr>
              <w:tabs>
                <w:tab w:val="left" w:pos="142"/>
              </w:tabs>
              <w:ind w:left="142"/>
              <w:jc w:val="both"/>
              <w:rPr>
                <w:rFonts w:eastAsia="SimSun"/>
                <w:sz w:val="22"/>
                <w:szCs w:val="22"/>
                <w:lang w:eastAsia="zh-CN"/>
              </w:rPr>
            </w:pPr>
            <w:r w:rsidRPr="007E3D41">
              <w:rPr>
                <w:rFonts w:eastAsia="SimSun"/>
                <w:sz w:val="22"/>
                <w:szCs w:val="22"/>
                <w:lang w:eastAsia="zh-CN"/>
              </w:rPr>
              <w:t>Ламинат</w:t>
            </w:r>
          </w:p>
        </w:tc>
        <w:tc>
          <w:tcPr>
            <w:tcW w:w="1371" w:type="pct"/>
          </w:tcPr>
          <w:p w14:paraId="703D4374" w14:textId="77777777" w:rsidR="001E32D1" w:rsidRPr="007E3D41" w:rsidRDefault="001E32D1" w:rsidP="005D7D43">
            <w:pPr>
              <w:tabs>
                <w:tab w:val="left" w:pos="142"/>
              </w:tabs>
              <w:ind w:left="142"/>
              <w:jc w:val="both"/>
              <w:rPr>
                <w:rFonts w:eastAsia="SimSun"/>
                <w:sz w:val="22"/>
                <w:szCs w:val="22"/>
                <w:lang w:eastAsia="zh-CN"/>
              </w:rPr>
            </w:pPr>
            <w:r w:rsidRPr="007E3D41">
              <w:rPr>
                <w:rFonts w:eastAsia="SimSun"/>
                <w:sz w:val="22"/>
                <w:szCs w:val="22"/>
                <w:lang w:eastAsia="zh-CN"/>
              </w:rPr>
              <w:t>Боя латекс сатен</w:t>
            </w:r>
          </w:p>
        </w:tc>
        <w:tc>
          <w:tcPr>
            <w:tcW w:w="1023" w:type="pct"/>
          </w:tcPr>
          <w:p w14:paraId="7951B6B8" w14:textId="77777777" w:rsidR="001E32D1" w:rsidRPr="007E3D41" w:rsidRDefault="001E32D1" w:rsidP="005D7D43">
            <w:pPr>
              <w:tabs>
                <w:tab w:val="left" w:pos="142"/>
              </w:tabs>
              <w:ind w:left="142"/>
              <w:jc w:val="both"/>
              <w:rPr>
                <w:rFonts w:eastAsia="SimSun"/>
                <w:sz w:val="22"/>
                <w:szCs w:val="22"/>
                <w:lang w:eastAsia="zh-CN"/>
              </w:rPr>
            </w:pPr>
            <w:r w:rsidRPr="007E3D41">
              <w:rPr>
                <w:rFonts w:eastAsia="SimSun"/>
                <w:sz w:val="22"/>
                <w:szCs w:val="22"/>
                <w:lang w:eastAsia="zh-CN"/>
              </w:rPr>
              <w:t>1</w:t>
            </w:r>
          </w:p>
        </w:tc>
      </w:tr>
      <w:tr w:rsidR="001E32D1" w:rsidRPr="007E3D41" w14:paraId="08EB13AD" w14:textId="77777777" w:rsidTr="001E32D1">
        <w:trPr>
          <w:jc w:val="center"/>
        </w:trPr>
        <w:tc>
          <w:tcPr>
            <w:tcW w:w="1329" w:type="pct"/>
          </w:tcPr>
          <w:p w14:paraId="59DC90DE" w14:textId="77777777" w:rsidR="001E32D1" w:rsidRPr="007E3D41" w:rsidRDefault="001E32D1" w:rsidP="00FC27DD">
            <w:pPr>
              <w:tabs>
                <w:tab w:val="left" w:pos="0"/>
              </w:tabs>
              <w:rPr>
                <w:rFonts w:eastAsia="SimSun"/>
                <w:sz w:val="22"/>
                <w:szCs w:val="22"/>
                <w:lang w:eastAsia="zh-CN"/>
              </w:rPr>
            </w:pPr>
            <w:r w:rsidRPr="007E3D41">
              <w:rPr>
                <w:rFonts w:eastAsia="SimSun"/>
                <w:sz w:val="22"/>
                <w:szCs w:val="22"/>
                <w:lang w:eastAsia="zh-CN"/>
              </w:rPr>
              <w:t>Офис за работния и поддържащия персонал</w:t>
            </w:r>
          </w:p>
        </w:tc>
        <w:tc>
          <w:tcPr>
            <w:tcW w:w="1277" w:type="pct"/>
          </w:tcPr>
          <w:p w14:paraId="7DAE8317" w14:textId="77777777" w:rsidR="001E32D1" w:rsidRPr="007E3D41" w:rsidRDefault="001E32D1" w:rsidP="005D7D43">
            <w:pPr>
              <w:tabs>
                <w:tab w:val="left" w:pos="142"/>
              </w:tabs>
              <w:ind w:left="142"/>
              <w:jc w:val="both"/>
              <w:rPr>
                <w:rFonts w:eastAsia="SimSun"/>
                <w:sz w:val="22"/>
                <w:szCs w:val="22"/>
                <w:lang w:eastAsia="zh-CN"/>
              </w:rPr>
            </w:pPr>
            <w:r w:rsidRPr="007E3D41">
              <w:rPr>
                <w:rFonts w:eastAsia="SimSun"/>
                <w:sz w:val="22"/>
                <w:szCs w:val="22"/>
                <w:lang w:eastAsia="zh-CN"/>
              </w:rPr>
              <w:t>Ламинат</w:t>
            </w:r>
          </w:p>
        </w:tc>
        <w:tc>
          <w:tcPr>
            <w:tcW w:w="1371" w:type="pct"/>
          </w:tcPr>
          <w:p w14:paraId="2AE7FF85" w14:textId="77777777" w:rsidR="001E32D1" w:rsidRPr="007E3D41" w:rsidRDefault="001E32D1" w:rsidP="005D7D43">
            <w:pPr>
              <w:tabs>
                <w:tab w:val="left" w:pos="142"/>
              </w:tabs>
              <w:ind w:left="142"/>
              <w:jc w:val="both"/>
              <w:rPr>
                <w:rFonts w:eastAsia="SimSun"/>
                <w:sz w:val="22"/>
                <w:szCs w:val="22"/>
                <w:lang w:eastAsia="zh-CN"/>
              </w:rPr>
            </w:pPr>
            <w:r w:rsidRPr="007E3D41">
              <w:rPr>
                <w:rFonts w:eastAsia="SimSun"/>
                <w:sz w:val="22"/>
                <w:szCs w:val="22"/>
                <w:lang w:eastAsia="zh-CN"/>
              </w:rPr>
              <w:t>Боя латекс сатен</w:t>
            </w:r>
          </w:p>
        </w:tc>
        <w:tc>
          <w:tcPr>
            <w:tcW w:w="1023" w:type="pct"/>
          </w:tcPr>
          <w:p w14:paraId="21425607" w14:textId="77777777" w:rsidR="001E32D1" w:rsidRPr="007E3D41" w:rsidRDefault="001E32D1" w:rsidP="005D7D43">
            <w:pPr>
              <w:tabs>
                <w:tab w:val="left" w:pos="142"/>
              </w:tabs>
              <w:ind w:left="142"/>
              <w:jc w:val="both"/>
              <w:rPr>
                <w:rFonts w:eastAsia="SimSun"/>
                <w:sz w:val="22"/>
                <w:szCs w:val="22"/>
                <w:lang w:eastAsia="zh-CN"/>
              </w:rPr>
            </w:pPr>
            <w:r w:rsidRPr="007E3D41">
              <w:rPr>
                <w:rFonts w:eastAsia="SimSun"/>
                <w:sz w:val="22"/>
                <w:szCs w:val="22"/>
                <w:lang w:eastAsia="zh-CN"/>
              </w:rPr>
              <w:t>2</w:t>
            </w:r>
          </w:p>
        </w:tc>
      </w:tr>
      <w:tr w:rsidR="001E32D1" w:rsidRPr="007E3D41" w14:paraId="594F338A" w14:textId="77777777" w:rsidTr="00EB1CDE">
        <w:trPr>
          <w:trHeight w:val="821"/>
          <w:jc w:val="center"/>
        </w:trPr>
        <w:tc>
          <w:tcPr>
            <w:tcW w:w="1329" w:type="pct"/>
          </w:tcPr>
          <w:p w14:paraId="3D5E921D" w14:textId="77777777" w:rsidR="001E32D1" w:rsidRPr="007E3D41" w:rsidRDefault="001E32D1" w:rsidP="00FC27DD">
            <w:pPr>
              <w:tabs>
                <w:tab w:val="left" w:pos="0"/>
              </w:tabs>
              <w:rPr>
                <w:rFonts w:eastAsia="SimSun"/>
                <w:sz w:val="22"/>
                <w:szCs w:val="22"/>
                <w:lang w:eastAsia="zh-CN"/>
              </w:rPr>
            </w:pPr>
            <w:r w:rsidRPr="007E3D41">
              <w:rPr>
                <w:rFonts w:eastAsia="SimSun"/>
                <w:sz w:val="22"/>
                <w:szCs w:val="22"/>
                <w:lang w:eastAsia="zh-CN"/>
              </w:rPr>
              <w:t>Офис за административния персонал</w:t>
            </w:r>
          </w:p>
        </w:tc>
        <w:tc>
          <w:tcPr>
            <w:tcW w:w="1277" w:type="pct"/>
          </w:tcPr>
          <w:p w14:paraId="70183A33" w14:textId="77777777" w:rsidR="001E32D1" w:rsidRPr="007E3D41" w:rsidRDefault="001E32D1" w:rsidP="005D7D43">
            <w:pPr>
              <w:tabs>
                <w:tab w:val="left" w:pos="142"/>
              </w:tabs>
              <w:ind w:left="142"/>
              <w:jc w:val="both"/>
              <w:rPr>
                <w:rFonts w:eastAsia="SimSun"/>
                <w:sz w:val="22"/>
                <w:szCs w:val="22"/>
                <w:lang w:eastAsia="zh-CN"/>
              </w:rPr>
            </w:pPr>
            <w:r w:rsidRPr="007E3D41">
              <w:rPr>
                <w:rFonts w:eastAsia="SimSun"/>
                <w:sz w:val="22"/>
                <w:szCs w:val="22"/>
                <w:lang w:eastAsia="zh-CN"/>
              </w:rPr>
              <w:t>Ламинат</w:t>
            </w:r>
          </w:p>
        </w:tc>
        <w:tc>
          <w:tcPr>
            <w:tcW w:w="1371" w:type="pct"/>
          </w:tcPr>
          <w:p w14:paraId="6C7DA44B" w14:textId="77777777" w:rsidR="001E32D1" w:rsidRPr="007E3D41" w:rsidRDefault="001E32D1" w:rsidP="005D7D43">
            <w:pPr>
              <w:tabs>
                <w:tab w:val="left" w:pos="142"/>
              </w:tabs>
              <w:ind w:left="142"/>
              <w:jc w:val="both"/>
              <w:rPr>
                <w:rFonts w:eastAsia="SimSun"/>
                <w:sz w:val="22"/>
                <w:szCs w:val="22"/>
                <w:lang w:eastAsia="zh-CN"/>
              </w:rPr>
            </w:pPr>
            <w:r w:rsidRPr="007E3D41">
              <w:rPr>
                <w:rFonts w:eastAsia="SimSun"/>
                <w:sz w:val="22"/>
                <w:szCs w:val="22"/>
                <w:lang w:eastAsia="zh-CN"/>
              </w:rPr>
              <w:t>Боя латекс сатен</w:t>
            </w:r>
          </w:p>
        </w:tc>
        <w:tc>
          <w:tcPr>
            <w:tcW w:w="1023" w:type="pct"/>
          </w:tcPr>
          <w:p w14:paraId="2B14D57F" w14:textId="77777777" w:rsidR="001E32D1" w:rsidRPr="007E3D41" w:rsidRDefault="001E32D1" w:rsidP="005D7D43">
            <w:pPr>
              <w:tabs>
                <w:tab w:val="left" w:pos="142"/>
              </w:tabs>
              <w:ind w:left="142"/>
              <w:jc w:val="both"/>
              <w:rPr>
                <w:rFonts w:eastAsia="SimSun"/>
                <w:sz w:val="22"/>
                <w:szCs w:val="22"/>
                <w:lang w:eastAsia="zh-CN"/>
              </w:rPr>
            </w:pPr>
            <w:r w:rsidRPr="007E3D41">
              <w:rPr>
                <w:rFonts w:eastAsia="SimSun"/>
                <w:sz w:val="22"/>
                <w:szCs w:val="22"/>
                <w:lang w:eastAsia="zh-CN"/>
              </w:rPr>
              <w:t>2</w:t>
            </w:r>
          </w:p>
        </w:tc>
      </w:tr>
      <w:tr w:rsidR="001E32D1" w:rsidRPr="007E3D41" w14:paraId="7E8EB7B8" w14:textId="77777777" w:rsidTr="001E32D1">
        <w:trPr>
          <w:jc w:val="center"/>
        </w:trPr>
        <w:tc>
          <w:tcPr>
            <w:tcW w:w="1329" w:type="pct"/>
          </w:tcPr>
          <w:p w14:paraId="4E791D22" w14:textId="77777777" w:rsidR="001E32D1" w:rsidRPr="007E3D41" w:rsidRDefault="001E32D1" w:rsidP="00FC27DD">
            <w:pPr>
              <w:tabs>
                <w:tab w:val="left" w:pos="0"/>
              </w:tabs>
              <w:rPr>
                <w:rFonts w:eastAsia="SimSun"/>
                <w:sz w:val="22"/>
                <w:szCs w:val="22"/>
                <w:lang w:eastAsia="zh-CN"/>
              </w:rPr>
            </w:pPr>
            <w:r w:rsidRPr="007E3D41">
              <w:rPr>
                <w:rFonts w:eastAsia="SimSun"/>
                <w:sz w:val="22"/>
                <w:szCs w:val="22"/>
                <w:lang w:eastAsia="zh-CN"/>
              </w:rPr>
              <w:t>Кухня / Дневна</w:t>
            </w:r>
          </w:p>
        </w:tc>
        <w:tc>
          <w:tcPr>
            <w:tcW w:w="1277" w:type="pct"/>
          </w:tcPr>
          <w:p w14:paraId="175F7FB0" w14:textId="77777777" w:rsidR="001E32D1" w:rsidRPr="007E3D41" w:rsidRDefault="001E32D1" w:rsidP="005D7D43">
            <w:pPr>
              <w:tabs>
                <w:tab w:val="left" w:pos="142"/>
              </w:tabs>
              <w:ind w:left="142"/>
              <w:jc w:val="both"/>
              <w:rPr>
                <w:rFonts w:eastAsia="SimSun"/>
                <w:sz w:val="22"/>
                <w:szCs w:val="22"/>
                <w:lang w:eastAsia="zh-CN"/>
              </w:rPr>
            </w:pPr>
            <w:r w:rsidRPr="007E3D41">
              <w:rPr>
                <w:rFonts w:eastAsia="SimSun"/>
                <w:sz w:val="22"/>
                <w:szCs w:val="22"/>
                <w:lang w:eastAsia="zh-CN"/>
              </w:rPr>
              <w:t>Мозайка/</w:t>
            </w:r>
            <w:proofErr w:type="spellStart"/>
            <w:r w:rsidRPr="007E3D41">
              <w:rPr>
                <w:rFonts w:eastAsia="SimSun"/>
                <w:sz w:val="22"/>
                <w:szCs w:val="22"/>
                <w:lang w:eastAsia="zh-CN"/>
              </w:rPr>
              <w:t>теракот</w:t>
            </w:r>
            <w:proofErr w:type="spellEnd"/>
          </w:p>
        </w:tc>
        <w:tc>
          <w:tcPr>
            <w:tcW w:w="1371" w:type="pct"/>
          </w:tcPr>
          <w:p w14:paraId="45B250B7" w14:textId="77777777" w:rsidR="001E32D1" w:rsidRPr="007E3D41" w:rsidRDefault="00EB1CDE" w:rsidP="005D7D43">
            <w:pPr>
              <w:tabs>
                <w:tab w:val="left" w:pos="142"/>
              </w:tabs>
              <w:ind w:left="142"/>
              <w:jc w:val="both"/>
              <w:rPr>
                <w:rFonts w:eastAsia="SimSun"/>
                <w:sz w:val="22"/>
                <w:szCs w:val="22"/>
                <w:highlight w:val="red"/>
                <w:lang w:eastAsia="zh-CN"/>
              </w:rPr>
            </w:pPr>
            <w:r w:rsidRPr="007E3D41">
              <w:rPr>
                <w:rFonts w:eastAsia="SimSun"/>
                <w:sz w:val="22"/>
                <w:szCs w:val="22"/>
                <w:lang w:eastAsia="zh-CN"/>
              </w:rPr>
              <w:t>Боя латекс сатен</w:t>
            </w:r>
          </w:p>
        </w:tc>
        <w:tc>
          <w:tcPr>
            <w:tcW w:w="1023" w:type="pct"/>
          </w:tcPr>
          <w:p w14:paraId="64CF44C9" w14:textId="77777777" w:rsidR="001E32D1" w:rsidRPr="007E3D41" w:rsidRDefault="001E32D1" w:rsidP="005D7D43">
            <w:pPr>
              <w:tabs>
                <w:tab w:val="left" w:pos="142"/>
              </w:tabs>
              <w:ind w:left="142"/>
              <w:jc w:val="both"/>
              <w:rPr>
                <w:rFonts w:eastAsia="SimSun"/>
                <w:sz w:val="22"/>
                <w:szCs w:val="22"/>
                <w:lang w:eastAsia="zh-CN"/>
              </w:rPr>
            </w:pPr>
            <w:r w:rsidRPr="007E3D41">
              <w:rPr>
                <w:rFonts w:eastAsia="SimSun"/>
                <w:sz w:val="22"/>
                <w:szCs w:val="22"/>
                <w:lang w:eastAsia="zh-CN"/>
              </w:rPr>
              <w:t>1</w:t>
            </w:r>
          </w:p>
        </w:tc>
      </w:tr>
      <w:tr w:rsidR="001E32D1" w:rsidRPr="007E3D41" w14:paraId="2D23C264" w14:textId="77777777" w:rsidTr="001E32D1">
        <w:trPr>
          <w:jc w:val="center"/>
        </w:trPr>
        <w:tc>
          <w:tcPr>
            <w:tcW w:w="1329" w:type="pct"/>
          </w:tcPr>
          <w:p w14:paraId="442B12D7" w14:textId="77777777" w:rsidR="001E32D1" w:rsidRPr="007E3D41" w:rsidRDefault="001E32D1" w:rsidP="00FC27DD">
            <w:pPr>
              <w:tabs>
                <w:tab w:val="left" w:pos="0"/>
              </w:tabs>
              <w:rPr>
                <w:rFonts w:eastAsia="SimSun"/>
                <w:sz w:val="22"/>
                <w:szCs w:val="22"/>
                <w:lang w:eastAsia="zh-CN"/>
              </w:rPr>
            </w:pPr>
            <w:r w:rsidRPr="007E3D41">
              <w:rPr>
                <w:rFonts w:eastAsia="SimSun"/>
                <w:sz w:val="22"/>
                <w:szCs w:val="22"/>
                <w:lang w:eastAsia="zh-CN"/>
              </w:rPr>
              <w:t>Зала за срещи/обучение</w:t>
            </w:r>
          </w:p>
        </w:tc>
        <w:tc>
          <w:tcPr>
            <w:tcW w:w="1277" w:type="pct"/>
          </w:tcPr>
          <w:p w14:paraId="437EABD4" w14:textId="77777777" w:rsidR="001E32D1" w:rsidRPr="007E3D41" w:rsidRDefault="001E32D1" w:rsidP="005D7D43">
            <w:pPr>
              <w:tabs>
                <w:tab w:val="left" w:pos="142"/>
              </w:tabs>
              <w:ind w:left="142"/>
              <w:jc w:val="both"/>
              <w:rPr>
                <w:rFonts w:eastAsia="SimSun"/>
                <w:sz w:val="22"/>
                <w:szCs w:val="22"/>
                <w:lang w:eastAsia="zh-CN"/>
              </w:rPr>
            </w:pPr>
            <w:r w:rsidRPr="007E3D41">
              <w:rPr>
                <w:rFonts w:eastAsia="SimSun"/>
                <w:sz w:val="22"/>
                <w:szCs w:val="22"/>
                <w:lang w:eastAsia="zh-CN"/>
              </w:rPr>
              <w:t>Ламинат</w:t>
            </w:r>
          </w:p>
        </w:tc>
        <w:tc>
          <w:tcPr>
            <w:tcW w:w="1371" w:type="pct"/>
          </w:tcPr>
          <w:p w14:paraId="6D92C92B" w14:textId="77777777" w:rsidR="001E32D1" w:rsidRPr="007E3D41" w:rsidRDefault="00EB1CDE" w:rsidP="005D7D43">
            <w:pPr>
              <w:tabs>
                <w:tab w:val="left" w:pos="142"/>
              </w:tabs>
              <w:ind w:left="142"/>
              <w:jc w:val="both"/>
              <w:rPr>
                <w:rFonts w:eastAsia="SimSun"/>
                <w:sz w:val="22"/>
                <w:szCs w:val="22"/>
                <w:highlight w:val="red"/>
                <w:lang w:eastAsia="zh-CN"/>
              </w:rPr>
            </w:pPr>
            <w:r w:rsidRPr="007E3D41">
              <w:rPr>
                <w:rFonts w:eastAsia="SimSun"/>
                <w:sz w:val="22"/>
                <w:szCs w:val="22"/>
                <w:lang w:eastAsia="zh-CN"/>
              </w:rPr>
              <w:t>Боя латекс сатен</w:t>
            </w:r>
          </w:p>
        </w:tc>
        <w:tc>
          <w:tcPr>
            <w:tcW w:w="1023" w:type="pct"/>
          </w:tcPr>
          <w:p w14:paraId="333C58B4" w14:textId="77777777" w:rsidR="001E32D1" w:rsidRPr="007E3D41" w:rsidRDefault="001E32D1" w:rsidP="005D7D43">
            <w:pPr>
              <w:tabs>
                <w:tab w:val="left" w:pos="142"/>
              </w:tabs>
              <w:ind w:left="142"/>
              <w:jc w:val="both"/>
              <w:rPr>
                <w:rFonts w:eastAsia="SimSun"/>
                <w:sz w:val="22"/>
                <w:szCs w:val="22"/>
                <w:lang w:eastAsia="zh-CN"/>
              </w:rPr>
            </w:pPr>
            <w:r w:rsidRPr="007E3D41">
              <w:rPr>
                <w:rFonts w:eastAsia="SimSun"/>
                <w:sz w:val="22"/>
                <w:szCs w:val="22"/>
                <w:lang w:eastAsia="zh-CN"/>
              </w:rPr>
              <w:t>1</w:t>
            </w:r>
          </w:p>
        </w:tc>
      </w:tr>
      <w:tr w:rsidR="001E32D1" w:rsidRPr="007E3D41" w14:paraId="2EB597BE" w14:textId="77777777" w:rsidTr="001E32D1">
        <w:trPr>
          <w:jc w:val="center"/>
        </w:trPr>
        <w:tc>
          <w:tcPr>
            <w:tcW w:w="1329" w:type="pct"/>
          </w:tcPr>
          <w:p w14:paraId="4FE5375E" w14:textId="77777777" w:rsidR="001E32D1" w:rsidRPr="007E3D41" w:rsidRDefault="001E32D1" w:rsidP="00FC27DD">
            <w:pPr>
              <w:tabs>
                <w:tab w:val="left" w:pos="0"/>
              </w:tabs>
              <w:rPr>
                <w:rFonts w:eastAsia="SimSun"/>
                <w:sz w:val="22"/>
                <w:szCs w:val="22"/>
                <w:lang w:eastAsia="zh-CN"/>
              </w:rPr>
            </w:pPr>
            <w:r w:rsidRPr="007E3D41">
              <w:rPr>
                <w:rFonts w:eastAsia="SimSun"/>
                <w:sz w:val="22"/>
                <w:szCs w:val="22"/>
                <w:lang w:eastAsia="zh-CN"/>
              </w:rPr>
              <w:t xml:space="preserve">Антре и приемна зона </w:t>
            </w:r>
          </w:p>
        </w:tc>
        <w:tc>
          <w:tcPr>
            <w:tcW w:w="1277" w:type="pct"/>
          </w:tcPr>
          <w:p w14:paraId="2789DE1A" w14:textId="77777777" w:rsidR="001E32D1" w:rsidRPr="007E3D41" w:rsidRDefault="001E32D1" w:rsidP="005D7D43">
            <w:pPr>
              <w:tabs>
                <w:tab w:val="left" w:pos="142"/>
              </w:tabs>
              <w:ind w:left="142"/>
              <w:jc w:val="both"/>
              <w:rPr>
                <w:rFonts w:eastAsia="SimSun"/>
                <w:sz w:val="22"/>
                <w:szCs w:val="22"/>
                <w:lang w:eastAsia="zh-CN"/>
              </w:rPr>
            </w:pPr>
            <w:r w:rsidRPr="007E3D41">
              <w:rPr>
                <w:rFonts w:eastAsia="SimSun"/>
                <w:sz w:val="22"/>
                <w:szCs w:val="22"/>
                <w:lang w:eastAsia="zh-CN"/>
              </w:rPr>
              <w:t>Мозайка/</w:t>
            </w:r>
            <w:proofErr w:type="spellStart"/>
            <w:r w:rsidRPr="007E3D41">
              <w:rPr>
                <w:rFonts w:eastAsia="SimSun"/>
                <w:sz w:val="22"/>
                <w:szCs w:val="22"/>
                <w:lang w:eastAsia="zh-CN"/>
              </w:rPr>
              <w:t>теракот</w:t>
            </w:r>
            <w:proofErr w:type="spellEnd"/>
          </w:p>
        </w:tc>
        <w:tc>
          <w:tcPr>
            <w:tcW w:w="1371" w:type="pct"/>
          </w:tcPr>
          <w:p w14:paraId="6F1A53D3" w14:textId="77777777" w:rsidR="001E32D1" w:rsidRPr="007E3D41" w:rsidRDefault="00EB1CDE" w:rsidP="005D7D43">
            <w:pPr>
              <w:tabs>
                <w:tab w:val="left" w:pos="142"/>
              </w:tabs>
              <w:ind w:left="142"/>
              <w:jc w:val="both"/>
              <w:rPr>
                <w:rFonts w:eastAsia="SimSun"/>
                <w:sz w:val="22"/>
                <w:szCs w:val="22"/>
                <w:highlight w:val="red"/>
                <w:lang w:eastAsia="zh-CN"/>
              </w:rPr>
            </w:pPr>
            <w:r w:rsidRPr="007E3D41">
              <w:rPr>
                <w:rFonts w:eastAsia="SimSun"/>
                <w:sz w:val="22"/>
                <w:szCs w:val="22"/>
                <w:lang w:eastAsia="zh-CN"/>
              </w:rPr>
              <w:t>Боя латекс сатен</w:t>
            </w:r>
          </w:p>
        </w:tc>
        <w:tc>
          <w:tcPr>
            <w:tcW w:w="1023" w:type="pct"/>
          </w:tcPr>
          <w:p w14:paraId="600EB153" w14:textId="77777777" w:rsidR="001E32D1" w:rsidRPr="007E3D41" w:rsidRDefault="001E32D1" w:rsidP="005D7D43">
            <w:pPr>
              <w:tabs>
                <w:tab w:val="left" w:pos="142"/>
              </w:tabs>
              <w:ind w:left="142"/>
              <w:jc w:val="both"/>
              <w:rPr>
                <w:rFonts w:eastAsia="SimSun"/>
                <w:sz w:val="22"/>
                <w:szCs w:val="22"/>
                <w:lang w:eastAsia="zh-CN"/>
              </w:rPr>
            </w:pPr>
            <w:r w:rsidRPr="007E3D41">
              <w:rPr>
                <w:rFonts w:eastAsia="SimSun"/>
                <w:sz w:val="22"/>
                <w:szCs w:val="22"/>
                <w:lang w:eastAsia="zh-CN"/>
              </w:rPr>
              <w:t>1</w:t>
            </w:r>
          </w:p>
        </w:tc>
      </w:tr>
      <w:tr w:rsidR="001E32D1" w:rsidRPr="007E3D41" w14:paraId="6903A2F5" w14:textId="77777777" w:rsidTr="00036C9A">
        <w:trPr>
          <w:jc w:val="center"/>
        </w:trPr>
        <w:tc>
          <w:tcPr>
            <w:tcW w:w="1329" w:type="pct"/>
          </w:tcPr>
          <w:p w14:paraId="078B1EA8" w14:textId="77777777" w:rsidR="001E32D1" w:rsidRPr="007E3D41" w:rsidRDefault="001E32D1" w:rsidP="00FC27DD">
            <w:pPr>
              <w:tabs>
                <w:tab w:val="left" w:pos="0"/>
              </w:tabs>
              <w:rPr>
                <w:rFonts w:eastAsia="SimSun"/>
                <w:sz w:val="22"/>
                <w:szCs w:val="22"/>
                <w:lang w:eastAsia="zh-CN"/>
              </w:rPr>
            </w:pPr>
            <w:r w:rsidRPr="007E3D41">
              <w:rPr>
                <w:rFonts w:eastAsia="SimSun"/>
                <w:sz w:val="22"/>
                <w:szCs w:val="22"/>
                <w:lang w:eastAsia="zh-CN"/>
              </w:rPr>
              <w:t>Тоалетни (M и Ж) и душове</w:t>
            </w:r>
          </w:p>
        </w:tc>
        <w:tc>
          <w:tcPr>
            <w:tcW w:w="1277" w:type="pct"/>
            <w:shd w:val="clear" w:color="auto" w:fill="auto"/>
          </w:tcPr>
          <w:p w14:paraId="7F23C335" w14:textId="77777777" w:rsidR="001E32D1" w:rsidRPr="007E3D41" w:rsidRDefault="001E32D1" w:rsidP="005D7D43">
            <w:pPr>
              <w:tabs>
                <w:tab w:val="left" w:pos="142"/>
              </w:tabs>
              <w:ind w:left="142"/>
              <w:jc w:val="both"/>
              <w:rPr>
                <w:rFonts w:eastAsia="SimSun"/>
                <w:sz w:val="22"/>
                <w:szCs w:val="22"/>
                <w:lang w:eastAsia="zh-CN"/>
              </w:rPr>
            </w:pPr>
            <w:r w:rsidRPr="007E3D41">
              <w:rPr>
                <w:rFonts w:eastAsia="SimSun"/>
                <w:sz w:val="22"/>
                <w:szCs w:val="22"/>
                <w:lang w:eastAsia="zh-CN"/>
              </w:rPr>
              <w:t>Мозайка/</w:t>
            </w:r>
            <w:proofErr w:type="spellStart"/>
            <w:r w:rsidRPr="007E3D41">
              <w:rPr>
                <w:rFonts w:eastAsia="SimSun"/>
                <w:sz w:val="22"/>
                <w:szCs w:val="22"/>
                <w:lang w:eastAsia="zh-CN"/>
              </w:rPr>
              <w:t>теракот</w:t>
            </w:r>
            <w:proofErr w:type="spellEnd"/>
          </w:p>
        </w:tc>
        <w:tc>
          <w:tcPr>
            <w:tcW w:w="1371" w:type="pct"/>
          </w:tcPr>
          <w:p w14:paraId="1A04C097" w14:textId="77777777" w:rsidR="001E32D1" w:rsidRPr="007E3D41" w:rsidRDefault="001E32D1" w:rsidP="005D7D43">
            <w:pPr>
              <w:tabs>
                <w:tab w:val="left" w:pos="142"/>
              </w:tabs>
              <w:ind w:left="142"/>
              <w:jc w:val="both"/>
              <w:rPr>
                <w:rFonts w:eastAsia="SimSun"/>
                <w:sz w:val="22"/>
                <w:szCs w:val="22"/>
                <w:lang w:eastAsia="zh-CN"/>
              </w:rPr>
            </w:pPr>
            <w:r w:rsidRPr="007E3D41">
              <w:rPr>
                <w:rFonts w:eastAsia="SimSun"/>
                <w:sz w:val="22"/>
                <w:szCs w:val="22"/>
                <w:lang w:eastAsia="zh-CN"/>
              </w:rPr>
              <w:t>Плочки от пода до тавана</w:t>
            </w:r>
          </w:p>
        </w:tc>
        <w:tc>
          <w:tcPr>
            <w:tcW w:w="1023" w:type="pct"/>
          </w:tcPr>
          <w:p w14:paraId="435D2FE8" w14:textId="77777777" w:rsidR="001E32D1" w:rsidRPr="007E3D41" w:rsidRDefault="001E32D1" w:rsidP="005D7D43">
            <w:pPr>
              <w:tabs>
                <w:tab w:val="left" w:pos="142"/>
              </w:tabs>
              <w:ind w:left="142"/>
              <w:jc w:val="both"/>
              <w:rPr>
                <w:rFonts w:eastAsia="SimSun"/>
                <w:sz w:val="22"/>
                <w:szCs w:val="22"/>
                <w:lang w:eastAsia="zh-CN"/>
              </w:rPr>
            </w:pPr>
          </w:p>
        </w:tc>
      </w:tr>
      <w:tr w:rsidR="001E32D1" w:rsidRPr="007E3D41" w14:paraId="1A6C4D64" w14:textId="77777777" w:rsidTr="00244D2C">
        <w:trPr>
          <w:trHeight w:val="823"/>
          <w:jc w:val="center"/>
        </w:trPr>
        <w:tc>
          <w:tcPr>
            <w:tcW w:w="1329" w:type="pct"/>
          </w:tcPr>
          <w:p w14:paraId="4B8F7C60" w14:textId="77777777" w:rsidR="001E32D1" w:rsidRPr="007E3D41" w:rsidRDefault="001E32D1" w:rsidP="00FC27DD">
            <w:pPr>
              <w:tabs>
                <w:tab w:val="left" w:pos="0"/>
              </w:tabs>
              <w:rPr>
                <w:rFonts w:eastAsia="SimSun"/>
                <w:sz w:val="22"/>
                <w:szCs w:val="22"/>
                <w:lang w:eastAsia="zh-CN"/>
              </w:rPr>
            </w:pPr>
            <w:r w:rsidRPr="007E3D41">
              <w:rPr>
                <w:rFonts w:eastAsia="SimSun"/>
                <w:sz w:val="22"/>
                <w:szCs w:val="22"/>
                <w:lang w:eastAsia="zh-CN"/>
              </w:rPr>
              <w:t>Съблекални и заключващи се шкафчета (10 бр.)</w:t>
            </w:r>
          </w:p>
        </w:tc>
        <w:tc>
          <w:tcPr>
            <w:tcW w:w="1277" w:type="pct"/>
          </w:tcPr>
          <w:p w14:paraId="5AA353E1" w14:textId="77777777" w:rsidR="001E32D1" w:rsidRPr="007E3D41" w:rsidRDefault="001E32D1" w:rsidP="005D7D43">
            <w:pPr>
              <w:tabs>
                <w:tab w:val="left" w:pos="142"/>
              </w:tabs>
              <w:ind w:left="142"/>
              <w:jc w:val="both"/>
              <w:rPr>
                <w:rFonts w:eastAsia="SimSun"/>
                <w:sz w:val="22"/>
                <w:szCs w:val="22"/>
                <w:lang w:eastAsia="zh-CN"/>
              </w:rPr>
            </w:pPr>
            <w:r w:rsidRPr="007E3D41">
              <w:rPr>
                <w:rFonts w:eastAsia="SimSun"/>
                <w:sz w:val="22"/>
                <w:szCs w:val="22"/>
                <w:lang w:eastAsia="zh-CN"/>
              </w:rPr>
              <w:t>Мозайка/</w:t>
            </w:r>
            <w:proofErr w:type="spellStart"/>
            <w:r w:rsidRPr="007E3D41">
              <w:rPr>
                <w:rFonts w:eastAsia="SimSun"/>
                <w:sz w:val="22"/>
                <w:szCs w:val="22"/>
                <w:lang w:eastAsia="zh-CN"/>
              </w:rPr>
              <w:t>теракот</w:t>
            </w:r>
            <w:proofErr w:type="spellEnd"/>
          </w:p>
        </w:tc>
        <w:tc>
          <w:tcPr>
            <w:tcW w:w="1371" w:type="pct"/>
          </w:tcPr>
          <w:p w14:paraId="46D5B2E2" w14:textId="77777777" w:rsidR="001E32D1" w:rsidRPr="007E3D41" w:rsidRDefault="001E32D1" w:rsidP="005D7D43">
            <w:pPr>
              <w:tabs>
                <w:tab w:val="left" w:pos="142"/>
              </w:tabs>
              <w:ind w:left="142"/>
              <w:jc w:val="both"/>
              <w:rPr>
                <w:rFonts w:eastAsia="SimSun"/>
                <w:sz w:val="22"/>
                <w:szCs w:val="22"/>
                <w:lang w:eastAsia="zh-CN"/>
              </w:rPr>
            </w:pPr>
            <w:r w:rsidRPr="007E3D41">
              <w:rPr>
                <w:rFonts w:eastAsia="SimSun"/>
                <w:sz w:val="22"/>
                <w:szCs w:val="22"/>
                <w:lang w:eastAsia="zh-CN"/>
              </w:rPr>
              <w:t>Плочки от пода до тавана</w:t>
            </w:r>
          </w:p>
        </w:tc>
        <w:tc>
          <w:tcPr>
            <w:tcW w:w="1023" w:type="pct"/>
          </w:tcPr>
          <w:p w14:paraId="0F3C6145" w14:textId="77777777" w:rsidR="001E32D1" w:rsidRPr="007E3D41" w:rsidRDefault="001E32D1" w:rsidP="005D7D43">
            <w:pPr>
              <w:tabs>
                <w:tab w:val="left" w:pos="142"/>
              </w:tabs>
              <w:ind w:left="142"/>
              <w:jc w:val="both"/>
              <w:rPr>
                <w:rFonts w:eastAsia="SimSun"/>
                <w:sz w:val="22"/>
                <w:szCs w:val="22"/>
                <w:lang w:eastAsia="zh-CN"/>
              </w:rPr>
            </w:pPr>
          </w:p>
        </w:tc>
      </w:tr>
      <w:tr w:rsidR="001E32D1" w:rsidRPr="007E3D41" w14:paraId="52C6A777" w14:textId="77777777" w:rsidTr="001E32D1">
        <w:trPr>
          <w:jc w:val="center"/>
        </w:trPr>
        <w:tc>
          <w:tcPr>
            <w:tcW w:w="1329" w:type="pct"/>
          </w:tcPr>
          <w:p w14:paraId="47E1A715" w14:textId="77777777" w:rsidR="001E32D1" w:rsidRPr="007E3D41" w:rsidRDefault="001E32D1" w:rsidP="00FC27DD">
            <w:pPr>
              <w:tabs>
                <w:tab w:val="left" w:pos="0"/>
              </w:tabs>
              <w:rPr>
                <w:rFonts w:eastAsia="SimSun"/>
                <w:sz w:val="22"/>
                <w:szCs w:val="22"/>
                <w:lang w:eastAsia="zh-CN"/>
              </w:rPr>
            </w:pPr>
            <w:r w:rsidRPr="007E3D41">
              <w:rPr>
                <w:rFonts w:eastAsia="SimSun"/>
                <w:sz w:val="22"/>
                <w:szCs w:val="22"/>
                <w:lang w:eastAsia="zh-CN"/>
              </w:rPr>
              <w:t>Коридори</w:t>
            </w:r>
          </w:p>
        </w:tc>
        <w:tc>
          <w:tcPr>
            <w:tcW w:w="1277" w:type="pct"/>
          </w:tcPr>
          <w:p w14:paraId="36D39B7C" w14:textId="77777777" w:rsidR="001E32D1" w:rsidRPr="007E3D41" w:rsidRDefault="00494C57" w:rsidP="005D7D43">
            <w:pPr>
              <w:tabs>
                <w:tab w:val="left" w:pos="142"/>
              </w:tabs>
              <w:ind w:left="142"/>
              <w:jc w:val="both"/>
              <w:rPr>
                <w:rFonts w:eastAsia="SimSun"/>
                <w:sz w:val="22"/>
                <w:szCs w:val="22"/>
                <w:lang w:eastAsia="zh-CN"/>
              </w:rPr>
            </w:pPr>
            <w:r>
              <w:rPr>
                <w:rFonts w:eastAsia="SimSun"/>
                <w:sz w:val="22"/>
                <w:szCs w:val="22"/>
                <w:lang w:eastAsia="zh-CN"/>
              </w:rPr>
              <w:t>Мозайка/</w:t>
            </w:r>
            <w:proofErr w:type="spellStart"/>
            <w:r>
              <w:rPr>
                <w:rFonts w:eastAsia="SimSun"/>
                <w:sz w:val="22"/>
                <w:szCs w:val="22"/>
                <w:lang w:eastAsia="zh-CN"/>
              </w:rPr>
              <w:t>те</w:t>
            </w:r>
            <w:r w:rsidR="001E32D1" w:rsidRPr="007E3D41">
              <w:rPr>
                <w:rFonts w:eastAsia="SimSun"/>
                <w:sz w:val="22"/>
                <w:szCs w:val="22"/>
                <w:lang w:eastAsia="zh-CN"/>
              </w:rPr>
              <w:t>р</w:t>
            </w:r>
            <w:r>
              <w:rPr>
                <w:rFonts w:eastAsia="SimSun"/>
                <w:sz w:val="22"/>
                <w:szCs w:val="22"/>
                <w:lang w:eastAsia="zh-CN"/>
              </w:rPr>
              <w:t>а</w:t>
            </w:r>
            <w:r w:rsidR="001E32D1" w:rsidRPr="007E3D41">
              <w:rPr>
                <w:rFonts w:eastAsia="SimSun"/>
                <w:sz w:val="22"/>
                <w:szCs w:val="22"/>
                <w:lang w:eastAsia="zh-CN"/>
              </w:rPr>
              <w:t>кот</w:t>
            </w:r>
            <w:proofErr w:type="spellEnd"/>
          </w:p>
        </w:tc>
        <w:tc>
          <w:tcPr>
            <w:tcW w:w="1371" w:type="pct"/>
          </w:tcPr>
          <w:p w14:paraId="6F00A921" w14:textId="77777777" w:rsidR="001E32D1" w:rsidRPr="007E3D41" w:rsidRDefault="00EB1CDE" w:rsidP="005D7D43">
            <w:pPr>
              <w:tabs>
                <w:tab w:val="left" w:pos="142"/>
              </w:tabs>
              <w:ind w:left="142"/>
              <w:jc w:val="both"/>
              <w:rPr>
                <w:rFonts w:eastAsia="SimSun"/>
                <w:sz w:val="22"/>
                <w:szCs w:val="22"/>
                <w:lang w:eastAsia="zh-CN"/>
              </w:rPr>
            </w:pPr>
            <w:r w:rsidRPr="007E3D41">
              <w:rPr>
                <w:rFonts w:eastAsia="SimSun"/>
                <w:sz w:val="22"/>
                <w:szCs w:val="22"/>
                <w:lang w:eastAsia="zh-CN"/>
              </w:rPr>
              <w:t>Боя латекс сатен</w:t>
            </w:r>
          </w:p>
        </w:tc>
        <w:tc>
          <w:tcPr>
            <w:tcW w:w="1023" w:type="pct"/>
          </w:tcPr>
          <w:p w14:paraId="076542F7" w14:textId="77777777" w:rsidR="001E32D1" w:rsidRPr="007E3D41" w:rsidRDefault="001E32D1" w:rsidP="005D7D43">
            <w:pPr>
              <w:tabs>
                <w:tab w:val="left" w:pos="142"/>
              </w:tabs>
              <w:ind w:left="142"/>
              <w:jc w:val="both"/>
              <w:rPr>
                <w:rFonts w:eastAsia="SimSun"/>
                <w:sz w:val="22"/>
                <w:szCs w:val="22"/>
                <w:lang w:eastAsia="zh-CN"/>
              </w:rPr>
            </w:pPr>
          </w:p>
        </w:tc>
      </w:tr>
    </w:tbl>
    <w:p w14:paraId="3E3C12D5" w14:textId="074ACB17" w:rsidR="004C6258" w:rsidRPr="007E3D41" w:rsidRDefault="005D7D43" w:rsidP="00BF58F6">
      <w:pPr>
        <w:tabs>
          <w:tab w:val="left" w:pos="567"/>
        </w:tabs>
        <w:spacing w:before="120" w:after="120" w:line="240" w:lineRule="atLeast"/>
        <w:ind w:left="567"/>
        <w:jc w:val="both"/>
        <w:rPr>
          <w:rFonts w:eastAsia="SimSun"/>
          <w:sz w:val="20"/>
          <w:szCs w:val="20"/>
          <w:lang w:eastAsia="zh-CN"/>
        </w:rPr>
      </w:pPr>
      <w:r w:rsidRPr="007E3D41">
        <w:rPr>
          <w:rFonts w:eastAsia="SimSun"/>
          <w:sz w:val="20"/>
          <w:szCs w:val="20"/>
          <w:lang w:eastAsia="zh-CN"/>
        </w:rPr>
        <w:t>Забележка: 1. В допълнение към тези за системата SCADA.</w:t>
      </w:r>
    </w:p>
    <w:p w14:paraId="21AB5CB5" w14:textId="77777777" w:rsidR="004C6258" w:rsidRPr="007E3D41" w:rsidRDefault="001115B8" w:rsidP="00FE79A9">
      <w:pPr>
        <w:pStyle w:val="Heading4"/>
        <w:rPr>
          <w:lang w:val="bg-BG" w:eastAsia="zh-CN"/>
        </w:rPr>
      </w:pPr>
      <w:bookmarkStart w:id="785" w:name="_Toc311990366"/>
      <w:r w:rsidRPr="007E3D41">
        <w:rPr>
          <w:lang w:val="bg-BG" w:eastAsia="zh-CN"/>
        </w:rPr>
        <w:t>Лаборатория</w:t>
      </w:r>
      <w:bookmarkEnd w:id="785"/>
    </w:p>
    <w:p w14:paraId="461051BD" w14:textId="77777777" w:rsidR="004C6258" w:rsidRPr="007E3D41" w:rsidRDefault="004C6258" w:rsidP="004C6258">
      <w:pPr>
        <w:autoSpaceDE w:val="0"/>
        <w:autoSpaceDN w:val="0"/>
        <w:adjustRightInd w:val="0"/>
        <w:jc w:val="both"/>
        <w:rPr>
          <w:color w:val="000000"/>
        </w:rPr>
      </w:pPr>
    </w:p>
    <w:p w14:paraId="7B1C8C29" w14:textId="77777777" w:rsidR="004C6258" w:rsidRPr="007E3D41" w:rsidRDefault="004C6258" w:rsidP="004C6258">
      <w:pPr>
        <w:rPr>
          <w:u w:val="single"/>
        </w:rPr>
      </w:pPr>
      <w:r w:rsidRPr="007E3D41">
        <w:rPr>
          <w:u w:val="single"/>
        </w:rPr>
        <w:t>Изисквания за проектирането</w:t>
      </w:r>
    </w:p>
    <w:p w14:paraId="1139EC32" w14:textId="77777777" w:rsidR="004C6258" w:rsidRPr="007E3D41" w:rsidRDefault="004C6258" w:rsidP="004C6258">
      <w:pPr>
        <w:autoSpaceDE w:val="0"/>
        <w:autoSpaceDN w:val="0"/>
        <w:adjustRightInd w:val="0"/>
        <w:jc w:val="both"/>
        <w:rPr>
          <w:color w:val="000000"/>
        </w:rPr>
      </w:pPr>
      <w:r w:rsidRPr="007E3D41">
        <w:rPr>
          <w:color w:val="000000"/>
        </w:rPr>
        <w:t>Лабораторията да се запази като разположение в съществува</w:t>
      </w:r>
      <w:r w:rsidR="009B772F">
        <w:rPr>
          <w:color w:val="000000"/>
        </w:rPr>
        <w:t>щата</w:t>
      </w:r>
      <w:r w:rsidRPr="007E3D41">
        <w:rPr>
          <w:color w:val="000000"/>
        </w:rPr>
        <w:t xml:space="preserve"> сграда. Да е съставена от поне две помещения, (i) помещение за получаване на проби, (ii) лабораторно помещение. Лабораторията да се изпълни и оборудва от Изпълнителя, в </w:t>
      </w:r>
      <w:proofErr w:type="spellStart"/>
      <w:r w:rsidRPr="007E3D41">
        <w:rPr>
          <w:color w:val="000000"/>
        </w:rPr>
        <w:t>съответсвие</w:t>
      </w:r>
      <w:proofErr w:type="spellEnd"/>
      <w:r w:rsidRPr="007E3D41">
        <w:rPr>
          <w:color w:val="000000"/>
        </w:rPr>
        <w:t xml:space="preserve"> с технологичните нужди.</w:t>
      </w:r>
    </w:p>
    <w:p w14:paraId="7626F1D5" w14:textId="77777777" w:rsidR="004C6258" w:rsidRPr="007E3D41" w:rsidRDefault="004C6258" w:rsidP="004C6258">
      <w:pPr>
        <w:autoSpaceDE w:val="0"/>
        <w:autoSpaceDN w:val="0"/>
        <w:adjustRightInd w:val="0"/>
        <w:jc w:val="both"/>
        <w:rPr>
          <w:color w:val="000000"/>
        </w:rPr>
      </w:pPr>
    </w:p>
    <w:p w14:paraId="4F187702" w14:textId="77777777" w:rsidR="004C6258" w:rsidRPr="007E3D41" w:rsidRDefault="004C6258" w:rsidP="004C6258">
      <w:pPr>
        <w:rPr>
          <w:u w:val="single"/>
        </w:rPr>
      </w:pPr>
      <w:r w:rsidRPr="007E3D41">
        <w:rPr>
          <w:u w:val="single"/>
        </w:rPr>
        <w:t>Спецификации за лабораторията</w:t>
      </w:r>
    </w:p>
    <w:p w14:paraId="789A60AA" w14:textId="77777777" w:rsidR="004C6258" w:rsidRPr="007E3D41" w:rsidRDefault="004C6258" w:rsidP="004C6258">
      <w:pPr>
        <w:tabs>
          <w:tab w:val="left" w:pos="567"/>
        </w:tabs>
        <w:spacing w:after="120" w:line="240" w:lineRule="atLeast"/>
        <w:jc w:val="both"/>
        <w:rPr>
          <w:rFonts w:eastAsia="SimSun"/>
          <w:lang w:eastAsia="zh-CN"/>
        </w:rPr>
      </w:pPr>
      <w:r w:rsidRPr="007E3D41">
        <w:rPr>
          <w:rFonts w:eastAsia="SimSun"/>
          <w:lang w:eastAsia="zh-CN"/>
        </w:rPr>
        <w:t xml:space="preserve">Изпълнителят трябва да проектира и монтира лаборатория за извършване на анализите от постоянния мониторинг на качествените показатели на вода </w:t>
      </w:r>
      <w:r w:rsidR="00682FA7" w:rsidRPr="007E3D41">
        <w:rPr>
          <w:rFonts w:eastAsia="SimSun"/>
          <w:lang w:eastAsia="zh-CN"/>
        </w:rPr>
        <w:t xml:space="preserve">съгласно </w:t>
      </w:r>
      <w:r w:rsidRPr="007E3D41">
        <w:rPr>
          <w:rFonts w:eastAsia="SimSun"/>
          <w:lang w:eastAsia="zh-CN"/>
        </w:rPr>
        <w:t>т</w:t>
      </w:r>
      <w:r w:rsidR="009A4D3E" w:rsidRPr="007E3D41">
        <w:rPr>
          <w:rFonts w:eastAsia="SimSun"/>
          <w:lang w:eastAsia="zh-CN"/>
        </w:rPr>
        <w:t>. 3.4</w:t>
      </w:r>
      <w:r w:rsidR="00682FA7" w:rsidRPr="007E3D41">
        <w:rPr>
          <w:rFonts w:eastAsia="SimSun"/>
          <w:lang w:eastAsia="zh-CN"/>
        </w:rPr>
        <w:t>.</w:t>
      </w:r>
      <w:r w:rsidRPr="007E3D41">
        <w:rPr>
          <w:rFonts w:eastAsia="SimSun"/>
          <w:lang w:eastAsia="zh-CN"/>
        </w:rPr>
        <w:t xml:space="preserve"> </w:t>
      </w:r>
    </w:p>
    <w:p w14:paraId="557B4AE6" w14:textId="77777777" w:rsidR="004C6258" w:rsidRPr="007E3D41" w:rsidRDefault="004C6258" w:rsidP="004C6258">
      <w:pPr>
        <w:tabs>
          <w:tab w:val="left" w:pos="567"/>
        </w:tabs>
        <w:spacing w:after="120" w:line="240" w:lineRule="atLeast"/>
        <w:jc w:val="both"/>
        <w:rPr>
          <w:rFonts w:eastAsia="SimSun"/>
          <w:lang w:eastAsia="zh-CN"/>
        </w:rPr>
      </w:pPr>
      <w:bookmarkStart w:id="786" w:name="_Hlk34658286"/>
      <w:r w:rsidRPr="007E3D41">
        <w:rPr>
          <w:rFonts w:eastAsia="SimSun"/>
          <w:lang w:eastAsia="zh-CN"/>
        </w:rPr>
        <w:t>Изпълнителят трябва да достави пълен комплект от основно лабораторно оборудване и прибори за нормална работа включително, но без да се ограничава до стъклария, везни, хладилник, сушилня, фурна, смукателен шкаф, уред за дестилация на вода, мебелировка, настолен компютър и принтер за работа с данните, както и безопасни прибори.</w:t>
      </w:r>
    </w:p>
    <w:bookmarkEnd w:id="786"/>
    <w:p w14:paraId="5C5F68BD" w14:textId="77777777" w:rsidR="004C6258" w:rsidRPr="007E3D41" w:rsidRDefault="004C6258" w:rsidP="004C6258">
      <w:pPr>
        <w:tabs>
          <w:tab w:val="left" w:pos="6280"/>
        </w:tabs>
        <w:autoSpaceDE w:val="0"/>
        <w:autoSpaceDN w:val="0"/>
        <w:adjustRightInd w:val="0"/>
        <w:jc w:val="both"/>
        <w:rPr>
          <w:color w:val="000000"/>
        </w:rPr>
      </w:pPr>
    </w:p>
    <w:p w14:paraId="53420894" w14:textId="77777777" w:rsidR="004C6258" w:rsidRPr="007E3D41" w:rsidRDefault="004C6258" w:rsidP="004C6258">
      <w:r w:rsidRPr="007E3D41">
        <w:rPr>
          <w:u w:val="single"/>
        </w:rPr>
        <w:t>Подготвително помещение за получаване на проби</w:t>
      </w:r>
    </w:p>
    <w:p w14:paraId="27500184" w14:textId="77777777" w:rsidR="004C6258" w:rsidRPr="007E3D41" w:rsidRDefault="004C6258" w:rsidP="004C6258">
      <w:pPr>
        <w:autoSpaceDE w:val="0"/>
        <w:autoSpaceDN w:val="0"/>
        <w:adjustRightInd w:val="0"/>
        <w:spacing w:after="120"/>
        <w:jc w:val="both"/>
        <w:rPr>
          <w:color w:val="000000"/>
        </w:rPr>
      </w:pPr>
      <w:r w:rsidRPr="007E3D41">
        <w:rPr>
          <w:color w:val="000000"/>
        </w:rPr>
        <w:t xml:space="preserve">Да се реконструира съществуващото помещение за получаване, регистриране, подготвяне (смесване, </w:t>
      </w:r>
      <w:proofErr w:type="spellStart"/>
      <w:r w:rsidRPr="007E3D41">
        <w:rPr>
          <w:color w:val="000000"/>
        </w:rPr>
        <w:t>композициране</w:t>
      </w:r>
      <w:proofErr w:type="spellEnd"/>
      <w:r w:rsidRPr="007E3D41">
        <w:rPr>
          <w:color w:val="000000"/>
        </w:rPr>
        <w:t xml:space="preserve"> и при нужда запазване) и съхранение на проби. Стъклениците за пробите да се промиват и съхраняват в същото помещение. </w:t>
      </w:r>
    </w:p>
    <w:p w14:paraId="4356E012" w14:textId="77777777" w:rsidR="004C6258" w:rsidRPr="007E3D41" w:rsidRDefault="004C6258" w:rsidP="004C6258">
      <w:pPr>
        <w:autoSpaceDE w:val="0"/>
        <w:autoSpaceDN w:val="0"/>
        <w:adjustRightInd w:val="0"/>
        <w:spacing w:after="120"/>
        <w:jc w:val="both"/>
        <w:rPr>
          <w:color w:val="000000"/>
        </w:rPr>
      </w:pPr>
      <w:bookmarkStart w:id="787" w:name="OLE_LINK4"/>
      <w:r w:rsidRPr="007E3D41">
        <w:rPr>
          <w:color w:val="000000"/>
        </w:rPr>
        <w:t>Подготвителното помещение да е снабдено с два отделни умивалника. Да се предвидят два входа, единият от които да е отделен от главната лабораторията и да служи като приемна, другият вход да е свързан с главната лаборатория. Това помещение да е съседно на използваната лаборатория.</w:t>
      </w:r>
    </w:p>
    <w:p w14:paraId="76DEF870" w14:textId="77777777" w:rsidR="004C6258" w:rsidRPr="007E3D41" w:rsidRDefault="004C6258" w:rsidP="004C6258">
      <w:pPr>
        <w:autoSpaceDE w:val="0"/>
        <w:autoSpaceDN w:val="0"/>
        <w:adjustRightInd w:val="0"/>
        <w:spacing w:after="120"/>
        <w:jc w:val="both"/>
        <w:rPr>
          <w:color w:val="000000"/>
        </w:rPr>
      </w:pPr>
      <w:r w:rsidRPr="007E3D41">
        <w:rPr>
          <w:color w:val="000000"/>
        </w:rPr>
        <w:t xml:space="preserve">Подготвителното помещение да е снабдено с </w:t>
      </w:r>
      <w:r w:rsidR="009B772F">
        <w:rPr>
          <w:color w:val="000000"/>
        </w:rPr>
        <w:t xml:space="preserve">два хладилника, фризер и </w:t>
      </w:r>
      <w:r w:rsidRPr="007E3D41">
        <w:rPr>
          <w:color w:val="000000"/>
        </w:rPr>
        <w:t>смесител, а също и с тезгях и отделение за шкафове за съхраняване на изискваните стъкленици за проби и химически препарати за запазване на пробите.</w:t>
      </w:r>
      <w:bookmarkEnd w:id="787"/>
    </w:p>
    <w:p w14:paraId="62EDE216" w14:textId="77777777" w:rsidR="004C6258" w:rsidRPr="007E3D41" w:rsidRDefault="004C6258" w:rsidP="004C6258">
      <w:pPr>
        <w:autoSpaceDE w:val="0"/>
        <w:autoSpaceDN w:val="0"/>
        <w:adjustRightInd w:val="0"/>
        <w:spacing w:after="120"/>
        <w:jc w:val="both"/>
        <w:rPr>
          <w:color w:val="000000"/>
        </w:rPr>
      </w:pPr>
      <w:r w:rsidRPr="007E3D41">
        <w:rPr>
          <w:color w:val="000000"/>
        </w:rPr>
        <w:t xml:space="preserve">На една от мивките в лабораторията да се предвиди </w:t>
      </w:r>
      <w:proofErr w:type="spellStart"/>
      <w:r w:rsidRPr="007E3D41">
        <w:rPr>
          <w:color w:val="000000"/>
        </w:rPr>
        <w:t>фонтанка</w:t>
      </w:r>
      <w:proofErr w:type="spellEnd"/>
      <w:r w:rsidRPr="007E3D41">
        <w:rPr>
          <w:color w:val="000000"/>
        </w:rPr>
        <w:t xml:space="preserve"> за промиване на очите в случай на инцидент.</w:t>
      </w:r>
    </w:p>
    <w:p w14:paraId="5B075A81" w14:textId="77777777" w:rsidR="005D7D43" w:rsidRPr="007E3D41" w:rsidRDefault="004C6258" w:rsidP="00FE79A9">
      <w:pPr>
        <w:pStyle w:val="Heading4"/>
        <w:rPr>
          <w:lang w:val="bg-BG" w:eastAsia="zh-CN"/>
        </w:rPr>
      </w:pPr>
      <w:bookmarkStart w:id="788" w:name="_Toc533484179"/>
      <w:bookmarkStart w:id="789" w:name="_Toc533484180"/>
      <w:bookmarkStart w:id="790" w:name="_Toc533414371"/>
      <w:bookmarkStart w:id="791" w:name="_Toc533484182"/>
      <w:bookmarkStart w:id="792" w:name="_Toc533414372"/>
      <w:bookmarkStart w:id="793" w:name="_Toc533484183"/>
      <w:bookmarkStart w:id="794" w:name="_Toc533414373"/>
      <w:bookmarkStart w:id="795" w:name="_Toc533484184"/>
      <w:bookmarkStart w:id="796" w:name="_Toc533414374"/>
      <w:bookmarkStart w:id="797" w:name="_Toc533484185"/>
      <w:bookmarkStart w:id="798" w:name="_Toc311990367"/>
      <w:bookmarkEnd w:id="788"/>
      <w:bookmarkEnd w:id="789"/>
      <w:bookmarkEnd w:id="790"/>
      <w:bookmarkEnd w:id="791"/>
      <w:bookmarkEnd w:id="792"/>
      <w:bookmarkEnd w:id="793"/>
      <w:bookmarkEnd w:id="794"/>
      <w:bookmarkEnd w:id="795"/>
      <w:bookmarkEnd w:id="796"/>
      <w:bookmarkEnd w:id="797"/>
      <w:r w:rsidRPr="007E3D41">
        <w:rPr>
          <w:lang w:val="bg-BG" w:eastAsia="zh-CN"/>
        </w:rPr>
        <w:t>Работилница-склад</w:t>
      </w:r>
      <w:bookmarkEnd w:id="798"/>
    </w:p>
    <w:p w14:paraId="4427F203" w14:textId="77777777" w:rsidR="004C6258" w:rsidRPr="007E3D41" w:rsidRDefault="004C6258" w:rsidP="004C6258">
      <w:pPr>
        <w:tabs>
          <w:tab w:val="left" w:pos="567"/>
        </w:tabs>
        <w:spacing w:after="120" w:line="240" w:lineRule="atLeast"/>
        <w:ind w:firstLine="567"/>
        <w:jc w:val="both"/>
        <w:rPr>
          <w:rFonts w:eastAsia="SimSun"/>
          <w:lang w:eastAsia="zh-CN"/>
        </w:rPr>
      </w:pPr>
      <w:r w:rsidRPr="007E3D41">
        <w:rPr>
          <w:rFonts w:eastAsia="SimSun"/>
          <w:lang w:eastAsia="zh-CN"/>
        </w:rPr>
        <w:t>За работилницата и склада да се използват съществуващите помещения. Да се оборудва с:</w:t>
      </w:r>
    </w:p>
    <w:p w14:paraId="4B7C2D30" w14:textId="77777777" w:rsidR="004C6258" w:rsidRPr="007E3D41" w:rsidRDefault="004C6258" w:rsidP="007C2866">
      <w:pPr>
        <w:numPr>
          <w:ilvl w:val="1"/>
          <w:numId w:val="6"/>
        </w:numPr>
        <w:tabs>
          <w:tab w:val="left" w:pos="567"/>
        </w:tabs>
        <w:spacing w:after="120" w:line="240" w:lineRule="atLeast"/>
        <w:ind w:left="567"/>
        <w:jc w:val="both"/>
        <w:rPr>
          <w:rFonts w:eastAsia="SimSun"/>
          <w:lang w:eastAsia="zh-CN"/>
        </w:rPr>
      </w:pPr>
      <w:r w:rsidRPr="007E3D41">
        <w:rPr>
          <w:rFonts w:eastAsia="SimSun"/>
          <w:lang w:eastAsia="zh-CN"/>
        </w:rPr>
        <w:t>еднорелсово подемно устройство с товароносимост до 2000 кг и автоматизирана такелажна система,</w:t>
      </w:r>
    </w:p>
    <w:p w14:paraId="75DE6AF1" w14:textId="77777777" w:rsidR="004C6258" w:rsidRPr="007E3D41" w:rsidRDefault="004C6258" w:rsidP="007C2866">
      <w:pPr>
        <w:numPr>
          <w:ilvl w:val="1"/>
          <w:numId w:val="6"/>
        </w:numPr>
        <w:tabs>
          <w:tab w:val="left" w:pos="567"/>
        </w:tabs>
        <w:spacing w:after="120" w:line="240" w:lineRule="atLeast"/>
        <w:ind w:left="567"/>
        <w:jc w:val="both"/>
        <w:rPr>
          <w:rFonts w:eastAsia="SimSun"/>
          <w:lang w:eastAsia="zh-CN"/>
        </w:rPr>
      </w:pPr>
      <w:proofErr w:type="spellStart"/>
      <w:r w:rsidRPr="007E3D41">
        <w:rPr>
          <w:rFonts w:eastAsia="SimSun"/>
          <w:lang w:eastAsia="zh-CN"/>
        </w:rPr>
        <w:t>тежконосими</w:t>
      </w:r>
      <w:proofErr w:type="spellEnd"/>
      <w:r w:rsidRPr="007E3D41">
        <w:rPr>
          <w:rFonts w:eastAsia="SimSun"/>
          <w:lang w:eastAsia="zh-CN"/>
        </w:rPr>
        <w:t xml:space="preserve"> рафтове (допустимо тегло за рафт до 100 кг), с отделения за съхранение тави за детайли (обща дължина на рафтовете: 20 м),</w:t>
      </w:r>
    </w:p>
    <w:p w14:paraId="70B99DF4" w14:textId="77777777" w:rsidR="004C6258" w:rsidRPr="007E3D41" w:rsidRDefault="004C6258" w:rsidP="007C2866">
      <w:pPr>
        <w:numPr>
          <w:ilvl w:val="1"/>
          <w:numId w:val="6"/>
        </w:numPr>
        <w:tabs>
          <w:tab w:val="left" w:pos="567"/>
        </w:tabs>
        <w:spacing w:after="120" w:line="240" w:lineRule="atLeast"/>
        <w:ind w:left="567"/>
        <w:jc w:val="both"/>
        <w:rPr>
          <w:rFonts w:eastAsia="SimSun"/>
          <w:lang w:eastAsia="zh-CN"/>
        </w:rPr>
      </w:pPr>
      <w:r w:rsidRPr="007E3D41">
        <w:rPr>
          <w:rFonts w:eastAsia="SimSun"/>
          <w:lang w:eastAsia="zh-CN"/>
        </w:rPr>
        <w:t>стационарни тежко подемни работни плотове с закрепени паралелни менгемета, 2.50м,</w:t>
      </w:r>
    </w:p>
    <w:p w14:paraId="1BED83F7" w14:textId="77777777" w:rsidR="004C6258" w:rsidRPr="007E3D41" w:rsidRDefault="004C6258" w:rsidP="007C2866">
      <w:pPr>
        <w:numPr>
          <w:ilvl w:val="1"/>
          <w:numId w:val="6"/>
        </w:numPr>
        <w:tabs>
          <w:tab w:val="left" w:pos="567"/>
        </w:tabs>
        <w:spacing w:after="120" w:line="240" w:lineRule="atLeast"/>
        <w:ind w:left="567"/>
        <w:jc w:val="both"/>
        <w:rPr>
          <w:rFonts w:eastAsia="SimSun"/>
          <w:lang w:eastAsia="zh-CN"/>
        </w:rPr>
      </w:pPr>
      <w:r w:rsidRPr="007E3D41">
        <w:rPr>
          <w:rFonts w:eastAsia="SimSun"/>
          <w:lang w:eastAsia="zh-CN"/>
        </w:rPr>
        <w:t>стенно табло за съхранение на  малки инструменти с размери около 4 x 1 м,</w:t>
      </w:r>
    </w:p>
    <w:p w14:paraId="01EC6AFC" w14:textId="77777777" w:rsidR="004C6258" w:rsidRPr="007E3D41" w:rsidRDefault="004C6258" w:rsidP="007C2866">
      <w:pPr>
        <w:numPr>
          <w:ilvl w:val="1"/>
          <w:numId w:val="6"/>
        </w:numPr>
        <w:tabs>
          <w:tab w:val="left" w:pos="567"/>
        </w:tabs>
        <w:spacing w:after="120" w:line="240" w:lineRule="atLeast"/>
        <w:ind w:left="567"/>
        <w:jc w:val="both"/>
        <w:rPr>
          <w:rFonts w:eastAsia="SimSun"/>
          <w:lang w:eastAsia="zh-CN"/>
        </w:rPr>
      </w:pPr>
      <w:r w:rsidRPr="007E3D41">
        <w:rPr>
          <w:rFonts w:eastAsia="SimSun"/>
          <w:lang w:eastAsia="zh-CN"/>
        </w:rPr>
        <w:t>набор от инструменти: втулки, гаечни ключове със странични отвори, гаечни ключове, отвертки, клещи и др.,</w:t>
      </w:r>
    </w:p>
    <w:p w14:paraId="65D0E743" w14:textId="77777777" w:rsidR="005D7D43" w:rsidRPr="007E3D41" w:rsidRDefault="004C6258" w:rsidP="007C2866">
      <w:pPr>
        <w:numPr>
          <w:ilvl w:val="1"/>
          <w:numId w:val="6"/>
        </w:numPr>
        <w:tabs>
          <w:tab w:val="left" w:pos="567"/>
        </w:tabs>
        <w:spacing w:after="120" w:line="240" w:lineRule="atLeast"/>
        <w:ind w:left="567"/>
        <w:jc w:val="both"/>
        <w:rPr>
          <w:rFonts w:eastAsia="SimSun"/>
          <w:lang w:eastAsia="zh-CN"/>
        </w:rPr>
      </w:pPr>
      <w:r w:rsidRPr="007E3D41">
        <w:rPr>
          <w:rFonts w:eastAsia="SimSun"/>
          <w:lang w:eastAsia="zh-CN"/>
        </w:rPr>
        <w:t xml:space="preserve">тръбен </w:t>
      </w:r>
      <w:proofErr w:type="spellStart"/>
      <w:r w:rsidRPr="007E3D41">
        <w:rPr>
          <w:rFonts w:eastAsia="SimSun"/>
          <w:lang w:eastAsia="zh-CN"/>
        </w:rPr>
        <w:t>навивач</w:t>
      </w:r>
      <w:proofErr w:type="spellEnd"/>
      <w:r w:rsidRPr="007E3D41">
        <w:rPr>
          <w:rFonts w:eastAsia="SimSun"/>
          <w:lang w:eastAsia="zh-CN"/>
        </w:rPr>
        <w:t xml:space="preserve"> със сгъстен въздух.</w:t>
      </w:r>
    </w:p>
    <w:p w14:paraId="1A44EB82" w14:textId="77777777" w:rsidR="005D7D43" w:rsidRPr="007E3D41" w:rsidRDefault="005D7D43" w:rsidP="00FE79A9">
      <w:pPr>
        <w:pStyle w:val="Heading4"/>
        <w:rPr>
          <w:lang w:val="bg-BG" w:eastAsia="zh-CN"/>
        </w:rPr>
      </w:pPr>
      <w:bookmarkStart w:id="799" w:name="_Toc533414376"/>
      <w:bookmarkStart w:id="800" w:name="_Toc533484187"/>
      <w:bookmarkStart w:id="801" w:name="_Toc533414378"/>
      <w:bookmarkStart w:id="802" w:name="_Toc533484189"/>
      <w:bookmarkStart w:id="803" w:name="_Toc533414379"/>
      <w:bookmarkStart w:id="804" w:name="_Toc533484190"/>
      <w:bookmarkStart w:id="805" w:name="_Toc295582409"/>
      <w:bookmarkStart w:id="806" w:name="_Toc311990368"/>
      <w:bookmarkEnd w:id="799"/>
      <w:bookmarkEnd w:id="800"/>
      <w:bookmarkEnd w:id="801"/>
      <w:bookmarkEnd w:id="802"/>
      <w:bookmarkEnd w:id="803"/>
      <w:bookmarkEnd w:id="804"/>
      <w:r w:rsidRPr="007E3D41">
        <w:rPr>
          <w:lang w:val="bg-BG" w:eastAsia="zh-CN"/>
        </w:rPr>
        <w:t>Технологични сгради</w:t>
      </w:r>
      <w:bookmarkEnd w:id="805"/>
      <w:bookmarkEnd w:id="806"/>
    </w:p>
    <w:p w14:paraId="610B8F80" w14:textId="77777777" w:rsidR="005D7D43" w:rsidRPr="007E3D41" w:rsidRDefault="005D7D43" w:rsidP="005D7D43">
      <w:pPr>
        <w:tabs>
          <w:tab w:val="left" w:pos="567"/>
        </w:tabs>
        <w:spacing w:after="120" w:line="240" w:lineRule="atLeast"/>
        <w:ind w:firstLine="567"/>
        <w:jc w:val="both"/>
        <w:rPr>
          <w:rFonts w:eastAsia="SimSun"/>
          <w:lang w:eastAsia="zh-CN"/>
        </w:rPr>
      </w:pPr>
      <w:r w:rsidRPr="007E3D41">
        <w:rPr>
          <w:rFonts w:eastAsia="SimSun"/>
          <w:lang w:eastAsia="zh-CN"/>
        </w:rPr>
        <w:t xml:space="preserve">Изпълнителят трябва да предвиди </w:t>
      </w:r>
      <w:r w:rsidR="009B772F">
        <w:rPr>
          <w:rFonts w:eastAsia="SimSun"/>
          <w:lang w:eastAsia="zh-CN"/>
        </w:rPr>
        <w:t xml:space="preserve">рехабилитация на </w:t>
      </w:r>
      <w:r w:rsidRPr="007E3D41">
        <w:rPr>
          <w:rFonts w:eastAsia="SimSun"/>
          <w:lang w:eastAsia="zh-CN"/>
        </w:rPr>
        <w:t>технологични</w:t>
      </w:r>
      <w:r w:rsidR="009B772F">
        <w:rPr>
          <w:rFonts w:eastAsia="SimSun"/>
          <w:lang w:eastAsia="zh-CN"/>
        </w:rPr>
        <w:t>те</w:t>
      </w:r>
      <w:r w:rsidRPr="007E3D41">
        <w:rPr>
          <w:rFonts w:eastAsia="SimSun"/>
          <w:lang w:eastAsia="zh-CN"/>
        </w:rPr>
        <w:t xml:space="preserve"> сгради за разполагане на съоръженията на основните процеси.</w:t>
      </w:r>
    </w:p>
    <w:p w14:paraId="138D00F6" w14:textId="77777777" w:rsidR="005D7D43" w:rsidRPr="007E3D41" w:rsidRDefault="009B772F" w:rsidP="005D7D43">
      <w:pPr>
        <w:tabs>
          <w:tab w:val="left" w:pos="567"/>
        </w:tabs>
        <w:spacing w:after="120" w:line="240" w:lineRule="atLeast"/>
        <w:ind w:firstLine="567"/>
        <w:jc w:val="both"/>
        <w:rPr>
          <w:rFonts w:eastAsia="SimSun"/>
          <w:lang w:eastAsia="zh-CN"/>
        </w:rPr>
      </w:pPr>
      <w:r>
        <w:rPr>
          <w:rFonts w:eastAsia="SimSun"/>
          <w:lang w:eastAsia="zh-CN"/>
        </w:rPr>
        <w:t>Работите</w:t>
      </w:r>
      <w:r w:rsidR="005D7D43" w:rsidRPr="007E3D41">
        <w:rPr>
          <w:rFonts w:eastAsia="SimSun"/>
          <w:lang w:eastAsia="zh-CN"/>
        </w:rPr>
        <w:t xml:space="preserve"> трябва да </w:t>
      </w:r>
      <w:r>
        <w:rPr>
          <w:rFonts w:eastAsia="SimSun"/>
          <w:lang w:eastAsia="zh-CN"/>
        </w:rPr>
        <w:t>включват, без да се ограничават</w:t>
      </w:r>
      <w:r w:rsidR="005D7D43" w:rsidRPr="007E3D41">
        <w:rPr>
          <w:rFonts w:eastAsia="SimSun"/>
          <w:lang w:eastAsia="zh-CN"/>
        </w:rPr>
        <w:t xml:space="preserve"> до следното:</w:t>
      </w:r>
    </w:p>
    <w:p w14:paraId="236AA094" w14:textId="77777777" w:rsidR="005D7D43" w:rsidRPr="007E3D41" w:rsidRDefault="005D7D43" w:rsidP="007C2866">
      <w:pPr>
        <w:numPr>
          <w:ilvl w:val="2"/>
          <w:numId w:val="26"/>
        </w:numPr>
        <w:tabs>
          <w:tab w:val="left" w:pos="567"/>
        </w:tabs>
        <w:spacing w:after="60" w:line="240" w:lineRule="atLeast"/>
        <w:ind w:left="851" w:hanging="567"/>
        <w:jc w:val="both"/>
        <w:rPr>
          <w:rFonts w:eastAsia="SimSun"/>
          <w:szCs w:val="20"/>
          <w:lang w:eastAsia="zh-CN"/>
        </w:rPr>
      </w:pPr>
      <w:r w:rsidRPr="007E3D41">
        <w:rPr>
          <w:rFonts w:eastAsia="SimSun"/>
          <w:szCs w:val="20"/>
          <w:lang w:eastAsia="zh-CN"/>
        </w:rPr>
        <w:t>Машинно обработено покритие от бетон с повърхностно втвърдяване</w:t>
      </w:r>
    </w:p>
    <w:p w14:paraId="4C9F24FB" w14:textId="77777777" w:rsidR="005D7D43" w:rsidRPr="007E3D41" w:rsidRDefault="005D7D43" w:rsidP="007C2866">
      <w:pPr>
        <w:numPr>
          <w:ilvl w:val="2"/>
          <w:numId w:val="26"/>
        </w:numPr>
        <w:tabs>
          <w:tab w:val="left" w:pos="567"/>
        </w:tabs>
        <w:spacing w:after="60" w:line="240" w:lineRule="atLeast"/>
        <w:ind w:left="851" w:hanging="567"/>
        <w:jc w:val="both"/>
        <w:rPr>
          <w:rFonts w:eastAsia="SimSun"/>
          <w:lang w:eastAsia="zh-CN"/>
        </w:rPr>
      </w:pPr>
      <w:r w:rsidRPr="007E3D41">
        <w:rPr>
          <w:rFonts w:eastAsia="SimSun"/>
          <w:lang w:eastAsia="zh-CN"/>
        </w:rPr>
        <w:t>WC и помещения с душове.</w:t>
      </w:r>
    </w:p>
    <w:p w14:paraId="105A9B83" w14:textId="77777777" w:rsidR="005D7D43" w:rsidRPr="007E3D41" w:rsidRDefault="005D7D43" w:rsidP="005D7D43">
      <w:pPr>
        <w:tabs>
          <w:tab w:val="left" w:pos="567"/>
        </w:tabs>
        <w:spacing w:after="120" w:line="240" w:lineRule="atLeast"/>
        <w:ind w:firstLine="567"/>
        <w:jc w:val="both"/>
        <w:rPr>
          <w:rFonts w:eastAsia="SimSun"/>
          <w:lang w:eastAsia="zh-CN"/>
        </w:rPr>
      </w:pPr>
      <w:r w:rsidRPr="007E3D41">
        <w:rPr>
          <w:rFonts w:eastAsia="SimSun"/>
          <w:lang w:eastAsia="zh-CN"/>
        </w:rPr>
        <w:t xml:space="preserve">Вентилацията и контролът на миризмите трябва да отговарят на изискванията </w:t>
      </w:r>
      <w:r w:rsidR="001E32D1" w:rsidRPr="007E3D41">
        <w:rPr>
          <w:rFonts w:eastAsia="SimSun"/>
          <w:lang w:eastAsia="zh-CN"/>
        </w:rPr>
        <w:t xml:space="preserve">към </w:t>
      </w:r>
      <w:proofErr w:type="spellStart"/>
      <w:r w:rsidR="001E32D1" w:rsidRPr="007E3D41">
        <w:rPr>
          <w:rFonts w:eastAsia="SimSun"/>
          <w:lang w:eastAsia="zh-CN"/>
        </w:rPr>
        <w:t>съотвтените</w:t>
      </w:r>
      <w:proofErr w:type="spellEnd"/>
      <w:r w:rsidR="001E32D1" w:rsidRPr="007E3D41">
        <w:rPr>
          <w:rFonts w:eastAsia="SimSun"/>
          <w:lang w:eastAsia="zh-CN"/>
        </w:rPr>
        <w:t xml:space="preserve"> процеси</w:t>
      </w:r>
      <w:r w:rsidRPr="007E3D41">
        <w:rPr>
          <w:rFonts w:eastAsia="SimSun"/>
          <w:lang w:eastAsia="zh-CN"/>
        </w:rPr>
        <w:t>.</w:t>
      </w:r>
    </w:p>
    <w:p w14:paraId="7F0C9A65" w14:textId="77777777" w:rsidR="004C6258" w:rsidRPr="007E3D41" w:rsidRDefault="004C6258" w:rsidP="00FE79A9">
      <w:pPr>
        <w:pStyle w:val="Heading4"/>
        <w:rPr>
          <w:lang w:val="bg-BG" w:eastAsia="zh-CN"/>
        </w:rPr>
      </w:pPr>
      <w:bookmarkStart w:id="807" w:name="_Toc311990369"/>
      <w:r w:rsidRPr="007E3D41">
        <w:rPr>
          <w:lang w:val="bg-BG" w:eastAsia="zh-CN"/>
        </w:rPr>
        <w:lastRenderedPageBreak/>
        <w:t xml:space="preserve">Сграда </w:t>
      </w:r>
      <w:proofErr w:type="spellStart"/>
      <w:r w:rsidRPr="007E3D41">
        <w:rPr>
          <w:lang w:val="bg-BG" w:eastAsia="zh-CN"/>
        </w:rPr>
        <w:t>реагетно</w:t>
      </w:r>
      <w:proofErr w:type="spellEnd"/>
      <w:r w:rsidRPr="007E3D41">
        <w:rPr>
          <w:lang w:val="bg-BG" w:eastAsia="zh-CN"/>
        </w:rPr>
        <w:t xml:space="preserve"> стопанство</w:t>
      </w:r>
      <w:bookmarkEnd w:id="807"/>
    </w:p>
    <w:p w14:paraId="218C2288" w14:textId="77777777" w:rsidR="004C6258" w:rsidRPr="007E3D41" w:rsidRDefault="004C6258" w:rsidP="004C6258">
      <w:pPr>
        <w:rPr>
          <w:rFonts w:eastAsia="SimSun"/>
          <w:lang w:eastAsia="zh-CN"/>
        </w:rPr>
      </w:pPr>
      <w:proofErr w:type="spellStart"/>
      <w:r w:rsidRPr="007E3D41">
        <w:rPr>
          <w:rFonts w:eastAsia="SimSun"/>
          <w:lang w:eastAsia="zh-CN"/>
        </w:rPr>
        <w:t>Отедлните</w:t>
      </w:r>
      <w:proofErr w:type="spellEnd"/>
      <w:r w:rsidRPr="007E3D41">
        <w:rPr>
          <w:rFonts w:eastAsia="SimSun"/>
          <w:lang w:eastAsia="zh-CN"/>
        </w:rPr>
        <w:t xml:space="preserve"> помещения на сграда </w:t>
      </w:r>
      <w:proofErr w:type="spellStart"/>
      <w:r w:rsidRPr="007E3D41">
        <w:rPr>
          <w:rFonts w:eastAsia="SimSun"/>
          <w:lang w:eastAsia="zh-CN"/>
        </w:rPr>
        <w:t>реагентно</w:t>
      </w:r>
      <w:proofErr w:type="spellEnd"/>
      <w:r w:rsidRPr="007E3D41">
        <w:rPr>
          <w:rFonts w:eastAsia="SimSun"/>
          <w:lang w:eastAsia="zh-CN"/>
        </w:rPr>
        <w:t xml:space="preserve"> стопанство трябва да бъдат оборудвани според изискванията за съхранение на различните реагенти.</w:t>
      </w:r>
    </w:p>
    <w:p w14:paraId="18158F67" w14:textId="77777777" w:rsidR="004C6258" w:rsidRPr="007E3D41" w:rsidRDefault="009B772F" w:rsidP="004C6258">
      <w:pPr>
        <w:tabs>
          <w:tab w:val="left" w:pos="567"/>
        </w:tabs>
        <w:spacing w:after="120" w:line="240" w:lineRule="atLeast"/>
        <w:jc w:val="both"/>
        <w:rPr>
          <w:rFonts w:eastAsia="SimSun"/>
          <w:lang w:eastAsia="zh-CN"/>
        </w:rPr>
      </w:pPr>
      <w:r>
        <w:rPr>
          <w:rFonts w:eastAsia="SimSun"/>
          <w:lang w:eastAsia="zh-CN"/>
        </w:rPr>
        <w:t>Работите</w:t>
      </w:r>
      <w:r w:rsidR="004C6258" w:rsidRPr="007E3D41">
        <w:rPr>
          <w:rFonts w:eastAsia="SimSun"/>
          <w:lang w:eastAsia="zh-CN"/>
        </w:rPr>
        <w:t xml:space="preserve"> трябва да </w:t>
      </w:r>
      <w:r>
        <w:rPr>
          <w:rFonts w:eastAsia="SimSun"/>
          <w:lang w:eastAsia="zh-CN"/>
        </w:rPr>
        <w:t>включват, без да се ограничават</w:t>
      </w:r>
      <w:r w:rsidR="004C6258" w:rsidRPr="007E3D41">
        <w:rPr>
          <w:rFonts w:eastAsia="SimSun"/>
          <w:lang w:eastAsia="zh-CN"/>
        </w:rPr>
        <w:t xml:space="preserve"> до следното:</w:t>
      </w:r>
    </w:p>
    <w:p w14:paraId="0E2B2DA6" w14:textId="77777777" w:rsidR="004C6258" w:rsidRPr="007E3D41" w:rsidRDefault="004C6258" w:rsidP="004C6258">
      <w:pPr>
        <w:tabs>
          <w:tab w:val="left" w:pos="567"/>
        </w:tabs>
        <w:spacing w:after="120" w:line="240" w:lineRule="atLeast"/>
        <w:ind w:firstLine="567"/>
        <w:jc w:val="both"/>
        <w:rPr>
          <w:rFonts w:eastAsia="SimSun"/>
          <w:lang w:eastAsia="zh-CN"/>
        </w:rPr>
      </w:pPr>
      <w:r w:rsidRPr="007E3D41">
        <w:rPr>
          <w:rFonts w:eastAsia="SimSun"/>
          <w:lang w:eastAsia="zh-CN"/>
        </w:rPr>
        <w:t>•</w:t>
      </w:r>
      <w:r w:rsidRPr="007E3D41">
        <w:rPr>
          <w:rFonts w:eastAsia="SimSun"/>
          <w:lang w:eastAsia="zh-CN"/>
        </w:rPr>
        <w:tab/>
        <w:t>Машинно обработено покритие от бетон с повърхностно втвърдяване</w:t>
      </w:r>
    </w:p>
    <w:p w14:paraId="2982FADE" w14:textId="77777777" w:rsidR="004C6258" w:rsidRPr="007E3D41" w:rsidRDefault="004C6258" w:rsidP="004C6258">
      <w:pPr>
        <w:tabs>
          <w:tab w:val="left" w:pos="567"/>
        </w:tabs>
        <w:spacing w:after="120" w:line="240" w:lineRule="atLeast"/>
        <w:ind w:firstLine="567"/>
        <w:jc w:val="both"/>
        <w:rPr>
          <w:rFonts w:eastAsia="SimSun"/>
          <w:lang w:eastAsia="zh-CN"/>
        </w:rPr>
      </w:pPr>
      <w:r w:rsidRPr="007E3D41">
        <w:rPr>
          <w:rFonts w:eastAsia="SimSun"/>
          <w:lang w:eastAsia="zh-CN"/>
        </w:rPr>
        <w:t>•</w:t>
      </w:r>
      <w:r w:rsidRPr="007E3D41">
        <w:rPr>
          <w:rFonts w:eastAsia="SimSun"/>
          <w:lang w:eastAsia="zh-CN"/>
        </w:rPr>
        <w:tab/>
        <w:t>WC и помещения с душове.</w:t>
      </w:r>
    </w:p>
    <w:p w14:paraId="20DEEE04" w14:textId="77777777" w:rsidR="004C6258" w:rsidRPr="007E3D41" w:rsidRDefault="004C6258" w:rsidP="004C6258">
      <w:pPr>
        <w:tabs>
          <w:tab w:val="left" w:pos="567"/>
        </w:tabs>
        <w:spacing w:after="120" w:line="240" w:lineRule="atLeast"/>
        <w:ind w:firstLine="567"/>
        <w:jc w:val="both"/>
        <w:rPr>
          <w:rFonts w:eastAsia="SimSun"/>
          <w:lang w:eastAsia="zh-CN"/>
        </w:rPr>
      </w:pPr>
      <w:r w:rsidRPr="007E3D41">
        <w:rPr>
          <w:rFonts w:eastAsia="SimSun"/>
          <w:lang w:eastAsia="zh-CN"/>
        </w:rPr>
        <w:t xml:space="preserve">Вентилацията и контролът на миризмите трябва да отговарят на изискванията към </w:t>
      </w:r>
      <w:proofErr w:type="spellStart"/>
      <w:r w:rsidRPr="007E3D41">
        <w:rPr>
          <w:rFonts w:eastAsia="SimSun"/>
          <w:lang w:eastAsia="zh-CN"/>
        </w:rPr>
        <w:t>съотвтените</w:t>
      </w:r>
      <w:proofErr w:type="spellEnd"/>
      <w:r w:rsidRPr="007E3D41">
        <w:rPr>
          <w:rFonts w:eastAsia="SimSun"/>
          <w:lang w:eastAsia="zh-CN"/>
        </w:rPr>
        <w:t xml:space="preserve"> процеси.</w:t>
      </w:r>
    </w:p>
    <w:p w14:paraId="235DE15A" w14:textId="77777777" w:rsidR="005D7D43" w:rsidRPr="007E3D41" w:rsidRDefault="005D7D43" w:rsidP="00FE79A9">
      <w:pPr>
        <w:pStyle w:val="Heading4"/>
        <w:rPr>
          <w:lang w:val="bg-BG" w:eastAsia="zh-CN"/>
        </w:rPr>
      </w:pPr>
      <w:r w:rsidRPr="007E3D41">
        <w:rPr>
          <w:lang w:val="bg-BG" w:eastAsia="zh-CN"/>
        </w:rPr>
        <w:t xml:space="preserve"> </w:t>
      </w:r>
      <w:bookmarkStart w:id="808" w:name="_Toc272141451"/>
      <w:bookmarkStart w:id="809" w:name="_Toc272230832"/>
      <w:bookmarkStart w:id="810" w:name="_Toc272409182"/>
      <w:bookmarkStart w:id="811" w:name="_Toc272416978"/>
      <w:bookmarkStart w:id="812" w:name="_Toc295582410"/>
      <w:bookmarkStart w:id="813" w:name="_Toc311990370"/>
      <w:bookmarkEnd w:id="808"/>
      <w:bookmarkEnd w:id="809"/>
      <w:bookmarkEnd w:id="810"/>
      <w:bookmarkEnd w:id="811"/>
      <w:r w:rsidRPr="007E3D41">
        <w:rPr>
          <w:lang w:val="bg-BG" w:eastAsia="zh-CN"/>
        </w:rPr>
        <w:t>Съоръжения за складиране на течно гориво</w:t>
      </w:r>
      <w:bookmarkEnd w:id="812"/>
      <w:bookmarkEnd w:id="813"/>
      <w:r w:rsidRPr="007E3D41">
        <w:rPr>
          <w:lang w:val="bg-BG" w:eastAsia="zh-CN"/>
        </w:rPr>
        <w:t xml:space="preserve"> </w:t>
      </w:r>
    </w:p>
    <w:p w14:paraId="639B01A0" w14:textId="77777777" w:rsidR="001E32D1" w:rsidRPr="007E3D41" w:rsidRDefault="005D7D43" w:rsidP="005D7D43">
      <w:pPr>
        <w:tabs>
          <w:tab w:val="left" w:pos="567"/>
        </w:tabs>
        <w:spacing w:after="120" w:line="240" w:lineRule="atLeast"/>
        <w:ind w:firstLine="567"/>
        <w:jc w:val="both"/>
        <w:rPr>
          <w:rFonts w:eastAsia="SimSun"/>
          <w:lang w:eastAsia="zh-CN"/>
        </w:rPr>
      </w:pPr>
      <w:r w:rsidRPr="007E3D41">
        <w:rPr>
          <w:rFonts w:eastAsia="SimSun"/>
          <w:lang w:eastAsia="zh-CN"/>
        </w:rPr>
        <w:t xml:space="preserve">В съответствие с българските стандарти, Изпълнителят трябва да осигури съоръжения за складиране на течно гориво </w:t>
      </w:r>
      <w:r w:rsidR="009B772F">
        <w:rPr>
          <w:rFonts w:eastAsia="SimSun"/>
          <w:lang w:eastAsia="zh-CN"/>
        </w:rPr>
        <w:t xml:space="preserve">за </w:t>
      </w:r>
      <w:r w:rsidR="001E32D1" w:rsidRPr="007E3D41">
        <w:rPr>
          <w:rFonts w:eastAsia="SimSun"/>
          <w:lang w:eastAsia="zh-CN"/>
        </w:rPr>
        <w:t>авари</w:t>
      </w:r>
      <w:r w:rsidR="009B772F">
        <w:rPr>
          <w:rFonts w:eastAsia="SimSun"/>
          <w:lang w:eastAsia="zh-CN"/>
        </w:rPr>
        <w:t>й</w:t>
      </w:r>
      <w:r w:rsidR="001E32D1" w:rsidRPr="007E3D41">
        <w:rPr>
          <w:rFonts w:eastAsia="SimSun"/>
          <w:lang w:eastAsia="zh-CN"/>
        </w:rPr>
        <w:t>ния генератор.</w:t>
      </w:r>
    </w:p>
    <w:p w14:paraId="4C9A3F5A" w14:textId="77777777" w:rsidR="00D81B0D" w:rsidRPr="007E3D41" w:rsidRDefault="005D7D43" w:rsidP="005D7D43">
      <w:pPr>
        <w:tabs>
          <w:tab w:val="left" w:pos="567"/>
        </w:tabs>
        <w:spacing w:after="120" w:line="240" w:lineRule="atLeast"/>
        <w:ind w:firstLine="567"/>
        <w:jc w:val="both"/>
        <w:rPr>
          <w:rFonts w:eastAsia="SimSun"/>
          <w:lang w:eastAsia="zh-CN"/>
        </w:rPr>
      </w:pPr>
      <w:r w:rsidRPr="007E3D41">
        <w:rPr>
          <w:rFonts w:eastAsia="SimSun"/>
          <w:lang w:eastAsia="zh-CN"/>
        </w:rPr>
        <w:t xml:space="preserve"> Съоръженията трябва да бъдат проектирани в съответствие с изискванията за безопасност и опазване на околната среда и трябва да бъдат разположени в отделена част на двора и обезопасени с подходящи заключващи устройства. </w:t>
      </w:r>
    </w:p>
    <w:p w14:paraId="547D2C92" w14:textId="77777777" w:rsidR="001115B8" w:rsidRPr="007E3D41" w:rsidRDefault="001115B8" w:rsidP="001115B8">
      <w:pPr>
        <w:pStyle w:val="Heading2"/>
        <w:rPr>
          <w:rFonts w:eastAsia="SimSun"/>
          <w:sz w:val="22"/>
          <w:szCs w:val="20"/>
          <w:lang w:eastAsia="zh-CN"/>
        </w:rPr>
      </w:pPr>
      <w:bookmarkStart w:id="814" w:name="_Toc207697489"/>
      <w:bookmarkStart w:id="815" w:name="_Toc213474739"/>
      <w:r w:rsidRPr="007E3D41">
        <w:rPr>
          <w:rFonts w:eastAsia="SimSun"/>
          <w:sz w:val="22"/>
          <w:szCs w:val="20"/>
          <w:lang w:eastAsia="zh-CN"/>
        </w:rPr>
        <w:t xml:space="preserve"> </w:t>
      </w:r>
      <w:bookmarkStart w:id="816" w:name="_Toc311990371"/>
      <w:r w:rsidRPr="007E3D41">
        <w:rPr>
          <w:rFonts w:eastAsia="SimSun"/>
          <w:sz w:val="22"/>
          <w:szCs w:val="20"/>
          <w:lang w:eastAsia="zh-CN"/>
        </w:rPr>
        <w:t>ТЕЛЕКОМУНИКАЦИИ</w:t>
      </w:r>
      <w:bookmarkEnd w:id="816"/>
    </w:p>
    <w:p w14:paraId="6123C4D0" w14:textId="77777777" w:rsidR="001115B8" w:rsidRPr="007E3D41" w:rsidRDefault="001115B8" w:rsidP="001115B8">
      <w:pPr>
        <w:autoSpaceDE w:val="0"/>
        <w:autoSpaceDN w:val="0"/>
        <w:adjustRightInd w:val="0"/>
        <w:jc w:val="both"/>
        <w:rPr>
          <w:rFonts w:eastAsia="SimSun"/>
          <w:sz w:val="22"/>
          <w:szCs w:val="20"/>
          <w:lang w:eastAsia="zh-CN"/>
        </w:rPr>
      </w:pPr>
      <w:r w:rsidRPr="007E3D41">
        <w:rPr>
          <w:color w:val="000000"/>
        </w:rPr>
        <w:t>Сградите на площадката, в зависимост от предназначението си, да се снабдят с телефонна централа и линии за всички офиси. Да се осигурят една факс-линия и една широколентова интернет връзка.</w:t>
      </w:r>
      <w:r w:rsidR="008226FE" w:rsidRPr="007E3D41">
        <w:rPr>
          <w:rFonts w:eastAsia="SimSun"/>
          <w:sz w:val="22"/>
          <w:szCs w:val="20"/>
          <w:lang w:eastAsia="zh-CN"/>
        </w:rPr>
        <w:t xml:space="preserve"> </w:t>
      </w:r>
    </w:p>
    <w:p w14:paraId="34424F5B" w14:textId="77777777" w:rsidR="008226FE" w:rsidRPr="007E3D41" w:rsidRDefault="008226FE" w:rsidP="00385B97">
      <w:pPr>
        <w:pStyle w:val="Heading2"/>
        <w:rPr>
          <w:rFonts w:eastAsia="SimSun"/>
          <w:sz w:val="22"/>
          <w:szCs w:val="20"/>
          <w:lang w:eastAsia="zh-CN"/>
        </w:rPr>
      </w:pPr>
      <w:bookmarkStart w:id="817" w:name="_Toc311990372"/>
      <w:r w:rsidRPr="007E3D41">
        <w:rPr>
          <w:rFonts w:eastAsia="SimSun"/>
          <w:sz w:val="22"/>
          <w:szCs w:val="20"/>
          <w:lang w:eastAsia="zh-CN"/>
        </w:rPr>
        <w:t>ПЪТИЩА</w:t>
      </w:r>
      <w:bookmarkEnd w:id="814"/>
      <w:bookmarkEnd w:id="815"/>
      <w:bookmarkEnd w:id="817"/>
      <w:r w:rsidRPr="007E3D41">
        <w:rPr>
          <w:rFonts w:eastAsia="SimSun"/>
          <w:sz w:val="22"/>
          <w:szCs w:val="20"/>
          <w:lang w:eastAsia="zh-CN"/>
        </w:rPr>
        <w:t xml:space="preserve"> </w:t>
      </w:r>
    </w:p>
    <w:p w14:paraId="6EEB3032" w14:textId="77777777" w:rsidR="008226FE" w:rsidRPr="007E3D41" w:rsidRDefault="001115B8" w:rsidP="007B624D">
      <w:pPr>
        <w:pStyle w:val="Heading3"/>
      </w:pPr>
      <w:bookmarkStart w:id="818" w:name="_Toc311990373"/>
      <w:r w:rsidRPr="007E3D41">
        <w:t>Площадкови пътища и места за паркиране</w:t>
      </w:r>
      <w:bookmarkEnd w:id="818"/>
    </w:p>
    <w:p w14:paraId="4FA4DBB5" w14:textId="77777777" w:rsidR="008226FE" w:rsidRPr="007E3D41" w:rsidRDefault="008226FE" w:rsidP="008226FE">
      <w:pPr>
        <w:pStyle w:val="paratext"/>
        <w:rPr>
          <w:rFonts w:ascii="Times New Roman" w:hAnsi="Times New Roman"/>
          <w:sz w:val="24"/>
          <w:szCs w:val="24"/>
          <w:lang w:val="bg-BG"/>
        </w:rPr>
      </w:pPr>
      <w:r w:rsidRPr="007E3D41">
        <w:rPr>
          <w:rStyle w:val="StyleLatinArialComplexArial"/>
          <w:rFonts w:ascii="Times New Roman" w:hAnsi="Times New Roman" w:cs="Times New Roman"/>
          <w:sz w:val="24"/>
          <w:szCs w:val="24"/>
          <w:lang w:val="bg-BG"/>
        </w:rPr>
        <w:t xml:space="preserve">Вътрешно площадковите пътища да са предвидени за движение на до 30 </w:t>
      </w:r>
      <w:proofErr w:type="spellStart"/>
      <w:r w:rsidRPr="007E3D41">
        <w:rPr>
          <w:rStyle w:val="StyleLatinArialComplexArial"/>
          <w:rFonts w:ascii="Times New Roman" w:hAnsi="Times New Roman" w:cs="Times New Roman"/>
          <w:sz w:val="24"/>
          <w:szCs w:val="24"/>
          <w:lang w:val="bg-BG"/>
        </w:rPr>
        <w:t>тонни</w:t>
      </w:r>
      <w:proofErr w:type="spellEnd"/>
      <w:r w:rsidRPr="007E3D41">
        <w:rPr>
          <w:rStyle w:val="StyleLatinArialComplexArial"/>
          <w:rFonts w:ascii="Times New Roman" w:hAnsi="Times New Roman" w:cs="Times New Roman"/>
          <w:sz w:val="24"/>
          <w:szCs w:val="24"/>
          <w:lang w:val="bg-BG"/>
        </w:rPr>
        <w:t xml:space="preserve"> товарни превозни средства. Пътищата да са проектирани с напречни наклони и/или да са дъговидни, за да не се задържа вода по повърхността им. Да се предвидят всички необходими отводнителни системи</w:t>
      </w:r>
      <w:r w:rsidRPr="007E3D41">
        <w:rPr>
          <w:rFonts w:ascii="Times New Roman" w:hAnsi="Times New Roman"/>
          <w:sz w:val="24"/>
          <w:szCs w:val="24"/>
          <w:lang w:val="bg-BG"/>
        </w:rPr>
        <w:t xml:space="preserve">. </w:t>
      </w:r>
    </w:p>
    <w:p w14:paraId="028D9E2D" w14:textId="77777777" w:rsidR="008226FE" w:rsidRPr="007E3D41" w:rsidRDefault="008226FE" w:rsidP="008226FE">
      <w:pPr>
        <w:pStyle w:val="paratext"/>
        <w:rPr>
          <w:rStyle w:val="StyleLatinArialComplexArial"/>
          <w:rFonts w:ascii="Times New Roman" w:hAnsi="Times New Roman" w:cs="Times New Roman"/>
          <w:sz w:val="24"/>
          <w:szCs w:val="24"/>
          <w:lang w:val="bg-BG"/>
        </w:rPr>
      </w:pPr>
      <w:r w:rsidRPr="007E3D41">
        <w:rPr>
          <w:rStyle w:val="StyleLatinArialComplexArial"/>
          <w:rFonts w:ascii="Times New Roman" w:hAnsi="Times New Roman" w:cs="Times New Roman"/>
          <w:sz w:val="24"/>
          <w:szCs w:val="24"/>
          <w:lang w:val="bg-BG"/>
        </w:rPr>
        <w:t>Пътищата и отстоянията от сг</w:t>
      </w:r>
      <w:r w:rsidR="009B772F">
        <w:rPr>
          <w:rStyle w:val="StyleLatinArialComplexArial"/>
          <w:rFonts w:ascii="Times New Roman" w:hAnsi="Times New Roman" w:cs="Times New Roman"/>
          <w:sz w:val="24"/>
          <w:szCs w:val="24"/>
          <w:lang w:val="bg-BG"/>
        </w:rPr>
        <w:t xml:space="preserve">радите да осигуряват </w:t>
      </w:r>
      <w:proofErr w:type="spellStart"/>
      <w:r w:rsidR="009B772F">
        <w:rPr>
          <w:rStyle w:val="StyleLatinArialComplexArial"/>
          <w:rFonts w:ascii="Times New Roman" w:hAnsi="Times New Roman" w:cs="Times New Roman"/>
          <w:sz w:val="24"/>
          <w:szCs w:val="24"/>
          <w:lang w:val="bg-BG"/>
        </w:rPr>
        <w:t>невъзпрепятстве</w:t>
      </w:r>
      <w:r w:rsidRPr="007E3D41">
        <w:rPr>
          <w:rStyle w:val="StyleLatinArialComplexArial"/>
          <w:rFonts w:ascii="Times New Roman" w:hAnsi="Times New Roman" w:cs="Times New Roman"/>
          <w:sz w:val="24"/>
          <w:szCs w:val="24"/>
          <w:lang w:val="bg-BG"/>
        </w:rPr>
        <w:t>но</w:t>
      </w:r>
      <w:proofErr w:type="spellEnd"/>
      <w:r w:rsidRPr="007E3D41">
        <w:rPr>
          <w:rStyle w:val="StyleLatinArialComplexArial"/>
          <w:rFonts w:ascii="Times New Roman" w:hAnsi="Times New Roman" w:cs="Times New Roman"/>
          <w:sz w:val="24"/>
          <w:szCs w:val="24"/>
          <w:lang w:val="bg-BG"/>
        </w:rPr>
        <w:t xml:space="preserve"> и безопасно </w:t>
      </w:r>
      <w:proofErr w:type="spellStart"/>
      <w:r w:rsidRPr="007E3D41">
        <w:rPr>
          <w:rStyle w:val="StyleLatinArialComplexArial"/>
          <w:rFonts w:ascii="Times New Roman" w:hAnsi="Times New Roman" w:cs="Times New Roman"/>
          <w:sz w:val="24"/>
          <w:szCs w:val="24"/>
          <w:lang w:val="bg-BG"/>
        </w:rPr>
        <w:t>предвижване</w:t>
      </w:r>
      <w:proofErr w:type="spellEnd"/>
      <w:r w:rsidRPr="007E3D41">
        <w:rPr>
          <w:rStyle w:val="StyleLatinArialComplexArial"/>
          <w:rFonts w:ascii="Times New Roman" w:hAnsi="Times New Roman" w:cs="Times New Roman"/>
          <w:sz w:val="24"/>
          <w:szCs w:val="24"/>
          <w:lang w:val="bg-BG"/>
        </w:rPr>
        <w:t xml:space="preserve"> и маневриране за всички видове и размери експлоатационни превозни средства, необхо</w:t>
      </w:r>
      <w:r w:rsidR="009B772F">
        <w:rPr>
          <w:rStyle w:val="StyleLatinArialComplexArial"/>
          <w:rFonts w:ascii="Times New Roman" w:hAnsi="Times New Roman" w:cs="Times New Roman"/>
          <w:sz w:val="24"/>
          <w:szCs w:val="24"/>
          <w:lang w:val="bg-BG"/>
        </w:rPr>
        <w:t>дими за работата и поддръжката на</w:t>
      </w:r>
      <w:r w:rsidRPr="007E3D41">
        <w:rPr>
          <w:rStyle w:val="StyleLatinArialComplexArial"/>
          <w:rFonts w:ascii="Times New Roman" w:hAnsi="Times New Roman" w:cs="Times New Roman"/>
          <w:sz w:val="24"/>
          <w:szCs w:val="24"/>
          <w:lang w:val="bg-BG"/>
        </w:rPr>
        <w:t xml:space="preserve"> строителните дейности. </w:t>
      </w:r>
      <w:proofErr w:type="spellStart"/>
      <w:r w:rsidR="009B772F">
        <w:rPr>
          <w:rStyle w:val="StyleLatinArialComplexArial"/>
          <w:rFonts w:ascii="Times New Roman" w:hAnsi="Times New Roman" w:cs="Times New Roman"/>
          <w:sz w:val="24"/>
          <w:szCs w:val="24"/>
          <w:lang w:val="bg-BG"/>
        </w:rPr>
        <w:t>Пътеща</w:t>
      </w:r>
      <w:proofErr w:type="spellEnd"/>
      <w:r w:rsidRPr="007E3D41">
        <w:rPr>
          <w:rStyle w:val="StyleLatinArialComplexArial"/>
          <w:rFonts w:ascii="Times New Roman" w:hAnsi="Times New Roman" w:cs="Times New Roman"/>
          <w:sz w:val="24"/>
          <w:szCs w:val="24"/>
          <w:lang w:val="bg-BG"/>
        </w:rPr>
        <w:t xml:space="preserve"> за достъп на превозни средства да се осигурят за всички места, като част от дейностите по договора, за да се улесни достъпът на персонала и на превозните средства за експлоатационни и </w:t>
      </w:r>
      <w:proofErr w:type="spellStart"/>
      <w:r w:rsidRPr="007E3D41">
        <w:rPr>
          <w:rStyle w:val="StyleLatinArialComplexArial"/>
          <w:rFonts w:ascii="Times New Roman" w:hAnsi="Times New Roman" w:cs="Times New Roman"/>
          <w:sz w:val="24"/>
          <w:szCs w:val="24"/>
          <w:lang w:val="bg-BG"/>
        </w:rPr>
        <w:t>поддръжни</w:t>
      </w:r>
      <w:proofErr w:type="spellEnd"/>
      <w:r w:rsidRPr="007E3D41">
        <w:rPr>
          <w:rStyle w:val="StyleLatinArialComplexArial"/>
          <w:rFonts w:ascii="Times New Roman" w:hAnsi="Times New Roman" w:cs="Times New Roman"/>
          <w:sz w:val="24"/>
          <w:szCs w:val="24"/>
          <w:lang w:val="bg-BG"/>
        </w:rPr>
        <w:t xml:space="preserve"> цели. </w:t>
      </w:r>
    </w:p>
    <w:p w14:paraId="0DF9DBA6" w14:textId="77777777" w:rsidR="008226FE" w:rsidRPr="007E3D41" w:rsidRDefault="008226FE" w:rsidP="008226FE">
      <w:pPr>
        <w:pStyle w:val="paratext"/>
        <w:rPr>
          <w:rStyle w:val="StyleLatinArialComplexArial"/>
          <w:rFonts w:ascii="Times New Roman" w:hAnsi="Times New Roman" w:cs="Times New Roman"/>
          <w:sz w:val="24"/>
          <w:szCs w:val="24"/>
          <w:lang w:val="bg-BG"/>
        </w:rPr>
      </w:pPr>
      <w:r w:rsidRPr="007E3D41">
        <w:rPr>
          <w:rStyle w:val="StyleLatinArialComplexArial"/>
          <w:rFonts w:ascii="Times New Roman" w:hAnsi="Times New Roman" w:cs="Times New Roman"/>
          <w:sz w:val="24"/>
          <w:szCs w:val="24"/>
          <w:lang w:val="bg-BG"/>
        </w:rPr>
        <w:t>Където е удачно, да се предвидят рампи към входовете за достъп на помещенията с оборудването, с цел способстването на влизането на превозното средство в сградата. С изключение на рампите за достъп, наклоните по обслужващите пътища да не надвишават 1:10.</w:t>
      </w:r>
    </w:p>
    <w:p w14:paraId="456C24BB" w14:textId="77777777" w:rsidR="008226FE" w:rsidRPr="007E3D41" w:rsidRDefault="008226FE" w:rsidP="008226FE">
      <w:pPr>
        <w:pStyle w:val="paratext"/>
        <w:rPr>
          <w:rStyle w:val="StyleLatinArialComplexArial"/>
          <w:rFonts w:ascii="Times New Roman" w:hAnsi="Times New Roman" w:cs="Times New Roman"/>
          <w:sz w:val="24"/>
          <w:szCs w:val="24"/>
          <w:lang w:val="bg-BG"/>
        </w:rPr>
      </w:pPr>
      <w:r w:rsidRPr="007E3D41">
        <w:rPr>
          <w:rStyle w:val="StyleLatinArialComplexArial"/>
          <w:rFonts w:ascii="Times New Roman" w:hAnsi="Times New Roman" w:cs="Times New Roman"/>
          <w:sz w:val="24"/>
          <w:szCs w:val="24"/>
          <w:lang w:val="bg-BG"/>
        </w:rPr>
        <w:lastRenderedPageBreak/>
        <w:t>Участъците на завоите да позволяват такива маневри, че превозното средство да има възможност да застане в положение за разтоварване или товарене. Да се осигури маркировка, обособяваща участъците за завиване и местата за паркиране / разтоварване.</w:t>
      </w:r>
    </w:p>
    <w:p w14:paraId="60C9F7F8" w14:textId="77777777" w:rsidR="008226FE" w:rsidRPr="007E3D41" w:rsidRDefault="008226FE" w:rsidP="008226FE">
      <w:pPr>
        <w:pStyle w:val="paratext"/>
        <w:rPr>
          <w:rFonts w:ascii="Times New Roman" w:hAnsi="Times New Roman"/>
          <w:sz w:val="24"/>
          <w:szCs w:val="24"/>
          <w:lang w:val="bg-BG"/>
        </w:rPr>
      </w:pPr>
      <w:r w:rsidRPr="007E3D41">
        <w:rPr>
          <w:rStyle w:val="StyleLatinArialComplexArial"/>
          <w:rFonts w:ascii="Times New Roman" w:hAnsi="Times New Roman" w:cs="Times New Roman"/>
          <w:sz w:val="24"/>
          <w:szCs w:val="24"/>
          <w:lang w:val="bg-BG"/>
        </w:rPr>
        <w:t>Да се осигурят поне 10 места за паркиране. 5 от тях да са в съседство с административната и контрол</w:t>
      </w:r>
      <w:r w:rsidR="00DF7705">
        <w:rPr>
          <w:rStyle w:val="StyleLatinArialComplexArial"/>
          <w:rFonts w:ascii="Times New Roman" w:hAnsi="Times New Roman" w:cs="Times New Roman"/>
          <w:sz w:val="24"/>
          <w:szCs w:val="24"/>
          <w:lang w:val="bg-BG"/>
        </w:rPr>
        <w:t>на сграда</w:t>
      </w:r>
      <w:r w:rsidRPr="007E3D41">
        <w:rPr>
          <w:rStyle w:val="StyleLatinArialComplexArial"/>
          <w:rFonts w:ascii="Times New Roman" w:hAnsi="Times New Roman" w:cs="Times New Roman"/>
          <w:sz w:val="24"/>
          <w:szCs w:val="24"/>
          <w:lang w:val="bg-BG"/>
        </w:rPr>
        <w:t>. Изпълнителят е отговорен за организацията на местата за паркиране.</w:t>
      </w:r>
    </w:p>
    <w:p w14:paraId="3F3ABD5C" w14:textId="77777777" w:rsidR="008226FE" w:rsidRPr="007E3D41" w:rsidRDefault="008226FE" w:rsidP="008226FE">
      <w:pPr>
        <w:autoSpaceDE w:val="0"/>
        <w:autoSpaceDN w:val="0"/>
        <w:adjustRightInd w:val="0"/>
        <w:jc w:val="both"/>
      </w:pPr>
      <w:r w:rsidRPr="007E3D41">
        <w:t>Пътищата за достъп и местата за паркиране да се проект</w:t>
      </w:r>
      <w:r w:rsidR="00DF7705">
        <w:t>ират съгласно българските норми.</w:t>
      </w:r>
    </w:p>
    <w:p w14:paraId="4B7F4B36" w14:textId="77777777" w:rsidR="008226FE" w:rsidRPr="007E3D41" w:rsidRDefault="008226FE" w:rsidP="00385B97">
      <w:pPr>
        <w:pStyle w:val="Heading2"/>
        <w:rPr>
          <w:rFonts w:eastAsia="SimSun"/>
          <w:sz w:val="22"/>
          <w:szCs w:val="20"/>
          <w:lang w:eastAsia="zh-CN"/>
        </w:rPr>
      </w:pPr>
      <w:r w:rsidRPr="007E3D41">
        <w:rPr>
          <w:rFonts w:eastAsia="SimSun"/>
          <w:sz w:val="22"/>
          <w:szCs w:val="20"/>
          <w:lang w:eastAsia="zh-CN"/>
        </w:rPr>
        <w:t xml:space="preserve"> </w:t>
      </w:r>
      <w:bookmarkStart w:id="819" w:name="_Toc311990374"/>
      <w:r w:rsidRPr="007E3D41">
        <w:rPr>
          <w:rFonts w:eastAsia="SimSun"/>
          <w:sz w:val="22"/>
          <w:szCs w:val="20"/>
          <w:lang w:eastAsia="zh-CN"/>
        </w:rPr>
        <w:t>ОЗЕЛЕНЯВАНЕ И ОХРАНЯЕМОСТ</w:t>
      </w:r>
      <w:bookmarkEnd w:id="819"/>
    </w:p>
    <w:p w14:paraId="6D7539D2" w14:textId="77777777" w:rsidR="008226FE" w:rsidRPr="007E3D41" w:rsidRDefault="008226FE" w:rsidP="008226FE">
      <w:pPr>
        <w:pStyle w:val="paratext"/>
        <w:rPr>
          <w:rStyle w:val="StyleLatinArialComplexArial"/>
          <w:rFonts w:ascii="Times New Roman" w:hAnsi="Times New Roman" w:cs="Times New Roman"/>
          <w:sz w:val="24"/>
          <w:szCs w:val="24"/>
          <w:lang w:val="bg-BG"/>
        </w:rPr>
      </w:pPr>
      <w:r w:rsidRPr="007E3D41">
        <w:rPr>
          <w:rStyle w:val="StyleLatinArialComplexArial"/>
          <w:rFonts w:ascii="Times New Roman" w:hAnsi="Times New Roman" w:cs="Times New Roman"/>
          <w:sz w:val="24"/>
          <w:szCs w:val="24"/>
          <w:lang w:val="bg-BG"/>
        </w:rPr>
        <w:t>Изпълнителят ще проектира и изпълни дейностите по озеленяването, за да интегрира конструкциите в обграждащата среда. Да се обмисли възможността за използване на ниски тревни площи, както и за засяването на дървета и храсти, които да смекчат визуалния контраст с конструкциите.</w:t>
      </w:r>
    </w:p>
    <w:p w14:paraId="45381A03" w14:textId="77777777" w:rsidR="008226FE" w:rsidRPr="007E3D41" w:rsidRDefault="008226FE" w:rsidP="008226FE">
      <w:pPr>
        <w:pStyle w:val="paratext"/>
        <w:rPr>
          <w:rStyle w:val="StyleLatinArialComplexArial"/>
          <w:rFonts w:ascii="Times New Roman" w:hAnsi="Times New Roman" w:cs="Times New Roman"/>
          <w:sz w:val="24"/>
          <w:szCs w:val="24"/>
          <w:lang w:val="bg-BG"/>
        </w:rPr>
      </w:pPr>
      <w:r w:rsidRPr="007E3D41">
        <w:rPr>
          <w:rStyle w:val="StyleLatinArialComplexArial"/>
          <w:rFonts w:ascii="Times New Roman" w:hAnsi="Times New Roman" w:cs="Times New Roman"/>
          <w:sz w:val="24"/>
          <w:szCs w:val="24"/>
          <w:lang w:val="bg-BG"/>
        </w:rPr>
        <w:t xml:space="preserve">За да се разчупи контура на сградите и да се наруши по-малко околния пейзаж, Изпълнителят да засади дървета и храсти в райони на ПСПВ. </w:t>
      </w:r>
    </w:p>
    <w:p w14:paraId="144AAE26" w14:textId="77777777" w:rsidR="008226FE" w:rsidRPr="007E3D41" w:rsidRDefault="008226FE" w:rsidP="008226FE">
      <w:pPr>
        <w:autoSpaceDE w:val="0"/>
        <w:autoSpaceDN w:val="0"/>
        <w:adjustRightInd w:val="0"/>
        <w:jc w:val="both"/>
        <w:rPr>
          <w:rStyle w:val="StyleLatinArialComplexArial"/>
          <w:rFonts w:ascii="Times New Roman" w:hAnsi="Times New Roman" w:cs="Times New Roman"/>
        </w:rPr>
      </w:pPr>
      <w:r w:rsidRPr="007E3D41">
        <w:rPr>
          <w:rStyle w:val="StyleLatinArialComplexArial"/>
          <w:rFonts w:ascii="Times New Roman" w:hAnsi="Times New Roman" w:cs="Times New Roman"/>
        </w:rPr>
        <w:t xml:space="preserve">Да се затревят отворените пространства по площадката. </w:t>
      </w:r>
    </w:p>
    <w:p w14:paraId="10079F1B" w14:textId="77777777" w:rsidR="008226FE" w:rsidRPr="007E3D41" w:rsidRDefault="008226FE" w:rsidP="008226FE">
      <w:pPr>
        <w:autoSpaceDE w:val="0"/>
        <w:autoSpaceDN w:val="0"/>
        <w:adjustRightInd w:val="0"/>
        <w:jc w:val="both"/>
        <w:rPr>
          <w:color w:val="000000"/>
        </w:rPr>
      </w:pPr>
    </w:p>
    <w:p w14:paraId="0F6F843C" w14:textId="77777777" w:rsidR="008226FE" w:rsidRPr="007E3D41" w:rsidRDefault="008226FE" w:rsidP="008226FE">
      <w:pPr>
        <w:autoSpaceDE w:val="0"/>
        <w:autoSpaceDN w:val="0"/>
        <w:adjustRightInd w:val="0"/>
        <w:jc w:val="both"/>
      </w:pPr>
      <w:r w:rsidRPr="007E3D41">
        <w:t>Строителната площадка да се третира като охраняема зона. Изпълнителят да осигури подходяща защитна ограда с височина 2.4 м за всички строителни подобекти и прилежащите им площадки. Главният вход за достъп (двукрил портал с мин. 2 x 3.0 м) да се отваря и затваря автоматично от порталното помещение. На определени интервали по линията на оградата и по порталите да се поставят преду</w:t>
      </w:r>
      <w:r w:rsidR="00DF7705">
        <w:t>предителни табели на</w:t>
      </w:r>
      <w:r w:rsidRPr="007E3D41">
        <w:t xml:space="preserve"> български език за предупреждение на населението за рисковете на строителния обект. Тези изисквания се определят </w:t>
      </w:r>
      <w:r w:rsidR="00DF7705">
        <w:t>съгласно минималния</w:t>
      </w:r>
      <w:r w:rsidRPr="007E3D41">
        <w:t xml:space="preserve"> стандарт за съблюдаване на условията за безопасност и не освобождават Изпълнителя от отговорността да осигури безопасността на обекта.</w:t>
      </w:r>
    </w:p>
    <w:p w14:paraId="4430B8D4" w14:textId="77777777" w:rsidR="008226FE" w:rsidRPr="007E3D41" w:rsidRDefault="008226FE" w:rsidP="00385B97">
      <w:pPr>
        <w:pStyle w:val="Heading2"/>
        <w:rPr>
          <w:rFonts w:eastAsia="SimSun"/>
          <w:sz w:val="22"/>
          <w:szCs w:val="20"/>
          <w:lang w:eastAsia="zh-CN"/>
        </w:rPr>
      </w:pPr>
      <w:bookmarkStart w:id="820" w:name="_Toc207697490"/>
      <w:bookmarkStart w:id="821" w:name="_Toc213474740"/>
      <w:bookmarkStart w:id="822" w:name="_Toc311990375"/>
      <w:r w:rsidRPr="007E3D41">
        <w:rPr>
          <w:rFonts w:eastAsia="SimSun"/>
          <w:sz w:val="22"/>
          <w:szCs w:val="20"/>
          <w:lang w:eastAsia="zh-CN"/>
        </w:rPr>
        <w:t>ОТВОДНЯВАНЕ</w:t>
      </w:r>
      <w:bookmarkEnd w:id="820"/>
      <w:bookmarkEnd w:id="821"/>
      <w:bookmarkEnd w:id="822"/>
    </w:p>
    <w:p w14:paraId="1C2F7E5A" w14:textId="77777777" w:rsidR="008226FE" w:rsidRPr="007E3D41" w:rsidRDefault="008226FE" w:rsidP="008226FE">
      <w:pPr>
        <w:autoSpaceDE w:val="0"/>
        <w:autoSpaceDN w:val="0"/>
        <w:adjustRightInd w:val="0"/>
        <w:jc w:val="both"/>
        <w:rPr>
          <w:color w:val="000000"/>
        </w:rPr>
      </w:pPr>
      <w:r w:rsidRPr="007E3D41">
        <w:rPr>
          <w:color w:val="000000"/>
        </w:rPr>
        <w:t>Там, където не е възможно да се изградят повърхностни системи за отводняване, да се осигурят подземни отводни</w:t>
      </w:r>
      <w:r w:rsidR="00DF7705">
        <w:rPr>
          <w:color w:val="000000"/>
        </w:rPr>
        <w:t>телни системи за дъждовни води.</w:t>
      </w:r>
    </w:p>
    <w:p w14:paraId="650EF44C" w14:textId="77777777" w:rsidR="008C2EE6" w:rsidRPr="007E3D41" w:rsidRDefault="008C2EE6">
      <w:pPr>
        <w:autoSpaceDE w:val="0"/>
        <w:autoSpaceDN w:val="0"/>
        <w:adjustRightInd w:val="0"/>
        <w:jc w:val="both"/>
        <w:rPr>
          <w:color w:val="000000"/>
        </w:rPr>
      </w:pPr>
    </w:p>
    <w:p w14:paraId="09BEEAE5" w14:textId="77777777" w:rsidR="001115B8" w:rsidRPr="007E3D41" w:rsidRDefault="001115B8" w:rsidP="00264AC4">
      <w:pPr>
        <w:pStyle w:val="Heading1"/>
        <w:jc w:val="both"/>
      </w:pPr>
      <w:bookmarkStart w:id="823" w:name="_Toc206574253"/>
      <w:bookmarkStart w:id="824" w:name="_Toc206919424"/>
      <w:bookmarkStart w:id="825" w:name="_Toc207697494"/>
      <w:bookmarkStart w:id="826" w:name="_Toc213474744"/>
      <w:bookmarkStart w:id="827" w:name="_Toc311990376"/>
      <w:r w:rsidRPr="007E3D41">
        <w:t>ИЗПИТАНИЯ ПРИ ЗАВЪРШВАНЕ НА ДЕЙНОСТИТЕ</w:t>
      </w:r>
      <w:bookmarkEnd w:id="823"/>
      <w:bookmarkEnd w:id="824"/>
      <w:bookmarkEnd w:id="825"/>
      <w:bookmarkEnd w:id="826"/>
      <w:bookmarkEnd w:id="827"/>
    </w:p>
    <w:p w14:paraId="7C45FA27" w14:textId="77777777" w:rsidR="001115B8" w:rsidRPr="007E3D41" w:rsidRDefault="001115B8" w:rsidP="00264AC4">
      <w:pPr>
        <w:autoSpaceDE w:val="0"/>
        <w:autoSpaceDN w:val="0"/>
        <w:adjustRightInd w:val="0"/>
        <w:jc w:val="both"/>
        <w:rPr>
          <w:color w:val="000000"/>
        </w:rPr>
      </w:pPr>
    </w:p>
    <w:p w14:paraId="239A9564" w14:textId="77777777" w:rsidR="001115B8" w:rsidRPr="007E3D41" w:rsidRDefault="001115B8" w:rsidP="00264AC4">
      <w:pPr>
        <w:pStyle w:val="Heading2"/>
        <w:jc w:val="both"/>
      </w:pPr>
      <w:r w:rsidRPr="007E3D41">
        <w:t xml:space="preserve"> </w:t>
      </w:r>
      <w:bookmarkStart w:id="828" w:name="_Toc311990377"/>
      <w:r w:rsidRPr="007E3D41">
        <w:t>ДЕЙНОСТИ ПО ИЗПИТАНИЯТА ПРЕДИ ПУСКАНЕ В ЕКСПЛОАТАЦИЯ</w:t>
      </w:r>
      <w:bookmarkEnd w:id="828"/>
    </w:p>
    <w:p w14:paraId="7C61F477" w14:textId="77777777" w:rsidR="001115B8" w:rsidRPr="007E3D41" w:rsidRDefault="001115B8" w:rsidP="00264AC4">
      <w:pPr>
        <w:autoSpaceDE w:val="0"/>
        <w:autoSpaceDN w:val="0"/>
        <w:adjustRightInd w:val="0"/>
        <w:jc w:val="both"/>
        <w:rPr>
          <w:color w:val="000000"/>
        </w:rPr>
      </w:pPr>
    </w:p>
    <w:p w14:paraId="54EC82F3" w14:textId="77777777" w:rsidR="001115B8" w:rsidRPr="007E3D41" w:rsidRDefault="001115B8" w:rsidP="007B624D">
      <w:pPr>
        <w:pStyle w:val="Heading3"/>
      </w:pPr>
      <w:bookmarkStart w:id="829" w:name="_Toc311990378"/>
      <w:r w:rsidRPr="007E3D41">
        <w:t>ОБЩИ ПОЛОЖЕНИЯ</w:t>
      </w:r>
      <w:bookmarkEnd w:id="829"/>
    </w:p>
    <w:p w14:paraId="106878BA" w14:textId="77777777" w:rsidR="001115B8" w:rsidRPr="007E3D41" w:rsidRDefault="001115B8" w:rsidP="001115B8">
      <w:pPr>
        <w:autoSpaceDE w:val="0"/>
        <w:autoSpaceDN w:val="0"/>
        <w:adjustRightInd w:val="0"/>
        <w:jc w:val="both"/>
        <w:rPr>
          <w:color w:val="000000"/>
        </w:rPr>
      </w:pPr>
    </w:p>
    <w:p w14:paraId="12EC1FE3" w14:textId="77777777" w:rsidR="001115B8" w:rsidRPr="007E3D41" w:rsidRDefault="001115B8" w:rsidP="001115B8">
      <w:pPr>
        <w:autoSpaceDE w:val="0"/>
        <w:autoSpaceDN w:val="0"/>
        <w:adjustRightInd w:val="0"/>
        <w:jc w:val="both"/>
        <w:rPr>
          <w:color w:val="000000"/>
        </w:rPr>
      </w:pPr>
      <w:r w:rsidRPr="007E3D41">
        <w:rPr>
          <w:color w:val="000000"/>
        </w:rPr>
        <w:lastRenderedPageBreak/>
        <w:t>Изпитанията при завършването на дейностите да отговарят на следните изисквания:</w:t>
      </w:r>
    </w:p>
    <w:p w14:paraId="078FF04E" w14:textId="77777777" w:rsidR="001115B8" w:rsidRPr="007E3D41" w:rsidRDefault="001115B8" w:rsidP="001115B8">
      <w:pPr>
        <w:autoSpaceDE w:val="0"/>
        <w:autoSpaceDN w:val="0"/>
        <w:adjustRightInd w:val="0"/>
        <w:ind w:left="708"/>
        <w:jc w:val="both"/>
        <w:rPr>
          <w:color w:val="000000"/>
        </w:rPr>
      </w:pPr>
      <w:r w:rsidRPr="007E3D41">
        <w:rPr>
          <w:color w:val="000000"/>
        </w:rPr>
        <w:t xml:space="preserve">•  </w:t>
      </w:r>
      <w:proofErr w:type="spellStart"/>
      <w:r w:rsidRPr="007E3D41">
        <w:rPr>
          <w:color w:val="000000"/>
        </w:rPr>
        <w:t>Етапност</w:t>
      </w:r>
      <w:proofErr w:type="spellEnd"/>
      <w:r w:rsidRPr="007E3D41">
        <w:rPr>
          <w:color w:val="000000"/>
        </w:rPr>
        <w:t>, поради изискването за непрекъснатост на експлоатацията</w:t>
      </w:r>
    </w:p>
    <w:p w14:paraId="38029396" w14:textId="77777777" w:rsidR="001115B8" w:rsidRPr="007E3D41" w:rsidRDefault="0053335E" w:rsidP="001115B8">
      <w:pPr>
        <w:autoSpaceDE w:val="0"/>
        <w:autoSpaceDN w:val="0"/>
        <w:adjustRightInd w:val="0"/>
        <w:ind w:left="708"/>
        <w:jc w:val="both"/>
        <w:rPr>
          <w:caps/>
          <w:color w:val="000000"/>
        </w:rPr>
      </w:pPr>
      <w:r>
        <w:rPr>
          <w:color w:val="000000"/>
        </w:rPr>
        <w:t xml:space="preserve">• </w:t>
      </w:r>
      <w:r w:rsidR="001115B8" w:rsidRPr="007E3D41">
        <w:rPr>
          <w:color w:val="000000"/>
        </w:rPr>
        <w:t xml:space="preserve">Тестови изпитания преди пускането в експлоатация на съответния етап, включително съставяне на акт обр. 15 (Сертификат за приемане по смисъла на ФИДИК </w:t>
      </w:r>
      <w:r w:rsidR="001115B8" w:rsidRPr="007E3D41">
        <w:rPr>
          <w:caps/>
          <w:color w:val="000000"/>
        </w:rPr>
        <w:t>''жълта книга'').</w:t>
      </w:r>
    </w:p>
    <w:p w14:paraId="55E4C49F" w14:textId="77777777" w:rsidR="001115B8" w:rsidRPr="007E3D41" w:rsidRDefault="001115B8" w:rsidP="001115B8">
      <w:pPr>
        <w:autoSpaceDE w:val="0"/>
        <w:autoSpaceDN w:val="0"/>
        <w:adjustRightInd w:val="0"/>
        <w:ind w:left="708"/>
        <w:jc w:val="both"/>
        <w:rPr>
          <w:caps/>
          <w:color w:val="000000"/>
        </w:rPr>
      </w:pPr>
      <w:r w:rsidRPr="007E3D41">
        <w:rPr>
          <w:color w:val="000000"/>
        </w:rPr>
        <w:t xml:space="preserve">• Период за съобщаване на дефекти по работата на новопостроените и реконструирани съоръжения, инсталациите и експлоатацията на оборудването – дванадесет (12) месеца. (Сертификат за изпълнение по смисъла на ФИДИК </w:t>
      </w:r>
      <w:r w:rsidRPr="007E3D41">
        <w:rPr>
          <w:caps/>
          <w:color w:val="000000"/>
        </w:rPr>
        <w:t>''жълта книга'').</w:t>
      </w:r>
    </w:p>
    <w:p w14:paraId="4457ED84" w14:textId="77777777" w:rsidR="001115B8" w:rsidRPr="007E3D41" w:rsidRDefault="001115B8" w:rsidP="001115B8">
      <w:pPr>
        <w:autoSpaceDE w:val="0"/>
        <w:autoSpaceDN w:val="0"/>
        <w:adjustRightInd w:val="0"/>
        <w:jc w:val="both"/>
        <w:rPr>
          <w:color w:val="000000"/>
        </w:rPr>
      </w:pPr>
    </w:p>
    <w:p w14:paraId="7C3FAE0D" w14:textId="77777777" w:rsidR="001115B8" w:rsidRPr="007E3D41" w:rsidRDefault="001115B8" w:rsidP="001115B8">
      <w:pPr>
        <w:autoSpaceDE w:val="0"/>
        <w:autoSpaceDN w:val="0"/>
        <w:adjustRightInd w:val="0"/>
        <w:spacing w:after="120"/>
        <w:jc w:val="both"/>
        <w:rPr>
          <w:color w:val="000000"/>
        </w:rPr>
      </w:pPr>
      <w:r w:rsidRPr="007E3D41">
        <w:rPr>
          <w:color w:val="000000"/>
        </w:rPr>
        <w:t>Инсталациите да са в изправно състояние, а резултатите от всички проверки, изпитанията преди пускане в експлоатация, и изпитанията свързани със строителните работи и оборудването да са задоволителни. СКАДА-системата да е в  изправност, а електрическите инсталации да са сертифицирани от упълномощена за целта институция.</w:t>
      </w:r>
    </w:p>
    <w:p w14:paraId="32052568" w14:textId="77777777" w:rsidR="001115B8" w:rsidRPr="007E3D41" w:rsidRDefault="001115B8" w:rsidP="001115B8">
      <w:pPr>
        <w:autoSpaceDE w:val="0"/>
        <w:autoSpaceDN w:val="0"/>
        <w:adjustRightInd w:val="0"/>
        <w:spacing w:after="120"/>
        <w:jc w:val="both"/>
        <w:rPr>
          <w:color w:val="000000"/>
        </w:rPr>
      </w:pPr>
      <w:r w:rsidRPr="007E3D41">
        <w:rPr>
          <w:color w:val="000000"/>
        </w:rPr>
        <w:t>Временните  съоръжения по площадката да се демонтират, площадката да се почисти, пътищата да са завършени, а зелените площи залесени.</w:t>
      </w:r>
    </w:p>
    <w:p w14:paraId="0A78C3DA" w14:textId="77777777" w:rsidR="001115B8" w:rsidRPr="007E3D41" w:rsidRDefault="001115B8" w:rsidP="001115B8">
      <w:pPr>
        <w:autoSpaceDE w:val="0"/>
        <w:autoSpaceDN w:val="0"/>
        <w:adjustRightInd w:val="0"/>
        <w:spacing w:after="120"/>
        <w:jc w:val="both"/>
        <w:rPr>
          <w:color w:val="000000"/>
        </w:rPr>
      </w:pPr>
      <w:r w:rsidRPr="007E3D41">
        <w:rPr>
          <w:color w:val="000000"/>
        </w:rPr>
        <w:t>Изпълнителят да осигури ръководство за експлоатация и поддръжка на станцията, окончателен план за поддръжката и план за провеждане на изпитанията.</w:t>
      </w:r>
    </w:p>
    <w:p w14:paraId="55FE3718" w14:textId="77777777" w:rsidR="001115B8" w:rsidRPr="007E3D41" w:rsidRDefault="001115B8" w:rsidP="001115B8">
      <w:pPr>
        <w:autoSpaceDE w:val="0"/>
        <w:autoSpaceDN w:val="0"/>
        <w:adjustRightInd w:val="0"/>
        <w:spacing w:after="120"/>
        <w:jc w:val="both"/>
        <w:rPr>
          <w:color w:val="000000"/>
        </w:rPr>
      </w:pPr>
      <w:r w:rsidRPr="007E3D41">
        <w:rPr>
          <w:color w:val="000000"/>
        </w:rPr>
        <w:t>При провеждане на изпитванията се прилагат клаузите на Договора.</w:t>
      </w:r>
    </w:p>
    <w:p w14:paraId="149476B4" w14:textId="77777777" w:rsidR="001115B8" w:rsidRPr="007E3D41" w:rsidRDefault="001115B8" w:rsidP="001115B8">
      <w:pPr>
        <w:autoSpaceDE w:val="0"/>
        <w:autoSpaceDN w:val="0"/>
        <w:adjustRightInd w:val="0"/>
        <w:spacing w:after="120"/>
        <w:jc w:val="both"/>
        <w:rPr>
          <w:b/>
          <w:i/>
        </w:rPr>
      </w:pPr>
      <w:r w:rsidRPr="007E3D41">
        <w:t>В края на изпитателния период, при условие, че резултатите от тестовете за изпълнение са задоволителни, в съответствие с Договора се издава  Сертификат за приемане на обекта.</w:t>
      </w:r>
    </w:p>
    <w:p w14:paraId="1E9A88D8" w14:textId="77777777" w:rsidR="008C2EE6" w:rsidRPr="007E3D41" w:rsidRDefault="008C2EE6">
      <w:pPr>
        <w:autoSpaceDE w:val="0"/>
        <w:autoSpaceDN w:val="0"/>
        <w:adjustRightInd w:val="0"/>
        <w:jc w:val="both"/>
        <w:rPr>
          <w:b/>
          <w:i/>
        </w:rPr>
      </w:pPr>
    </w:p>
    <w:p w14:paraId="2A59BB70" w14:textId="77777777" w:rsidR="006C0861" w:rsidRDefault="006C0861" w:rsidP="006C0861">
      <w:pPr>
        <w:pStyle w:val="TitleSection"/>
        <w:rPr>
          <w:u w:val="none"/>
        </w:rPr>
      </w:pPr>
      <w:r>
        <w:rPr>
          <w:b/>
          <w:bCs w:val="0"/>
          <w:color w:val="000000"/>
        </w:rPr>
        <w:br w:type="page"/>
      </w:r>
    </w:p>
    <w:p w14:paraId="4F788995" w14:textId="77777777" w:rsidR="006C0861" w:rsidRDefault="006C0861" w:rsidP="006C0861">
      <w:pPr>
        <w:pStyle w:val="TitleSection"/>
        <w:rPr>
          <w:u w:val="none"/>
        </w:rPr>
      </w:pPr>
    </w:p>
    <w:p w14:paraId="5E43076C" w14:textId="77777777" w:rsidR="006C0861" w:rsidRDefault="006C0861" w:rsidP="006C0861">
      <w:pPr>
        <w:pStyle w:val="TitleSection"/>
        <w:rPr>
          <w:u w:val="none"/>
        </w:rPr>
      </w:pPr>
    </w:p>
    <w:p w14:paraId="4C80A276" w14:textId="77777777" w:rsidR="006C0861" w:rsidRDefault="006C0861" w:rsidP="006C0861">
      <w:pPr>
        <w:pStyle w:val="TitleSection"/>
        <w:rPr>
          <w:u w:val="none"/>
        </w:rPr>
      </w:pPr>
    </w:p>
    <w:p w14:paraId="7DE555BD" w14:textId="77777777" w:rsidR="006C0861" w:rsidRPr="00203D10" w:rsidRDefault="006C0861" w:rsidP="006C0861">
      <w:pPr>
        <w:pStyle w:val="TitleSection"/>
        <w:rPr>
          <w:u w:val="none"/>
          <w:lang w:val="fr-BE"/>
        </w:rPr>
      </w:pPr>
      <w:r w:rsidRPr="00203D10">
        <w:rPr>
          <w:u w:val="none"/>
        </w:rPr>
        <w:t>инспектиране, ТEСТВАНЕ, ВЪВЕЖДАНЕ в експлоатация и приемно предавАтелна документация</w:t>
      </w:r>
    </w:p>
    <w:p w14:paraId="621741CC" w14:textId="77777777" w:rsidR="006C0861" w:rsidRPr="00203D10" w:rsidRDefault="006C0861" w:rsidP="006C0861">
      <w:pPr>
        <w:jc w:val="both"/>
        <w:rPr>
          <w:lang w:val="fr-BE"/>
        </w:rPr>
      </w:pPr>
    </w:p>
    <w:p w14:paraId="31441EFB" w14:textId="77777777" w:rsidR="006C0861" w:rsidRPr="00E94416" w:rsidRDefault="006C0861" w:rsidP="006C0861">
      <w:pPr>
        <w:pStyle w:val="titre4"/>
        <w:numPr>
          <w:ilvl w:val="0"/>
          <w:numId w:val="0"/>
        </w:numPr>
        <w:spacing w:line="360" w:lineRule="auto"/>
        <w:rPr>
          <w:rFonts w:ascii="Times New Roman" w:hAnsi="Times New Roman" w:cs="Times New Roman"/>
          <w:lang w:val="bg-BG"/>
        </w:rPr>
      </w:pPr>
      <w:r w:rsidRPr="00203D10">
        <w:rPr>
          <w:b w:val="0"/>
          <w:bCs w:val="0"/>
          <w:color w:val="000000"/>
          <w:lang w:val="fr-BE"/>
        </w:rPr>
        <w:br w:type="page"/>
      </w:r>
      <w:r w:rsidRPr="00E94416">
        <w:rPr>
          <w:b w:val="0"/>
          <w:bCs w:val="0"/>
          <w:color w:val="000000"/>
          <w:lang w:val="fr-BE"/>
        </w:rPr>
        <w:lastRenderedPageBreak/>
        <w:t xml:space="preserve"> </w:t>
      </w:r>
      <w:bookmarkStart w:id="830" w:name="_Toc206574107"/>
      <w:bookmarkStart w:id="831" w:name="_Toc207610983"/>
      <w:bookmarkStart w:id="832" w:name="_Toc207611723"/>
      <w:bookmarkStart w:id="833" w:name="_Toc207612329"/>
      <w:bookmarkStart w:id="834" w:name="_Toc207612364"/>
      <w:bookmarkStart w:id="835" w:name="_Toc207612626"/>
      <w:bookmarkStart w:id="836" w:name="_Toc207615639"/>
      <w:bookmarkStart w:id="837" w:name="_Toc207615730"/>
      <w:bookmarkStart w:id="838" w:name="_Toc207616589"/>
      <w:bookmarkStart w:id="839" w:name="_Toc213771731"/>
      <w:r w:rsidRPr="00E94416">
        <w:rPr>
          <w:rFonts w:ascii="Times New Roman" w:hAnsi="Times New Roman" w:cs="Times New Roman"/>
          <w:lang w:val="bg-BG"/>
        </w:rPr>
        <w:t>1. ПРОТОКОЛ ОТ ИЗВЪРШЕНИТЕ ИЗПИТАНИЯ</w:t>
      </w:r>
      <w:bookmarkEnd w:id="830"/>
      <w:bookmarkEnd w:id="831"/>
      <w:bookmarkEnd w:id="832"/>
      <w:bookmarkEnd w:id="833"/>
      <w:bookmarkEnd w:id="834"/>
      <w:bookmarkEnd w:id="835"/>
      <w:bookmarkEnd w:id="836"/>
      <w:bookmarkEnd w:id="837"/>
      <w:bookmarkEnd w:id="838"/>
      <w:bookmarkEnd w:id="839"/>
    </w:p>
    <w:p w14:paraId="1D653DEE" w14:textId="77777777" w:rsidR="006C0861" w:rsidRPr="00E94416" w:rsidRDefault="006C0861" w:rsidP="006C0861">
      <w:pPr>
        <w:autoSpaceDE w:val="0"/>
        <w:autoSpaceDN w:val="0"/>
        <w:adjustRightInd w:val="0"/>
        <w:jc w:val="both"/>
        <w:rPr>
          <w:bCs/>
          <w:color w:val="000000"/>
        </w:rPr>
      </w:pPr>
    </w:p>
    <w:p w14:paraId="50059685" w14:textId="77777777" w:rsidR="006C0861" w:rsidRPr="006D6BAC" w:rsidRDefault="006C0861" w:rsidP="006C0861">
      <w:pPr>
        <w:autoSpaceDE w:val="0"/>
        <w:autoSpaceDN w:val="0"/>
        <w:adjustRightInd w:val="0"/>
        <w:jc w:val="both"/>
        <w:rPr>
          <w:color w:val="000000"/>
        </w:rPr>
      </w:pPr>
      <w:r w:rsidRPr="006D6BAC">
        <w:rPr>
          <w:color w:val="000000"/>
        </w:rPr>
        <w:t xml:space="preserve">Настоящият документ очертава процедурите по проверка на нивата на производителност на инсталациите, определени в Спецификациите на Общите изисквания. </w:t>
      </w:r>
      <w:r>
        <w:rPr>
          <w:color w:val="000000"/>
        </w:rPr>
        <w:t>Изпълнителят</w:t>
      </w:r>
      <w:r w:rsidRPr="006D6BAC">
        <w:rPr>
          <w:color w:val="000000"/>
        </w:rPr>
        <w:t xml:space="preserve"> трябва да адаптира протокола от изпитанията към проекта си и да го предаде за одобрение от Инженера</w:t>
      </w:r>
      <w:r w:rsidRPr="006D6BAC">
        <w:rPr>
          <w:color w:val="000000"/>
          <w:lang w:val="ru-RU"/>
        </w:rPr>
        <w:t>,</w:t>
      </w:r>
      <w:r w:rsidRPr="006D6BAC">
        <w:rPr>
          <w:color w:val="000000"/>
        </w:rPr>
        <w:t xml:space="preserve"> в съответствие с изискванията на ЗУТ и съответните наредби към него, както и с Наредба </w:t>
      </w:r>
      <w:r>
        <w:rPr>
          <w:color w:val="000000"/>
        </w:rPr>
        <w:t>№</w:t>
      </w:r>
      <w:r w:rsidRPr="006D6BAC">
        <w:rPr>
          <w:color w:val="000000"/>
          <w:lang w:val="ru-RU"/>
        </w:rPr>
        <w:t xml:space="preserve"> 2</w:t>
      </w:r>
      <w:r w:rsidRPr="006D6BAC">
        <w:rPr>
          <w:color w:val="000000"/>
        </w:rPr>
        <w:t>/ 19.04.2005 г.</w:t>
      </w:r>
    </w:p>
    <w:p w14:paraId="016C5BF7" w14:textId="77777777" w:rsidR="006C0861" w:rsidRDefault="006C0861" w:rsidP="006C0861">
      <w:pPr>
        <w:autoSpaceDE w:val="0"/>
        <w:autoSpaceDN w:val="0"/>
        <w:adjustRightInd w:val="0"/>
        <w:jc w:val="both"/>
        <w:rPr>
          <w:color w:val="000000"/>
        </w:rPr>
      </w:pPr>
    </w:p>
    <w:p w14:paraId="3510B892" w14:textId="77777777" w:rsidR="006C0861" w:rsidRPr="003F23F5" w:rsidRDefault="006C0861" w:rsidP="006C0861">
      <w:pPr>
        <w:autoSpaceDE w:val="0"/>
        <w:autoSpaceDN w:val="0"/>
        <w:adjustRightInd w:val="0"/>
        <w:jc w:val="both"/>
        <w:rPr>
          <w:color w:val="000000"/>
        </w:rPr>
      </w:pPr>
      <w:r w:rsidRPr="006D6BAC">
        <w:rPr>
          <w:color w:val="000000"/>
        </w:rPr>
        <w:t>Съгласно същите наредби да се извършат необходимите изпитвания за якост и водоплътност на всички съоръжения, през които минава или се съхранява вода или водни разтвори.</w:t>
      </w:r>
    </w:p>
    <w:p w14:paraId="5D858876" w14:textId="77777777" w:rsidR="006C0861" w:rsidRPr="00E94416" w:rsidRDefault="006C0861" w:rsidP="006C0861">
      <w:pPr>
        <w:autoSpaceDE w:val="0"/>
        <w:autoSpaceDN w:val="0"/>
        <w:adjustRightInd w:val="0"/>
        <w:jc w:val="both"/>
        <w:rPr>
          <w:color w:val="000000"/>
        </w:rPr>
      </w:pPr>
    </w:p>
    <w:p w14:paraId="66D110E3" w14:textId="77777777" w:rsidR="006C0861" w:rsidRPr="00E94416" w:rsidRDefault="006C0861" w:rsidP="006C0861">
      <w:pPr>
        <w:autoSpaceDE w:val="0"/>
        <w:autoSpaceDN w:val="0"/>
        <w:adjustRightInd w:val="0"/>
        <w:jc w:val="both"/>
        <w:rPr>
          <w:color w:val="000000"/>
        </w:rPr>
      </w:pPr>
      <w:r w:rsidRPr="00E94416">
        <w:rPr>
          <w:color w:val="000000"/>
        </w:rPr>
        <w:t>В изпитанията са заложени следните аспекти:</w:t>
      </w:r>
    </w:p>
    <w:p w14:paraId="7D81B9EA" w14:textId="77777777" w:rsidR="006C0861" w:rsidRPr="00E94416" w:rsidRDefault="006C0861" w:rsidP="006C0861">
      <w:pPr>
        <w:autoSpaceDE w:val="0"/>
        <w:autoSpaceDN w:val="0"/>
        <w:adjustRightInd w:val="0"/>
        <w:jc w:val="both"/>
        <w:rPr>
          <w:color w:val="000000"/>
        </w:rPr>
      </w:pPr>
    </w:p>
    <w:p w14:paraId="74C643F6" w14:textId="77777777" w:rsidR="006C0861" w:rsidRPr="00E94416" w:rsidRDefault="006C0861" w:rsidP="006C0861">
      <w:pPr>
        <w:autoSpaceDE w:val="0"/>
        <w:autoSpaceDN w:val="0"/>
        <w:adjustRightInd w:val="0"/>
        <w:ind w:left="708"/>
        <w:jc w:val="both"/>
        <w:rPr>
          <w:color w:val="000000"/>
        </w:rPr>
      </w:pPr>
      <w:r w:rsidRPr="00E94416">
        <w:rPr>
          <w:color w:val="000000"/>
        </w:rPr>
        <w:t>• Пречистване на суровата язовирна вода</w:t>
      </w:r>
    </w:p>
    <w:p w14:paraId="752A1B3E" w14:textId="77777777" w:rsidR="006C0861" w:rsidRPr="00E94416" w:rsidRDefault="006C0861" w:rsidP="006C0861">
      <w:pPr>
        <w:autoSpaceDE w:val="0"/>
        <w:autoSpaceDN w:val="0"/>
        <w:adjustRightInd w:val="0"/>
        <w:ind w:left="708"/>
        <w:jc w:val="both"/>
        <w:rPr>
          <w:color w:val="000000"/>
        </w:rPr>
      </w:pPr>
    </w:p>
    <w:p w14:paraId="6B64027F" w14:textId="77777777" w:rsidR="006C0861" w:rsidRPr="00E94416" w:rsidRDefault="006C0861" w:rsidP="006C0861">
      <w:pPr>
        <w:autoSpaceDE w:val="0"/>
        <w:autoSpaceDN w:val="0"/>
        <w:adjustRightInd w:val="0"/>
        <w:ind w:left="708"/>
        <w:jc w:val="both"/>
        <w:rPr>
          <w:color w:val="000000"/>
        </w:rPr>
      </w:pPr>
      <w:r w:rsidRPr="00E94416">
        <w:rPr>
          <w:color w:val="000000"/>
        </w:rPr>
        <w:t>• Третиране на промивни води</w:t>
      </w:r>
    </w:p>
    <w:p w14:paraId="76C0AE68" w14:textId="77777777" w:rsidR="006C0861" w:rsidRPr="00E94416" w:rsidRDefault="006C0861" w:rsidP="006C0861">
      <w:pPr>
        <w:autoSpaceDE w:val="0"/>
        <w:autoSpaceDN w:val="0"/>
        <w:adjustRightInd w:val="0"/>
        <w:ind w:left="708"/>
        <w:jc w:val="both"/>
        <w:rPr>
          <w:color w:val="000000"/>
        </w:rPr>
      </w:pPr>
    </w:p>
    <w:p w14:paraId="58EFB7C0" w14:textId="77777777" w:rsidR="006C0861" w:rsidRPr="00E94416" w:rsidRDefault="006C0861" w:rsidP="006C0861">
      <w:pPr>
        <w:autoSpaceDE w:val="0"/>
        <w:autoSpaceDN w:val="0"/>
        <w:adjustRightInd w:val="0"/>
        <w:ind w:left="708"/>
        <w:jc w:val="both"/>
        <w:rPr>
          <w:color w:val="000000"/>
        </w:rPr>
      </w:pPr>
      <w:r w:rsidRPr="00E94416">
        <w:rPr>
          <w:color w:val="000000"/>
        </w:rPr>
        <w:t>• Цялостна експлоатация.</w:t>
      </w:r>
    </w:p>
    <w:p w14:paraId="7F693735" w14:textId="77777777" w:rsidR="006C0861" w:rsidRPr="00E94416" w:rsidRDefault="006C0861" w:rsidP="006C0861">
      <w:pPr>
        <w:autoSpaceDE w:val="0"/>
        <w:autoSpaceDN w:val="0"/>
        <w:adjustRightInd w:val="0"/>
        <w:jc w:val="both"/>
        <w:rPr>
          <w:bCs/>
          <w:color w:val="000000"/>
        </w:rPr>
      </w:pPr>
    </w:p>
    <w:p w14:paraId="0277F321" w14:textId="77777777" w:rsidR="006C0861" w:rsidRPr="00E94416" w:rsidRDefault="006C0861" w:rsidP="006C0861">
      <w:pPr>
        <w:pStyle w:val="titre4"/>
        <w:numPr>
          <w:ilvl w:val="0"/>
          <w:numId w:val="0"/>
        </w:numPr>
        <w:rPr>
          <w:rFonts w:ascii="Times New Roman" w:hAnsi="Times New Roman" w:cs="Times New Roman"/>
          <w:lang w:val="bg-BG"/>
        </w:rPr>
      </w:pPr>
      <w:bookmarkStart w:id="840" w:name="_Toc207615640"/>
      <w:bookmarkStart w:id="841" w:name="_Toc207615731"/>
      <w:bookmarkStart w:id="842" w:name="_Toc207616590"/>
      <w:bookmarkStart w:id="843" w:name="_Toc213771732"/>
      <w:r w:rsidRPr="00E94416">
        <w:rPr>
          <w:rFonts w:ascii="Times New Roman" w:hAnsi="Times New Roman" w:cs="Times New Roman"/>
          <w:lang w:val="bg-BG"/>
        </w:rPr>
        <w:t>1.1. ПРЕЧИСТВАНЕ НА СУРОВИ ВОДИ</w:t>
      </w:r>
      <w:bookmarkEnd w:id="840"/>
      <w:bookmarkEnd w:id="841"/>
      <w:bookmarkEnd w:id="842"/>
      <w:bookmarkEnd w:id="843"/>
    </w:p>
    <w:p w14:paraId="4EB6EAAA" w14:textId="77777777" w:rsidR="006C0861" w:rsidRPr="00E94416" w:rsidRDefault="006C0861" w:rsidP="006C0861">
      <w:pPr>
        <w:autoSpaceDE w:val="0"/>
        <w:autoSpaceDN w:val="0"/>
        <w:adjustRightInd w:val="0"/>
        <w:jc w:val="both"/>
        <w:rPr>
          <w:b/>
          <w:bCs/>
          <w:color w:val="000000"/>
        </w:rPr>
      </w:pPr>
    </w:p>
    <w:p w14:paraId="5A556602" w14:textId="77777777" w:rsidR="006C0861" w:rsidRPr="00E94416" w:rsidRDefault="006C0861" w:rsidP="006C0861">
      <w:pPr>
        <w:autoSpaceDE w:val="0"/>
        <w:autoSpaceDN w:val="0"/>
        <w:adjustRightInd w:val="0"/>
        <w:jc w:val="both"/>
        <w:rPr>
          <w:b/>
          <w:bCs/>
          <w:color w:val="000000"/>
          <w:lang w:val="en-GB"/>
        </w:rPr>
      </w:pPr>
      <w:r w:rsidRPr="00E94416">
        <w:rPr>
          <w:b/>
          <w:bCs/>
          <w:color w:val="000000"/>
          <w:lang w:val="en-GB"/>
        </w:rPr>
        <w:t xml:space="preserve">1.1.1. </w:t>
      </w:r>
      <w:r w:rsidRPr="00E94416">
        <w:rPr>
          <w:b/>
          <w:bCs/>
          <w:color w:val="000000"/>
        </w:rPr>
        <w:t>ОБЩИ ПРОЦЕДУРИ</w:t>
      </w:r>
    </w:p>
    <w:p w14:paraId="19373AF0" w14:textId="77777777" w:rsidR="006C0861" w:rsidRPr="00E94416" w:rsidRDefault="006C0861" w:rsidP="006C0861">
      <w:pPr>
        <w:autoSpaceDE w:val="0"/>
        <w:autoSpaceDN w:val="0"/>
        <w:adjustRightInd w:val="0"/>
        <w:jc w:val="both"/>
        <w:rPr>
          <w:b/>
          <w:bCs/>
          <w:color w:val="000000"/>
          <w:lang w:val="en-GB"/>
        </w:rPr>
      </w:pPr>
    </w:p>
    <w:p w14:paraId="76DCC55A" w14:textId="77777777" w:rsidR="006C0861" w:rsidRPr="00E94416" w:rsidRDefault="006C0861" w:rsidP="006C0861">
      <w:pPr>
        <w:autoSpaceDE w:val="0"/>
        <w:autoSpaceDN w:val="0"/>
        <w:adjustRightInd w:val="0"/>
        <w:jc w:val="both"/>
        <w:rPr>
          <w:b/>
          <w:bCs/>
          <w:color w:val="000000"/>
          <w:lang w:val="en-GB"/>
        </w:rPr>
      </w:pPr>
      <w:r w:rsidRPr="00E94416">
        <w:rPr>
          <w:b/>
          <w:bCs/>
          <w:color w:val="000000"/>
          <w:lang w:val="en-GB"/>
        </w:rPr>
        <w:t xml:space="preserve">a. </w:t>
      </w:r>
      <w:r w:rsidRPr="00E94416">
        <w:rPr>
          <w:b/>
          <w:bCs/>
          <w:color w:val="000000"/>
        </w:rPr>
        <w:t>Изпитание на производителността на пречистване</w:t>
      </w:r>
    </w:p>
    <w:p w14:paraId="0E8C086E" w14:textId="77777777" w:rsidR="006C0861" w:rsidRPr="00E94416" w:rsidRDefault="006C0861" w:rsidP="006C0861">
      <w:pPr>
        <w:autoSpaceDE w:val="0"/>
        <w:autoSpaceDN w:val="0"/>
        <w:adjustRightInd w:val="0"/>
        <w:jc w:val="both"/>
        <w:rPr>
          <w:color w:val="000000"/>
          <w:lang w:val="en-GB"/>
        </w:rPr>
      </w:pPr>
    </w:p>
    <w:p w14:paraId="2D2C2BD2" w14:textId="77777777" w:rsidR="006C0861" w:rsidRPr="00E94416" w:rsidRDefault="006C0861" w:rsidP="006C0861">
      <w:pPr>
        <w:autoSpaceDE w:val="0"/>
        <w:autoSpaceDN w:val="0"/>
        <w:adjustRightInd w:val="0"/>
        <w:jc w:val="both"/>
        <w:rPr>
          <w:color w:val="000000"/>
          <w:lang w:val="en-GB"/>
        </w:rPr>
      </w:pPr>
      <w:r w:rsidRPr="00E94416">
        <w:rPr>
          <w:color w:val="000000"/>
        </w:rPr>
        <w:t>Изпитанията се извършват в 7 последователни дни</w:t>
      </w:r>
      <w:r w:rsidRPr="00E94416">
        <w:rPr>
          <w:color w:val="000000"/>
          <w:lang w:val="en-GB"/>
        </w:rPr>
        <w:t>.</w:t>
      </w:r>
    </w:p>
    <w:p w14:paraId="1299D230" w14:textId="77777777" w:rsidR="006C0861" w:rsidRPr="00E94416" w:rsidRDefault="006C0861" w:rsidP="006C0861">
      <w:pPr>
        <w:autoSpaceDE w:val="0"/>
        <w:autoSpaceDN w:val="0"/>
        <w:adjustRightInd w:val="0"/>
        <w:jc w:val="both"/>
        <w:rPr>
          <w:color w:val="000000"/>
          <w:lang w:val="en-GB"/>
        </w:rPr>
      </w:pPr>
    </w:p>
    <w:p w14:paraId="32212613" w14:textId="77777777" w:rsidR="006C0861" w:rsidRPr="00E94416" w:rsidRDefault="006C0861" w:rsidP="006C0861">
      <w:pPr>
        <w:autoSpaceDE w:val="0"/>
        <w:autoSpaceDN w:val="0"/>
        <w:adjustRightInd w:val="0"/>
        <w:jc w:val="both"/>
      </w:pPr>
      <w:r w:rsidRPr="00E94416">
        <w:rPr>
          <w:color w:val="000000"/>
        </w:rPr>
        <w:t xml:space="preserve">Инсталациите трябва да се изпробват в условия, възможно най-близки до номиналната ситуация на експлоатация, определена в Спецификациите за Общите изисквания. Освен това нивата на производителност на съоръженията и пробите ще се проверят за съответствие с Европейската директива 98/83/ЕС за качествата на водата предназначена за питейно-битови </w:t>
      </w:r>
      <w:r>
        <w:rPr>
          <w:color w:val="000000"/>
        </w:rPr>
        <w:t>нужди</w:t>
      </w:r>
      <w:r w:rsidRPr="00E94416">
        <w:rPr>
          <w:color w:val="000000"/>
        </w:rPr>
        <w:t>.</w:t>
      </w:r>
    </w:p>
    <w:p w14:paraId="3CBE67F1" w14:textId="77777777" w:rsidR="006C0861" w:rsidRPr="00E94416" w:rsidRDefault="006C0861" w:rsidP="006C0861">
      <w:pPr>
        <w:autoSpaceDE w:val="0"/>
        <w:autoSpaceDN w:val="0"/>
        <w:adjustRightInd w:val="0"/>
        <w:jc w:val="both"/>
        <w:rPr>
          <w:color w:val="000000"/>
        </w:rPr>
      </w:pPr>
    </w:p>
    <w:p w14:paraId="6FA65580" w14:textId="77777777" w:rsidR="006C0861" w:rsidRPr="00E94416" w:rsidRDefault="006C0861" w:rsidP="006C0861">
      <w:pPr>
        <w:autoSpaceDE w:val="0"/>
        <w:autoSpaceDN w:val="0"/>
        <w:adjustRightInd w:val="0"/>
        <w:jc w:val="both"/>
        <w:rPr>
          <w:color w:val="000000"/>
        </w:rPr>
      </w:pPr>
      <w:r w:rsidRPr="00E94416">
        <w:rPr>
          <w:color w:val="000000"/>
        </w:rPr>
        <w:t>Ако последните не са приложими, може да се приложат специални подходи. Например, ако товарът и обемът за пречистване са недостатъчни, изпитанията може да се направят за една линия. В такъв случай, обаче, изпитанията трябва да се повторят и за другата линия(и).</w:t>
      </w:r>
    </w:p>
    <w:p w14:paraId="5B2AFE3E" w14:textId="77777777" w:rsidR="006C0861" w:rsidRPr="00E94416" w:rsidRDefault="006C0861" w:rsidP="006C0861">
      <w:pPr>
        <w:autoSpaceDE w:val="0"/>
        <w:autoSpaceDN w:val="0"/>
        <w:adjustRightInd w:val="0"/>
        <w:jc w:val="both"/>
        <w:rPr>
          <w:color w:val="000000"/>
        </w:rPr>
      </w:pPr>
    </w:p>
    <w:p w14:paraId="1B687C59" w14:textId="77777777" w:rsidR="006C0861" w:rsidRPr="00E94416" w:rsidRDefault="006C0861" w:rsidP="006C0861">
      <w:pPr>
        <w:autoSpaceDE w:val="0"/>
        <w:autoSpaceDN w:val="0"/>
        <w:adjustRightInd w:val="0"/>
        <w:jc w:val="both"/>
        <w:rPr>
          <w:b/>
          <w:bCs/>
          <w:color w:val="000000"/>
        </w:rPr>
      </w:pPr>
      <w:r w:rsidRPr="00E94416">
        <w:rPr>
          <w:b/>
          <w:bCs/>
          <w:color w:val="000000"/>
        </w:rPr>
        <w:t>б. Изпитания за максималния дебит</w:t>
      </w:r>
    </w:p>
    <w:p w14:paraId="1277246C" w14:textId="77777777" w:rsidR="006C0861" w:rsidRPr="00E94416" w:rsidRDefault="006C0861" w:rsidP="006C0861">
      <w:pPr>
        <w:autoSpaceDE w:val="0"/>
        <w:autoSpaceDN w:val="0"/>
        <w:adjustRightInd w:val="0"/>
        <w:jc w:val="both"/>
        <w:rPr>
          <w:color w:val="000000"/>
        </w:rPr>
      </w:pPr>
    </w:p>
    <w:p w14:paraId="7FBCFEA6" w14:textId="77777777" w:rsidR="006C0861" w:rsidRPr="00E94416" w:rsidRDefault="006C0861" w:rsidP="006C0861">
      <w:pPr>
        <w:autoSpaceDE w:val="0"/>
        <w:autoSpaceDN w:val="0"/>
        <w:adjustRightInd w:val="0"/>
        <w:jc w:val="both"/>
        <w:rPr>
          <w:color w:val="000000"/>
        </w:rPr>
      </w:pPr>
      <w:r w:rsidRPr="00E94416">
        <w:rPr>
          <w:color w:val="000000"/>
        </w:rPr>
        <w:lastRenderedPageBreak/>
        <w:t>През пробната експлоатация или през периода за съобщаване за дефекти ще се направят проверки</w:t>
      </w:r>
      <w:r>
        <w:rPr>
          <w:color w:val="000000"/>
        </w:rPr>
        <w:t>,</w:t>
      </w:r>
      <w:r w:rsidRPr="00E94416">
        <w:rPr>
          <w:color w:val="000000"/>
        </w:rPr>
        <w:t xml:space="preserve"> за да се провери гарантираното ниво на производителност при максимален дебит.</w:t>
      </w:r>
    </w:p>
    <w:p w14:paraId="10822815" w14:textId="77777777" w:rsidR="006C0861" w:rsidRPr="00E94416" w:rsidRDefault="006C0861" w:rsidP="006C0861">
      <w:pPr>
        <w:autoSpaceDE w:val="0"/>
        <w:autoSpaceDN w:val="0"/>
        <w:adjustRightInd w:val="0"/>
        <w:jc w:val="both"/>
        <w:rPr>
          <w:b/>
          <w:bCs/>
          <w:color w:val="000000"/>
        </w:rPr>
      </w:pPr>
    </w:p>
    <w:p w14:paraId="6C48782E" w14:textId="77777777" w:rsidR="006C0861" w:rsidRPr="00E94416" w:rsidRDefault="006C0861" w:rsidP="006C0861">
      <w:pPr>
        <w:autoSpaceDE w:val="0"/>
        <w:autoSpaceDN w:val="0"/>
        <w:adjustRightInd w:val="0"/>
        <w:jc w:val="both"/>
        <w:rPr>
          <w:b/>
          <w:bCs/>
          <w:color w:val="000000"/>
        </w:rPr>
      </w:pPr>
      <w:r w:rsidRPr="00E94416">
        <w:rPr>
          <w:b/>
          <w:bCs/>
          <w:color w:val="000000"/>
        </w:rPr>
        <w:t>1.1.2. ИЗМЕРВАНЕ НА ДЕБИТА</w:t>
      </w:r>
    </w:p>
    <w:p w14:paraId="333772A6" w14:textId="77777777" w:rsidR="006C0861" w:rsidRPr="00E94416" w:rsidRDefault="006C0861" w:rsidP="006C0861">
      <w:pPr>
        <w:autoSpaceDE w:val="0"/>
        <w:autoSpaceDN w:val="0"/>
        <w:adjustRightInd w:val="0"/>
        <w:jc w:val="both"/>
        <w:rPr>
          <w:color w:val="000000"/>
        </w:rPr>
      </w:pPr>
    </w:p>
    <w:p w14:paraId="7136208B" w14:textId="77777777" w:rsidR="006C0861" w:rsidRPr="00E94416" w:rsidRDefault="006C0861" w:rsidP="006C0861">
      <w:pPr>
        <w:autoSpaceDE w:val="0"/>
        <w:autoSpaceDN w:val="0"/>
        <w:adjustRightInd w:val="0"/>
        <w:jc w:val="both"/>
        <w:rPr>
          <w:color w:val="000000"/>
        </w:rPr>
      </w:pPr>
      <w:r w:rsidRPr="00E94416">
        <w:rPr>
          <w:color w:val="000000"/>
        </w:rPr>
        <w:t>Всички измервателни устройства ще бъдат изпитани и категоризирани и ще им се издаде сертификат за категоризация.</w:t>
      </w:r>
    </w:p>
    <w:p w14:paraId="448B7752" w14:textId="77777777" w:rsidR="006C0861" w:rsidRPr="00E94416" w:rsidRDefault="006C0861" w:rsidP="006C0861">
      <w:pPr>
        <w:autoSpaceDE w:val="0"/>
        <w:autoSpaceDN w:val="0"/>
        <w:adjustRightInd w:val="0"/>
        <w:jc w:val="both"/>
        <w:rPr>
          <w:color w:val="000000"/>
        </w:rPr>
      </w:pPr>
    </w:p>
    <w:p w14:paraId="356D6453" w14:textId="77777777" w:rsidR="006C0861" w:rsidRPr="00E94416" w:rsidRDefault="006C0861" w:rsidP="006C0861">
      <w:pPr>
        <w:autoSpaceDE w:val="0"/>
        <w:autoSpaceDN w:val="0"/>
        <w:adjustRightInd w:val="0"/>
        <w:jc w:val="both"/>
        <w:rPr>
          <w:color w:val="000000"/>
        </w:rPr>
      </w:pPr>
      <w:r w:rsidRPr="00E94416">
        <w:rPr>
          <w:color w:val="000000"/>
        </w:rPr>
        <w:t>На долупосочените места да се направи непрекъснато измерване на дебита със съответните графични данни:</w:t>
      </w:r>
    </w:p>
    <w:p w14:paraId="40AE8E55" w14:textId="77777777" w:rsidR="006C0861" w:rsidRPr="00E94416" w:rsidRDefault="006C0861" w:rsidP="006C0861">
      <w:pPr>
        <w:autoSpaceDE w:val="0"/>
        <w:autoSpaceDN w:val="0"/>
        <w:adjustRightInd w:val="0"/>
        <w:jc w:val="both"/>
        <w:rPr>
          <w:color w:val="000000"/>
        </w:rPr>
      </w:pPr>
    </w:p>
    <w:p w14:paraId="039725FA" w14:textId="77777777" w:rsidR="006C0861" w:rsidRPr="00E94416" w:rsidRDefault="006C0861" w:rsidP="006C0861">
      <w:pPr>
        <w:autoSpaceDE w:val="0"/>
        <w:autoSpaceDN w:val="0"/>
        <w:adjustRightInd w:val="0"/>
        <w:ind w:left="708"/>
        <w:jc w:val="both"/>
        <w:rPr>
          <w:color w:val="000000"/>
        </w:rPr>
      </w:pPr>
      <w:r w:rsidRPr="00E94416">
        <w:rPr>
          <w:color w:val="000000"/>
        </w:rPr>
        <w:t>• Да се измери дебита на сурови води на входа на пречиствателната станция</w:t>
      </w:r>
    </w:p>
    <w:p w14:paraId="5898AC27" w14:textId="77777777" w:rsidR="006C0861" w:rsidRPr="00E94416" w:rsidRDefault="006C0861" w:rsidP="006C0861">
      <w:pPr>
        <w:autoSpaceDE w:val="0"/>
        <w:autoSpaceDN w:val="0"/>
        <w:adjustRightInd w:val="0"/>
        <w:ind w:left="708"/>
        <w:jc w:val="both"/>
        <w:rPr>
          <w:color w:val="000000"/>
        </w:rPr>
      </w:pPr>
    </w:p>
    <w:p w14:paraId="7411472E" w14:textId="77777777" w:rsidR="006C0861" w:rsidRPr="00E94416" w:rsidRDefault="006C0861" w:rsidP="006C0861">
      <w:pPr>
        <w:autoSpaceDE w:val="0"/>
        <w:autoSpaceDN w:val="0"/>
        <w:adjustRightInd w:val="0"/>
        <w:ind w:left="708"/>
        <w:jc w:val="both"/>
        <w:rPr>
          <w:color w:val="000000"/>
        </w:rPr>
      </w:pPr>
      <w:r w:rsidRPr="00E94416">
        <w:rPr>
          <w:color w:val="000000"/>
        </w:rPr>
        <w:t>• Да се измери дебита на пречистените води на изхода на станцията</w:t>
      </w:r>
    </w:p>
    <w:p w14:paraId="55E4A8F2" w14:textId="77777777" w:rsidR="006C0861" w:rsidRPr="00E94416" w:rsidRDefault="006C0861" w:rsidP="006C0861">
      <w:pPr>
        <w:autoSpaceDE w:val="0"/>
        <w:autoSpaceDN w:val="0"/>
        <w:adjustRightInd w:val="0"/>
        <w:ind w:left="708"/>
        <w:jc w:val="both"/>
        <w:rPr>
          <w:color w:val="000000"/>
        </w:rPr>
      </w:pPr>
    </w:p>
    <w:p w14:paraId="403221DB" w14:textId="77777777" w:rsidR="006C0861" w:rsidRPr="00E94416" w:rsidRDefault="006C0861" w:rsidP="006C0861">
      <w:pPr>
        <w:autoSpaceDE w:val="0"/>
        <w:autoSpaceDN w:val="0"/>
        <w:adjustRightInd w:val="0"/>
        <w:ind w:left="708"/>
        <w:jc w:val="both"/>
        <w:rPr>
          <w:color w:val="000000"/>
          <w:lang w:val="en-GB"/>
        </w:rPr>
      </w:pPr>
      <w:r w:rsidRPr="00E94416">
        <w:rPr>
          <w:color w:val="000000"/>
          <w:lang w:val="en-GB"/>
        </w:rPr>
        <w:t xml:space="preserve">• </w:t>
      </w:r>
      <w:r w:rsidRPr="00E94416">
        <w:rPr>
          <w:color w:val="000000"/>
        </w:rPr>
        <w:t>Да се измери дебита по обходните (</w:t>
      </w:r>
      <w:proofErr w:type="spellStart"/>
      <w:r w:rsidRPr="00E94416">
        <w:rPr>
          <w:color w:val="000000"/>
        </w:rPr>
        <w:t>байпасни</w:t>
      </w:r>
      <w:proofErr w:type="spellEnd"/>
      <w:r w:rsidRPr="00E94416">
        <w:rPr>
          <w:color w:val="000000"/>
        </w:rPr>
        <w:t>)</w:t>
      </w:r>
      <w:r>
        <w:rPr>
          <w:color w:val="000000"/>
        </w:rPr>
        <w:t xml:space="preserve"> пътища</w:t>
      </w:r>
    </w:p>
    <w:p w14:paraId="5E49B582" w14:textId="77777777" w:rsidR="006C0861" w:rsidRPr="00E94416" w:rsidRDefault="006C0861" w:rsidP="006C0861">
      <w:pPr>
        <w:autoSpaceDE w:val="0"/>
        <w:autoSpaceDN w:val="0"/>
        <w:adjustRightInd w:val="0"/>
        <w:ind w:left="708"/>
        <w:jc w:val="both"/>
        <w:rPr>
          <w:color w:val="000000"/>
          <w:lang w:val="en-GB"/>
        </w:rPr>
      </w:pPr>
    </w:p>
    <w:p w14:paraId="4CC52C18" w14:textId="77777777" w:rsidR="006C0861" w:rsidRPr="00E2500E" w:rsidRDefault="006C0861" w:rsidP="006C0861">
      <w:pPr>
        <w:autoSpaceDE w:val="0"/>
        <w:autoSpaceDN w:val="0"/>
        <w:adjustRightInd w:val="0"/>
        <w:ind w:left="708"/>
        <w:jc w:val="both"/>
        <w:rPr>
          <w:color w:val="000000"/>
          <w:lang w:val="en-GB"/>
        </w:rPr>
      </w:pPr>
      <w:r w:rsidRPr="00E94416">
        <w:rPr>
          <w:color w:val="000000"/>
          <w:lang w:val="en-GB"/>
        </w:rPr>
        <w:t xml:space="preserve">• </w:t>
      </w:r>
      <w:r w:rsidRPr="00E2500E">
        <w:rPr>
          <w:color w:val="000000"/>
        </w:rPr>
        <w:t>Циркулиращи води, ако такива са на лице</w:t>
      </w:r>
    </w:p>
    <w:p w14:paraId="433975D3" w14:textId="77777777" w:rsidR="006C0861" w:rsidRPr="00E2500E" w:rsidRDefault="006C0861" w:rsidP="006C0861">
      <w:pPr>
        <w:autoSpaceDE w:val="0"/>
        <w:autoSpaceDN w:val="0"/>
        <w:adjustRightInd w:val="0"/>
        <w:ind w:left="708"/>
        <w:jc w:val="both"/>
        <w:rPr>
          <w:color w:val="000000"/>
          <w:lang w:val="en-GB"/>
        </w:rPr>
      </w:pPr>
    </w:p>
    <w:p w14:paraId="0E6A0914" w14:textId="77777777" w:rsidR="006C0861" w:rsidRPr="00E2500E" w:rsidRDefault="006C0861" w:rsidP="006C0861">
      <w:pPr>
        <w:autoSpaceDE w:val="0"/>
        <w:autoSpaceDN w:val="0"/>
        <w:adjustRightInd w:val="0"/>
        <w:ind w:left="708"/>
        <w:jc w:val="both"/>
        <w:rPr>
          <w:color w:val="000000"/>
        </w:rPr>
      </w:pPr>
      <w:r w:rsidRPr="00E2500E">
        <w:rPr>
          <w:color w:val="000000"/>
          <w:lang w:val="en-GB"/>
        </w:rPr>
        <w:t xml:space="preserve">• </w:t>
      </w:r>
      <w:r w:rsidRPr="00E2500E">
        <w:rPr>
          <w:color w:val="000000"/>
        </w:rPr>
        <w:t>Дебита на промивни води от филтрите</w:t>
      </w:r>
    </w:p>
    <w:p w14:paraId="14EB0D8C" w14:textId="77777777" w:rsidR="006C0861" w:rsidRPr="00E2500E" w:rsidRDefault="006C0861" w:rsidP="006C0861">
      <w:pPr>
        <w:autoSpaceDE w:val="0"/>
        <w:autoSpaceDN w:val="0"/>
        <w:adjustRightInd w:val="0"/>
        <w:ind w:left="708"/>
        <w:jc w:val="both"/>
        <w:rPr>
          <w:color w:val="000000"/>
          <w:lang w:val="en-GB"/>
        </w:rPr>
      </w:pPr>
    </w:p>
    <w:p w14:paraId="18738010" w14:textId="77777777" w:rsidR="006C0861" w:rsidRPr="00E2500E" w:rsidRDefault="006C0861" w:rsidP="006C0861">
      <w:pPr>
        <w:autoSpaceDE w:val="0"/>
        <w:autoSpaceDN w:val="0"/>
        <w:adjustRightInd w:val="0"/>
        <w:ind w:left="708"/>
        <w:jc w:val="both"/>
        <w:rPr>
          <w:color w:val="000000"/>
          <w:lang w:val="en-GB"/>
        </w:rPr>
      </w:pPr>
      <w:r w:rsidRPr="00E2500E">
        <w:rPr>
          <w:color w:val="000000"/>
          <w:lang w:val="en-GB"/>
        </w:rPr>
        <w:t xml:space="preserve">• </w:t>
      </w:r>
      <w:r w:rsidRPr="00E2500E">
        <w:rPr>
          <w:color w:val="000000"/>
        </w:rPr>
        <w:t>Дебита по всяка технологична линия</w:t>
      </w:r>
    </w:p>
    <w:p w14:paraId="2204B53D" w14:textId="77777777" w:rsidR="006C0861" w:rsidRPr="00E2500E" w:rsidRDefault="006C0861" w:rsidP="006C0861">
      <w:pPr>
        <w:autoSpaceDE w:val="0"/>
        <w:autoSpaceDN w:val="0"/>
        <w:adjustRightInd w:val="0"/>
        <w:ind w:left="708"/>
        <w:jc w:val="both"/>
        <w:rPr>
          <w:color w:val="000000"/>
          <w:lang w:val="en-GB"/>
        </w:rPr>
      </w:pPr>
    </w:p>
    <w:p w14:paraId="29A9AD51" w14:textId="77777777" w:rsidR="006C0861" w:rsidRPr="00E2500E" w:rsidRDefault="006C0861" w:rsidP="006C0861">
      <w:pPr>
        <w:autoSpaceDE w:val="0"/>
        <w:autoSpaceDN w:val="0"/>
        <w:adjustRightInd w:val="0"/>
        <w:ind w:left="708"/>
        <w:jc w:val="both"/>
        <w:rPr>
          <w:color w:val="000000"/>
          <w:lang w:val="ru-RU"/>
        </w:rPr>
      </w:pPr>
      <w:r w:rsidRPr="00E2500E">
        <w:rPr>
          <w:color w:val="000000"/>
          <w:lang w:val="ru-RU"/>
        </w:rPr>
        <w:t xml:space="preserve">• </w:t>
      </w:r>
      <w:r>
        <w:rPr>
          <w:color w:val="000000"/>
        </w:rPr>
        <w:t>Входен/</w:t>
      </w:r>
      <w:r w:rsidRPr="00E2500E">
        <w:rPr>
          <w:color w:val="000000"/>
        </w:rPr>
        <w:t>изходен дебит на различните потоци</w:t>
      </w:r>
    </w:p>
    <w:p w14:paraId="6D6AD331" w14:textId="77777777" w:rsidR="006C0861" w:rsidRPr="00E2500E" w:rsidRDefault="006C0861" w:rsidP="006C0861">
      <w:pPr>
        <w:autoSpaceDE w:val="0"/>
        <w:autoSpaceDN w:val="0"/>
        <w:adjustRightInd w:val="0"/>
        <w:ind w:left="708"/>
        <w:jc w:val="both"/>
        <w:rPr>
          <w:color w:val="000000"/>
          <w:lang w:val="ru-RU"/>
        </w:rPr>
      </w:pPr>
    </w:p>
    <w:p w14:paraId="3634E5AE" w14:textId="77777777" w:rsidR="006C0861" w:rsidRPr="00E2500E" w:rsidRDefault="006C0861" w:rsidP="006C0861">
      <w:pPr>
        <w:autoSpaceDE w:val="0"/>
        <w:autoSpaceDN w:val="0"/>
        <w:adjustRightInd w:val="0"/>
        <w:jc w:val="both"/>
        <w:rPr>
          <w:color w:val="000000"/>
          <w:lang w:val="ru-RU"/>
        </w:rPr>
      </w:pPr>
    </w:p>
    <w:p w14:paraId="265C06D3" w14:textId="77777777" w:rsidR="006C0861" w:rsidRPr="00E2500E" w:rsidRDefault="006C0861" w:rsidP="006C0861">
      <w:pPr>
        <w:autoSpaceDE w:val="0"/>
        <w:autoSpaceDN w:val="0"/>
        <w:adjustRightInd w:val="0"/>
        <w:jc w:val="both"/>
        <w:rPr>
          <w:b/>
          <w:bCs/>
          <w:color w:val="000000"/>
          <w:lang w:val="en-GB"/>
        </w:rPr>
      </w:pPr>
      <w:r w:rsidRPr="00E2500E">
        <w:rPr>
          <w:b/>
          <w:bCs/>
          <w:color w:val="000000"/>
          <w:lang w:val="en-GB"/>
        </w:rPr>
        <w:t xml:space="preserve">1.1.3. </w:t>
      </w:r>
      <w:r w:rsidRPr="00E2500E">
        <w:rPr>
          <w:b/>
          <w:bCs/>
          <w:color w:val="000000"/>
        </w:rPr>
        <w:t>КАЧЕСТВО НА ПРЕЧИСТВАНЕ</w:t>
      </w:r>
    </w:p>
    <w:p w14:paraId="337E927D" w14:textId="77777777" w:rsidR="006C0861" w:rsidRPr="00E2500E" w:rsidRDefault="006C0861" w:rsidP="006C0861">
      <w:pPr>
        <w:autoSpaceDE w:val="0"/>
        <w:autoSpaceDN w:val="0"/>
        <w:adjustRightInd w:val="0"/>
        <w:jc w:val="both"/>
        <w:rPr>
          <w:color w:val="000000"/>
          <w:lang w:val="en-GB"/>
        </w:rPr>
      </w:pPr>
    </w:p>
    <w:p w14:paraId="19C683FA" w14:textId="77777777" w:rsidR="006C0861" w:rsidRPr="00E94416" w:rsidRDefault="006C0861" w:rsidP="006C0861">
      <w:pPr>
        <w:autoSpaceDE w:val="0"/>
        <w:autoSpaceDN w:val="0"/>
        <w:adjustRightInd w:val="0"/>
        <w:jc w:val="both"/>
        <w:rPr>
          <w:color w:val="000000"/>
        </w:rPr>
      </w:pPr>
      <w:r w:rsidRPr="00E2500E">
        <w:rPr>
          <w:color w:val="000000"/>
        </w:rPr>
        <w:t>Да се измери температурата на влизащите в станцията</w:t>
      </w:r>
      <w:r w:rsidRPr="00E94416">
        <w:rPr>
          <w:color w:val="000000"/>
        </w:rPr>
        <w:t xml:space="preserve"> сурови води. Всеки ден да се взимат 24 часови, пропорционални на дебитите композиционни проби за всяка </w:t>
      </w:r>
      <w:proofErr w:type="spellStart"/>
      <w:r w:rsidRPr="00E94416">
        <w:rPr>
          <w:color w:val="000000"/>
        </w:rPr>
        <w:t>вливна</w:t>
      </w:r>
      <w:proofErr w:type="spellEnd"/>
      <w:r w:rsidRPr="00E94416">
        <w:rPr>
          <w:color w:val="000000"/>
        </w:rPr>
        <w:t xml:space="preserve"> точка:</w:t>
      </w:r>
    </w:p>
    <w:p w14:paraId="6FC1DAFE" w14:textId="77777777" w:rsidR="006C0861" w:rsidRPr="00E94416" w:rsidRDefault="006C0861" w:rsidP="006C0861">
      <w:pPr>
        <w:autoSpaceDE w:val="0"/>
        <w:autoSpaceDN w:val="0"/>
        <w:adjustRightInd w:val="0"/>
        <w:jc w:val="both"/>
        <w:rPr>
          <w:color w:val="000000"/>
        </w:rPr>
      </w:pPr>
    </w:p>
    <w:p w14:paraId="7AFB45EB" w14:textId="77777777" w:rsidR="006C0861" w:rsidRPr="00E94416" w:rsidRDefault="006C0861" w:rsidP="006C0861">
      <w:pPr>
        <w:autoSpaceDE w:val="0"/>
        <w:autoSpaceDN w:val="0"/>
        <w:adjustRightInd w:val="0"/>
        <w:ind w:left="708"/>
        <w:jc w:val="both"/>
        <w:rPr>
          <w:color w:val="000000"/>
        </w:rPr>
      </w:pPr>
      <w:r w:rsidRPr="00E94416">
        <w:rPr>
          <w:color w:val="000000"/>
        </w:rPr>
        <w:t>• при вливането на сурови води</w:t>
      </w:r>
    </w:p>
    <w:p w14:paraId="14B64E1F" w14:textId="77777777" w:rsidR="006C0861" w:rsidRPr="00E94416" w:rsidRDefault="006C0861" w:rsidP="006C0861">
      <w:pPr>
        <w:autoSpaceDE w:val="0"/>
        <w:autoSpaceDN w:val="0"/>
        <w:adjustRightInd w:val="0"/>
        <w:ind w:left="708"/>
        <w:jc w:val="both"/>
        <w:rPr>
          <w:color w:val="000000"/>
        </w:rPr>
      </w:pPr>
    </w:p>
    <w:p w14:paraId="30DFB795" w14:textId="77777777" w:rsidR="006C0861" w:rsidRPr="00E94416" w:rsidRDefault="006C0861" w:rsidP="006C0861">
      <w:pPr>
        <w:autoSpaceDE w:val="0"/>
        <w:autoSpaceDN w:val="0"/>
        <w:adjustRightInd w:val="0"/>
        <w:ind w:left="708"/>
        <w:jc w:val="both"/>
        <w:rPr>
          <w:color w:val="000000"/>
        </w:rPr>
      </w:pPr>
      <w:r w:rsidRPr="00E94416">
        <w:rPr>
          <w:color w:val="000000"/>
        </w:rPr>
        <w:t xml:space="preserve">• </w:t>
      </w:r>
      <w:r>
        <w:rPr>
          <w:color w:val="000000"/>
        </w:rPr>
        <w:t>след утаяване/</w:t>
      </w:r>
      <w:proofErr w:type="spellStart"/>
      <w:r w:rsidRPr="00E94416">
        <w:rPr>
          <w:color w:val="000000"/>
        </w:rPr>
        <w:t>флокулация</w:t>
      </w:r>
      <w:proofErr w:type="spellEnd"/>
      <w:r w:rsidRPr="00E94416">
        <w:rPr>
          <w:color w:val="000000"/>
        </w:rPr>
        <w:t>, избистряне и окисление</w:t>
      </w:r>
    </w:p>
    <w:p w14:paraId="11928B13" w14:textId="77777777" w:rsidR="006C0861" w:rsidRPr="00E94416" w:rsidRDefault="006C0861" w:rsidP="006C0861">
      <w:pPr>
        <w:autoSpaceDE w:val="0"/>
        <w:autoSpaceDN w:val="0"/>
        <w:adjustRightInd w:val="0"/>
        <w:ind w:left="708"/>
        <w:jc w:val="both"/>
        <w:rPr>
          <w:color w:val="000000"/>
        </w:rPr>
      </w:pPr>
    </w:p>
    <w:p w14:paraId="3DEE175E" w14:textId="77777777" w:rsidR="006C0861" w:rsidRPr="00E94416" w:rsidRDefault="006C0861" w:rsidP="006C0861">
      <w:pPr>
        <w:autoSpaceDE w:val="0"/>
        <w:autoSpaceDN w:val="0"/>
        <w:adjustRightInd w:val="0"/>
        <w:ind w:left="708"/>
        <w:jc w:val="both"/>
        <w:rPr>
          <w:color w:val="000000"/>
        </w:rPr>
      </w:pPr>
      <w:r w:rsidRPr="00E94416">
        <w:rPr>
          <w:color w:val="000000"/>
        </w:rPr>
        <w:t>• след пясъчна филтрация</w:t>
      </w:r>
    </w:p>
    <w:p w14:paraId="72034537" w14:textId="77777777" w:rsidR="006C0861" w:rsidRPr="00E94416" w:rsidRDefault="006C0861" w:rsidP="006C0861">
      <w:pPr>
        <w:autoSpaceDE w:val="0"/>
        <w:autoSpaceDN w:val="0"/>
        <w:adjustRightInd w:val="0"/>
        <w:ind w:left="708"/>
        <w:jc w:val="both"/>
        <w:rPr>
          <w:color w:val="000000"/>
        </w:rPr>
      </w:pPr>
    </w:p>
    <w:p w14:paraId="0283478B" w14:textId="77777777" w:rsidR="006C0861" w:rsidRPr="00E94416" w:rsidRDefault="006C0861" w:rsidP="006C0861">
      <w:pPr>
        <w:autoSpaceDE w:val="0"/>
        <w:autoSpaceDN w:val="0"/>
        <w:adjustRightInd w:val="0"/>
        <w:ind w:left="708"/>
        <w:jc w:val="both"/>
        <w:rPr>
          <w:color w:val="000000"/>
        </w:rPr>
      </w:pPr>
      <w:r w:rsidRPr="00E94416">
        <w:rPr>
          <w:color w:val="000000"/>
        </w:rPr>
        <w:t>• след третиране на промивни води.</w:t>
      </w:r>
    </w:p>
    <w:p w14:paraId="015C5D04" w14:textId="77777777" w:rsidR="006C0861" w:rsidRPr="00E94416" w:rsidRDefault="006C0861" w:rsidP="006C0861">
      <w:pPr>
        <w:autoSpaceDE w:val="0"/>
        <w:autoSpaceDN w:val="0"/>
        <w:adjustRightInd w:val="0"/>
        <w:jc w:val="both"/>
        <w:rPr>
          <w:color w:val="000000"/>
        </w:rPr>
      </w:pPr>
    </w:p>
    <w:p w14:paraId="4F691ACD" w14:textId="77777777" w:rsidR="006C0861" w:rsidRPr="00E94416" w:rsidRDefault="006C0861" w:rsidP="006C0861">
      <w:pPr>
        <w:autoSpaceDE w:val="0"/>
        <w:autoSpaceDN w:val="0"/>
        <w:adjustRightInd w:val="0"/>
        <w:jc w:val="both"/>
        <w:rPr>
          <w:color w:val="000000"/>
        </w:rPr>
      </w:pPr>
      <w:r w:rsidRPr="00E94416">
        <w:rPr>
          <w:color w:val="000000"/>
        </w:rPr>
        <w:t>Всяка проба ще се анализира за следните показатели:</w:t>
      </w:r>
    </w:p>
    <w:p w14:paraId="0E360BBA" w14:textId="77777777" w:rsidR="006C0861" w:rsidRPr="00E94416" w:rsidRDefault="006C0861" w:rsidP="006C0861">
      <w:pPr>
        <w:autoSpaceDE w:val="0"/>
        <w:autoSpaceDN w:val="0"/>
        <w:adjustRightInd w:val="0"/>
        <w:jc w:val="both"/>
        <w:rPr>
          <w:color w:val="000000"/>
        </w:rPr>
      </w:pPr>
    </w:p>
    <w:p w14:paraId="4A6C9C76" w14:textId="77777777" w:rsidR="006C0861" w:rsidRPr="00E94416" w:rsidRDefault="006C0861" w:rsidP="006C0861">
      <w:pPr>
        <w:autoSpaceDE w:val="0"/>
        <w:autoSpaceDN w:val="0"/>
        <w:adjustRightInd w:val="0"/>
        <w:ind w:left="708"/>
        <w:jc w:val="both"/>
        <w:rPr>
          <w:color w:val="000000"/>
        </w:rPr>
      </w:pPr>
      <w:r w:rsidRPr="00E94416">
        <w:rPr>
          <w:color w:val="000000"/>
        </w:rPr>
        <w:lastRenderedPageBreak/>
        <w:t xml:space="preserve">• мътност, електропроводимост, алкалност, твърдост, </w:t>
      </w:r>
      <w:r w:rsidRPr="00E94416">
        <w:rPr>
          <w:color w:val="000000"/>
          <w:lang w:val="en-GB"/>
        </w:rPr>
        <w:t>Mn</w:t>
      </w:r>
      <w:r w:rsidRPr="00E94416">
        <w:rPr>
          <w:color w:val="000000"/>
        </w:rPr>
        <w:t xml:space="preserve">, </w:t>
      </w:r>
      <w:r w:rsidRPr="00E94416">
        <w:rPr>
          <w:color w:val="000000"/>
          <w:lang w:val="en-GB"/>
        </w:rPr>
        <w:t>Fe</w:t>
      </w:r>
      <w:r w:rsidRPr="00E94416">
        <w:rPr>
          <w:color w:val="000000"/>
        </w:rPr>
        <w:t xml:space="preserve">, </w:t>
      </w:r>
      <w:r w:rsidRPr="00E94416">
        <w:rPr>
          <w:color w:val="000000"/>
          <w:lang w:val="en-GB"/>
        </w:rPr>
        <w:t>Al</w:t>
      </w:r>
      <w:r w:rsidRPr="00E94416">
        <w:rPr>
          <w:color w:val="000000"/>
        </w:rPr>
        <w:t xml:space="preserve">, </w:t>
      </w:r>
      <w:r w:rsidRPr="00E94416">
        <w:rPr>
          <w:color w:val="000000"/>
          <w:lang w:val="en-GB"/>
        </w:rPr>
        <w:t>NO</w:t>
      </w:r>
      <w:r w:rsidRPr="00E94416">
        <w:rPr>
          <w:color w:val="000000"/>
          <w:vertAlign w:val="subscript"/>
        </w:rPr>
        <w:t>3</w:t>
      </w:r>
      <w:r w:rsidRPr="00E94416">
        <w:rPr>
          <w:color w:val="000000"/>
        </w:rPr>
        <w:t xml:space="preserve">, </w:t>
      </w:r>
      <w:r w:rsidRPr="00E94416">
        <w:rPr>
          <w:color w:val="000000"/>
          <w:lang w:val="en-GB"/>
        </w:rPr>
        <w:t>NO</w:t>
      </w:r>
      <w:r w:rsidRPr="00E94416">
        <w:rPr>
          <w:color w:val="000000"/>
          <w:vertAlign w:val="subscript"/>
        </w:rPr>
        <w:t>2</w:t>
      </w:r>
      <w:r w:rsidRPr="00E94416">
        <w:rPr>
          <w:color w:val="000000"/>
        </w:rPr>
        <w:t xml:space="preserve">, </w:t>
      </w:r>
      <w:r w:rsidRPr="00E94416">
        <w:rPr>
          <w:color w:val="000000"/>
          <w:lang w:val="en-GB"/>
        </w:rPr>
        <w:t>NH</w:t>
      </w:r>
      <w:r w:rsidRPr="00E94416">
        <w:rPr>
          <w:color w:val="000000"/>
          <w:vertAlign w:val="subscript"/>
        </w:rPr>
        <w:t>4</w:t>
      </w:r>
      <w:r w:rsidRPr="00E94416">
        <w:rPr>
          <w:color w:val="000000"/>
          <w:vertAlign w:val="superscript"/>
        </w:rPr>
        <w:t>+</w:t>
      </w:r>
      <w:r w:rsidRPr="00E94416">
        <w:rPr>
          <w:color w:val="000000"/>
        </w:rPr>
        <w:t xml:space="preserve">, </w:t>
      </w:r>
      <w:r w:rsidRPr="00E94416">
        <w:rPr>
          <w:color w:val="000000"/>
          <w:lang w:val="en-GB"/>
        </w:rPr>
        <w:t>P</w:t>
      </w:r>
      <w:r w:rsidRPr="00E94416">
        <w:rPr>
          <w:color w:val="000000"/>
          <w:vertAlign w:val="subscript"/>
        </w:rPr>
        <w:t>общ</w:t>
      </w:r>
      <w:r>
        <w:rPr>
          <w:color w:val="000000"/>
        </w:rPr>
        <w:t>,</w:t>
      </w:r>
      <w:r w:rsidRPr="00E94416">
        <w:rPr>
          <w:color w:val="000000"/>
        </w:rPr>
        <w:t xml:space="preserve"> </w:t>
      </w:r>
      <w:r w:rsidRPr="00E94416">
        <w:rPr>
          <w:color w:val="000000"/>
          <w:lang w:val="en-GB"/>
        </w:rPr>
        <w:t>pH</w:t>
      </w:r>
      <w:r w:rsidRPr="00E94416">
        <w:rPr>
          <w:color w:val="000000"/>
        </w:rPr>
        <w:t xml:space="preserve">, </w:t>
      </w:r>
      <w:proofErr w:type="spellStart"/>
      <w:r w:rsidRPr="00E94416">
        <w:rPr>
          <w:color w:val="000000"/>
          <w:lang w:val="en-GB"/>
        </w:rPr>
        <w:t>KMnO</w:t>
      </w:r>
      <w:proofErr w:type="spellEnd"/>
      <w:r w:rsidRPr="00E94416">
        <w:rPr>
          <w:color w:val="000000"/>
          <w:vertAlign w:val="subscript"/>
        </w:rPr>
        <w:t>4</w:t>
      </w:r>
      <w:r w:rsidRPr="00E94416">
        <w:rPr>
          <w:color w:val="000000"/>
        </w:rPr>
        <w:t>-насищане, Коефициент на спектрална абсорбция-254; корозионни свойства, остатъчен хлор</w:t>
      </w:r>
    </w:p>
    <w:p w14:paraId="43BB360E" w14:textId="77777777" w:rsidR="006C0861" w:rsidRPr="00E94416" w:rsidRDefault="006C0861" w:rsidP="006C0861">
      <w:pPr>
        <w:autoSpaceDE w:val="0"/>
        <w:autoSpaceDN w:val="0"/>
        <w:adjustRightInd w:val="0"/>
        <w:jc w:val="both"/>
        <w:rPr>
          <w:color w:val="000000"/>
        </w:rPr>
      </w:pPr>
    </w:p>
    <w:p w14:paraId="0015931A" w14:textId="77777777" w:rsidR="006C0861" w:rsidRPr="00E94416" w:rsidRDefault="006C0861" w:rsidP="006C0861">
      <w:pPr>
        <w:autoSpaceDE w:val="0"/>
        <w:autoSpaceDN w:val="0"/>
        <w:adjustRightInd w:val="0"/>
        <w:jc w:val="both"/>
        <w:rPr>
          <w:color w:val="000000"/>
        </w:rPr>
      </w:pPr>
      <w:r w:rsidRPr="00E94416">
        <w:rPr>
          <w:color w:val="000000"/>
        </w:rPr>
        <w:t>Да се вземат проби за микробиологичен анализ на непречистената и пречистена вода от следните точки:</w:t>
      </w:r>
    </w:p>
    <w:p w14:paraId="56B90205" w14:textId="77777777" w:rsidR="006C0861" w:rsidRPr="00E94416" w:rsidRDefault="006C0861" w:rsidP="006C0861">
      <w:pPr>
        <w:autoSpaceDE w:val="0"/>
        <w:autoSpaceDN w:val="0"/>
        <w:adjustRightInd w:val="0"/>
        <w:jc w:val="both"/>
        <w:rPr>
          <w:color w:val="000000"/>
        </w:rPr>
      </w:pPr>
    </w:p>
    <w:p w14:paraId="128F4ECA" w14:textId="77777777" w:rsidR="006C0861" w:rsidRPr="00E94416" w:rsidRDefault="006C0861" w:rsidP="006C0861">
      <w:pPr>
        <w:autoSpaceDE w:val="0"/>
        <w:autoSpaceDN w:val="0"/>
        <w:adjustRightInd w:val="0"/>
        <w:ind w:left="708"/>
        <w:jc w:val="both"/>
        <w:rPr>
          <w:color w:val="000000"/>
          <w:lang w:val="en-GB"/>
        </w:rPr>
      </w:pPr>
      <w:r w:rsidRPr="00E94416">
        <w:rPr>
          <w:color w:val="000000"/>
          <w:lang w:val="en-GB"/>
        </w:rPr>
        <w:t xml:space="preserve">• </w:t>
      </w:r>
      <w:r w:rsidRPr="00E94416">
        <w:rPr>
          <w:color w:val="000000"/>
        </w:rPr>
        <w:t>при вливането на суровата вода в станцията</w:t>
      </w:r>
      <w:r w:rsidRPr="00E94416">
        <w:rPr>
          <w:color w:val="000000"/>
          <w:lang w:val="en-GB"/>
        </w:rPr>
        <w:t xml:space="preserve"> </w:t>
      </w:r>
    </w:p>
    <w:p w14:paraId="1ECE5BC0" w14:textId="77777777" w:rsidR="006C0861" w:rsidRPr="00E94416" w:rsidRDefault="006C0861" w:rsidP="006C0861">
      <w:pPr>
        <w:autoSpaceDE w:val="0"/>
        <w:autoSpaceDN w:val="0"/>
        <w:adjustRightInd w:val="0"/>
        <w:ind w:left="708"/>
        <w:jc w:val="both"/>
        <w:rPr>
          <w:color w:val="000000"/>
          <w:lang w:val="en-GB"/>
        </w:rPr>
      </w:pPr>
    </w:p>
    <w:p w14:paraId="6DA28959" w14:textId="77777777" w:rsidR="006C0861" w:rsidRPr="00E94416" w:rsidRDefault="006C0861" w:rsidP="006C0861">
      <w:pPr>
        <w:autoSpaceDE w:val="0"/>
        <w:autoSpaceDN w:val="0"/>
        <w:adjustRightInd w:val="0"/>
        <w:ind w:left="708"/>
        <w:jc w:val="both"/>
        <w:rPr>
          <w:color w:val="000000"/>
          <w:lang w:val="en-GB"/>
        </w:rPr>
      </w:pPr>
      <w:r w:rsidRPr="00E94416">
        <w:rPr>
          <w:color w:val="000000"/>
          <w:lang w:val="en-GB"/>
        </w:rPr>
        <w:t xml:space="preserve">• </w:t>
      </w:r>
      <w:r w:rsidRPr="00E94416">
        <w:rPr>
          <w:color w:val="000000"/>
        </w:rPr>
        <w:t>от пречистената вода след хлориране</w:t>
      </w:r>
      <w:r w:rsidRPr="00E94416">
        <w:rPr>
          <w:color w:val="000000"/>
          <w:lang w:val="en-GB"/>
        </w:rPr>
        <w:t xml:space="preserve"> </w:t>
      </w:r>
    </w:p>
    <w:p w14:paraId="0F7C08CE" w14:textId="77777777" w:rsidR="006C0861" w:rsidRPr="00E94416" w:rsidRDefault="006C0861" w:rsidP="006C0861">
      <w:pPr>
        <w:autoSpaceDE w:val="0"/>
        <w:autoSpaceDN w:val="0"/>
        <w:adjustRightInd w:val="0"/>
        <w:jc w:val="both"/>
        <w:rPr>
          <w:b/>
          <w:bCs/>
          <w:color w:val="000000"/>
          <w:lang w:val="en-GB"/>
        </w:rPr>
      </w:pPr>
    </w:p>
    <w:p w14:paraId="246A88DA" w14:textId="77777777" w:rsidR="006C0861" w:rsidRPr="00E94416" w:rsidRDefault="006C0861" w:rsidP="006C0861">
      <w:pPr>
        <w:autoSpaceDE w:val="0"/>
        <w:autoSpaceDN w:val="0"/>
        <w:adjustRightInd w:val="0"/>
        <w:jc w:val="both"/>
        <w:rPr>
          <w:b/>
          <w:bCs/>
          <w:color w:val="000000"/>
          <w:lang w:val="en-GB"/>
        </w:rPr>
      </w:pPr>
      <w:r w:rsidRPr="00E94416">
        <w:rPr>
          <w:b/>
          <w:bCs/>
          <w:color w:val="000000"/>
          <w:lang w:val="en-GB"/>
        </w:rPr>
        <w:t xml:space="preserve">1.1.4. </w:t>
      </w:r>
      <w:r w:rsidRPr="00E94416">
        <w:rPr>
          <w:b/>
          <w:bCs/>
          <w:color w:val="000000"/>
        </w:rPr>
        <w:t>ПРОВЕРКА НА РАБОТАТА НА ОПРЕДЕЛЕНИ СТРУКТУРИ</w:t>
      </w:r>
    </w:p>
    <w:p w14:paraId="2610C7A6" w14:textId="77777777" w:rsidR="006C0861" w:rsidRPr="00E94416" w:rsidRDefault="006C0861" w:rsidP="006C0861">
      <w:pPr>
        <w:autoSpaceDE w:val="0"/>
        <w:autoSpaceDN w:val="0"/>
        <w:adjustRightInd w:val="0"/>
        <w:jc w:val="both"/>
        <w:rPr>
          <w:color w:val="000000"/>
          <w:lang w:val="en-GB"/>
        </w:rPr>
      </w:pPr>
    </w:p>
    <w:p w14:paraId="6CC7E479" w14:textId="77777777" w:rsidR="006C0861" w:rsidRPr="00E94416" w:rsidRDefault="006C0861" w:rsidP="006C0861">
      <w:pPr>
        <w:autoSpaceDE w:val="0"/>
        <w:autoSpaceDN w:val="0"/>
        <w:adjustRightInd w:val="0"/>
        <w:jc w:val="both"/>
        <w:rPr>
          <w:color w:val="000000"/>
          <w:lang w:val="en-GB"/>
        </w:rPr>
      </w:pPr>
      <w:r w:rsidRPr="00E94416">
        <w:rPr>
          <w:color w:val="000000"/>
        </w:rPr>
        <w:t>За да се оцени работата на отделните структури се извършват редица измервания и проверки</w:t>
      </w:r>
      <w:r w:rsidRPr="00E94416">
        <w:rPr>
          <w:color w:val="000000"/>
          <w:lang w:val="en-GB"/>
        </w:rPr>
        <w:t>.</w:t>
      </w:r>
    </w:p>
    <w:p w14:paraId="4B94E680" w14:textId="77777777" w:rsidR="006C0861" w:rsidRPr="00E94416" w:rsidRDefault="006C0861" w:rsidP="006C0861">
      <w:pPr>
        <w:autoSpaceDE w:val="0"/>
        <w:autoSpaceDN w:val="0"/>
        <w:adjustRightInd w:val="0"/>
        <w:jc w:val="both"/>
        <w:rPr>
          <w:color w:val="000000"/>
          <w:lang w:val="en-GB"/>
        </w:rPr>
      </w:pPr>
    </w:p>
    <w:p w14:paraId="2A5B8FBF" w14:textId="77777777" w:rsidR="006C0861" w:rsidRPr="00E94416" w:rsidRDefault="006C0861" w:rsidP="006C0861">
      <w:pPr>
        <w:autoSpaceDE w:val="0"/>
        <w:autoSpaceDN w:val="0"/>
        <w:adjustRightInd w:val="0"/>
        <w:jc w:val="both"/>
        <w:rPr>
          <w:color w:val="000000"/>
        </w:rPr>
      </w:pPr>
      <w:r w:rsidRPr="00E94416">
        <w:rPr>
          <w:color w:val="000000"/>
        </w:rPr>
        <w:t>Изпълнителят да предложи за одобрение от Инженера протокол за изпитанията. Изпълнителят ще предостави междинните показатели от проверките, за да се направи оценка за работата на съоръженията, например резултатите от взетите на входа и изхода на станцията проби и др.</w:t>
      </w:r>
    </w:p>
    <w:p w14:paraId="15A664A9" w14:textId="77777777" w:rsidR="006C0861" w:rsidRPr="00E94416" w:rsidRDefault="006C0861" w:rsidP="006C0861">
      <w:pPr>
        <w:autoSpaceDE w:val="0"/>
        <w:autoSpaceDN w:val="0"/>
        <w:adjustRightInd w:val="0"/>
        <w:jc w:val="both"/>
        <w:rPr>
          <w:color w:val="000000"/>
        </w:rPr>
      </w:pPr>
    </w:p>
    <w:p w14:paraId="2B706BCE" w14:textId="77777777" w:rsidR="006C0861" w:rsidRPr="00E94416" w:rsidRDefault="006C0861" w:rsidP="006C0861">
      <w:pPr>
        <w:autoSpaceDE w:val="0"/>
        <w:autoSpaceDN w:val="0"/>
        <w:adjustRightInd w:val="0"/>
        <w:jc w:val="both"/>
        <w:rPr>
          <w:color w:val="000000"/>
        </w:rPr>
      </w:pPr>
      <w:r w:rsidRPr="00E94416">
        <w:rPr>
          <w:color w:val="000000"/>
        </w:rPr>
        <w:t>Протокола от изпитанията да обхваща следните точки:</w:t>
      </w:r>
    </w:p>
    <w:p w14:paraId="12E49176" w14:textId="77777777" w:rsidR="006C0861" w:rsidRPr="00E94416" w:rsidRDefault="006C0861" w:rsidP="006C0861">
      <w:pPr>
        <w:autoSpaceDE w:val="0"/>
        <w:autoSpaceDN w:val="0"/>
        <w:adjustRightInd w:val="0"/>
        <w:jc w:val="both"/>
        <w:rPr>
          <w:color w:val="000000"/>
        </w:rPr>
      </w:pPr>
    </w:p>
    <w:p w14:paraId="65AD0440" w14:textId="77777777" w:rsidR="006C0861" w:rsidRPr="00E94416" w:rsidRDefault="006C0861" w:rsidP="006C0861">
      <w:pPr>
        <w:autoSpaceDE w:val="0"/>
        <w:autoSpaceDN w:val="0"/>
        <w:adjustRightInd w:val="0"/>
        <w:jc w:val="both"/>
        <w:rPr>
          <w:b/>
          <w:bCs/>
          <w:color w:val="000000"/>
        </w:rPr>
      </w:pPr>
      <w:r w:rsidRPr="00E94416">
        <w:rPr>
          <w:b/>
          <w:bCs/>
          <w:color w:val="000000"/>
        </w:rPr>
        <w:t>- Утаяване</w:t>
      </w:r>
    </w:p>
    <w:p w14:paraId="398907C8" w14:textId="77777777" w:rsidR="006C0861" w:rsidRPr="00E94416" w:rsidRDefault="006C0861" w:rsidP="006C0861">
      <w:pPr>
        <w:autoSpaceDE w:val="0"/>
        <w:autoSpaceDN w:val="0"/>
        <w:adjustRightInd w:val="0"/>
        <w:jc w:val="both"/>
        <w:rPr>
          <w:color w:val="000000"/>
        </w:rPr>
      </w:pPr>
    </w:p>
    <w:p w14:paraId="58FC5926" w14:textId="77777777" w:rsidR="006C0861" w:rsidRPr="00E94416" w:rsidRDefault="006C0861" w:rsidP="006C0861">
      <w:pPr>
        <w:autoSpaceDE w:val="0"/>
        <w:autoSpaceDN w:val="0"/>
        <w:adjustRightInd w:val="0"/>
        <w:jc w:val="both"/>
        <w:rPr>
          <w:color w:val="000000"/>
        </w:rPr>
      </w:pPr>
      <w:r w:rsidRPr="00E94416">
        <w:rPr>
          <w:color w:val="000000"/>
        </w:rPr>
        <w:t>Нивата на мътност при излизане от станцията да се измерват ежедневно.</w:t>
      </w:r>
    </w:p>
    <w:p w14:paraId="63F4EA4F" w14:textId="77777777" w:rsidR="006C0861" w:rsidRPr="00E94416" w:rsidRDefault="006C0861" w:rsidP="006C0861">
      <w:pPr>
        <w:autoSpaceDE w:val="0"/>
        <w:autoSpaceDN w:val="0"/>
        <w:adjustRightInd w:val="0"/>
        <w:jc w:val="both"/>
        <w:rPr>
          <w:color w:val="000000"/>
        </w:rPr>
      </w:pPr>
    </w:p>
    <w:p w14:paraId="45CDBAEE" w14:textId="77777777" w:rsidR="006C0861" w:rsidRPr="00E94416" w:rsidRDefault="006C0861" w:rsidP="006C0861">
      <w:pPr>
        <w:autoSpaceDE w:val="0"/>
        <w:autoSpaceDN w:val="0"/>
        <w:adjustRightInd w:val="0"/>
        <w:jc w:val="both"/>
        <w:rPr>
          <w:b/>
          <w:bCs/>
          <w:color w:val="000000"/>
        </w:rPr>
      </w:pPr>
      <w:r w:rsidRPr="00E94416">
        <w:rPr>
          <w:b/>
          <w:bCs/>
          <w:color w:val="000000"/>
        </w:rPr>
        <w:t xml:space="preserve">- </w:t>
      </w:r>
      <w:proofErr w:type="spellStart"/>
      <w:r w:rsidRPr="00E94416">
        <w:rPr>
          <w:b/>
          <w:bCs/>
          <w:color w:val="000000"/>
        </w:rPr>
        <w:t>Реагентна</w:t>
      </w:r>
      <w:proofErr w:type="spellEnd"/>
      <w:r w:rsidRPr="00E94416">
        <w:rPr>
          <w:b/>
          <w:bCs/>
          <w:color w:val="000000"/>
        </w:rPr>
        <w:t xml:space="preserve"> консумация</w:t>
      </w:r>
    </w:p>
    <w:p w14:paraId="00891B53" w14:textId="77777777" w:rsidR="006C0861" w:rsidRPr="00E94416" w:rsidRDefault="006C0861" w:rsidP="006C0861">
      <w:pPr>
        <w:autoSpaceDE w:val="0"/>
        <w:autoSpaceDN w:val="0"/>
        <w:adjustRightInd w:val="0"/>
        <w:jc w:val="both"/>
        <w:rPr>
          <w:color w:val="000000"/>
        </w:rPr>
      </w:pPr>
    </w:p>
    <w:p w14:paraId="26E9F0FB" w14:textId="77777777" w:rsidR="006C0861" w:rsidRPr="00E94416" w:rsidRDefault="006C0861" w:rsidP="006C0861">
      <w:pPr>
        <w:autoSpaceDE w:val="0"/>
        <w:autoSpaceDN w:val="0"/>
        <w:adjustRightInd w:val="0"/>
        <w:jc w:val="both"/>
        <w:rPr>
          <w:color w:val="000000"/>
        </w:rPr>
      </w:pPr>
      <w:r w:rsidRPr="00E94416">
        <w:rPr>
          <w:color w:val="000000"/>
        </w:rPr>
        <w:t>Нивото на консумация да се измерва ежедневно за всяка пречиствателна процедура свързана с добавянето на реагенти.</w:t>
      </w:r>
    </w:p>
    <w:p w14:paraId="77CE9F01" w14:textId="77777777" w:rsidR="006C0861" w:rsidRPr="00E94416" w:rsidRDefault="006C0861" w:rsidP="006C0861">
      <w:pPr>
        <w:autoSpaceDE w:val="0"/>
        <w:autoSpaceDN w:val="0"/>
        <w:adjustRightInd w:val="0"/>
        <w:jc w:val="both"/>
        <w:rPr>
          <w:b/>
          <w:bCs/>
          <w:color w:val="000000"/>
        </w:rPr>
      </w:pPr>
    </w:p>
    <w:p w14:paraId="4CB6DC31" w14:textId="77777777" w:rsidR="006C0861" w:rsidRPr="00E94416" w:rsidRDefault="006C0861" w:rsidP="006C0861">
      <w:pPr>
        <w:autoSpaceDE w:val="0"/>
        <w:autoSpaceDN w:val="0"/>
        <w:adjustRightInd w:val="0"/>
        <w:jc w:val="both"/>
        <w:rPr>
          <w:b/>
          <w:bCs/>
          <w:color w:val="000000"/>
        </w:rPr>
      </w:pPr>
      <w:r w:rsidRPr="00E94416">
        <w:rPr>
          <w:b/>
          <w:bCs/>
          <w:color w:val="000000"/>
        </w:rPr>
        <w:t>- Пясъчна филтрация</w:t>
      </w:r>
    </w:p>
    <w:p w14:paraId="1E2A188C" w14:textId="77777777" w:rsidR="006C0861" w:rsidRPr="00E94416" w:rsidRDefault="006C0861" w:rsidP="006C0861">
      <w:pPr>
        <w:autoSpaceDE w:val="0"/>
        <w:autoSpaceDN w:val="0"/>
        <w:adjustRightInd w:val="0"/>
        <w:jc w:val="both"/>
        <w:rPr>
          <w:color w:val="000000"/>
        </w:rPr>
      </w:pPr>
    </w:p>
    <w:p w14:paraId="4FFC770B" w14:textId="77777777" w:rsidR="006C0861" w:rsidRPr="00E94416" w:rsidRDefault="006C0861" w:rsidP="006C0861">
      <w:pPr>
        <w:autoSpaceDE w:val="0"/>
        <w:autoSpaceDN w:val="0"/>
        <w:adjustRightInd w:val="0"/>
        <w:jc w:val="both"/>
        <w:rPr>
          <w:color w:val="000000"/>
        </w:rPr>
      </w:pPr>
      <w:r w:rsidRPr="00E94416">
        <w:rPr>
          <w:color w:val="000000"/>
        </w:rPr>
        <w:t xml:space="preserve">• Ежедневно измерване на мътността, </w:t>
      </w:r>
      <w:r w:rsidRPr="00E94416">
        <w:rPr>
          <w:color w:val="000000"/>
          <w:lang w:val="en-GB"/>
        </w:rPr>
        <w:t>Mn</w:t>
      </w:r>
      <w:r w:rsidRPr="00E94416">
        <w:rPr>
          <w:color w:val="000000"/>
        </w:rPr>
        <w:t xml:space="preserve">, </w:t>
      </w:r>
      <w:r w:rsidRPr="00E94416">
        <w:rPr>
          <w:color w:val="000000"/>
          <w:lang w:val="en-GB"/>
        </w:rPr>
        <w:t>Fe</w:t>
      </w:r>
      <w:r w:rsidRPr="00E94416">
        <w:rPr>
          <w:color w:val="000000"/>
        </w:rPr>
        <w:t xml:space="preserve">, </w:t>
      </w:r>
      <w:r w:rsidRPr="00E94416">
        <w:rPr>
          <w:color w:val="000000"/>
          <w:lang w:val="en-GB"/>
        </w:rPr>
        <w:t>Al</w:t>
      </w:r>
      <w:r w:rsidRPr="00E94416">
        <w:rPr>
          <w:color w:val="000000"/>
        </w:rPr>
        <w:t xml:space="preserve">, </w:t>
      </w:r>
      <w:proofErr w:type="spellStart"/>
      <w:r w:rsidRPr="00E94416">
        <w:rPr>
          <w:color w:val="000000"/>
          <w:lang w:val="en-GB"/>
        </w:rPr>
        <w:t>rH</w:t>
      </w:r>
      <w:proofErr w:type="spellEnd"/>
      <w:r w:rsidRPr="00E94416">
        <w:rPr>
          <w:color w:val="000000"/>
        </w:rPr>
        <w:t xml:space="preserve">, </w:t>
      </w:r>
      <w:r w:rsidRPr="00E94416">
        <w:rPr>
          <w:color w:val="000000"/>
          <w:lang w:val="en-GB"/>
        </w:rPr>
        <w:t>pH</w:t>
      </w:r>
      <w:r w:rsidRPr="00E94416">
        <w:rPr>
          <w:color w:val="000000"/>
        </w:rPr>
        <w:t xml:space="preserve">, </w:t>
      </w:r>
      <w:proofErr w:type="spellStart"/>
      <w:r w:rsidRPr="00E94416">
        <w:rPr>
          <w:color w:val="000000"/>
          <w:lang w:val="en-GB"/>
        </w:rPr>
        <w:t>KMnO</w:t>
      </w:r>
      <w:proofErr w:type="spellEnd"/>
      <w:r w:rsidRPr="00E94416">
        <w:rPr>
          <w:color w:val="000000"/>
          <w:vertAlign w:val="subscript"/>
        </w:rPr>
        <w:t>4</w:t>
      </w:r>
      <w:r w:rsidRPr="00E94416">
        <w:rPr>
          <w:color w:val="000000"/>
        </w:rPr>
        <w:t>-насищаемост, Коефициент на спектрална абсорбция - 254; корозионни свойства</w:t>
      </w:r>
    </w:p>
    <w:p w14:paraId="236FC614" w14:textId="77777777" w:rsidR="006C0861" w:rsidRPr="00E94416" w:rsidRDefault="006C0861" w:rsidP="006C0861">
      <w:pPr>
        <w:autoSpaceDE w:val="0"/>
        <w:autoSpaceDN w:val="0"/>
        <w:adjustRightInd w:val="0"/>
        <w:jc w:val="both"/>
        <w:rPr>
          <w:color w:val="000000"/>
        </w:rPr>
      </w:pPr>
    </w:p>
    <w:p w14:paraId="120EA205" w14:textId="77777777" w:rsidR="006C0861" w:rsidRPr="00E94416" w:rsidRDefault="006C0861" w:rsidP="006C0861">
      <w:pPr>
        <w:autoSpaceDE w:val="0"/>
        <w:autoSpaceDN w:val="0"/>
        <w:adjustRightInd w:val="0"/>
        <w:jc w:val="both"/>
        <w:rPr>
          <w:color w:val="000000"/>
        </w:rPr>
      </w:pPr>
      <w:r w:rsidRPr="00E94416">
        <w:rPr>
          <w:color w:val="000000"/>
        </w:rPr>
        <w:t>• Постоянно и</w:t>
      </w:r>
      <w:r>
        <w:rPr>
          <w:color w:val="000000"/>
        </w:rPr>
        <w:t xml:space="preserve">змерване на нивата на </w:t>
      </w:r>
      <w:proofErr w:type="spellStart"/>
      <w:r>
        <w:rPr>
          <w:color w:val="000000"/>
        </w:rPr>
        <w:t>редокси</w:t>
      </w:r>
      <w:proofErr w:type="spellEnd"/>
      <w:r>
        <w:rPr>
          <w:color w:val="000000"/>
        </w:rPr>
        <w:t xml:space="preserve"> и/</w:t>
      </w:r>
      <w:r w:rsidRPr="00E94416">
        <w:rPr>
          <w:color w:val="000000"/>
        </w:rPr>
        <w:t>или разтворен кислород.</w:t>
      </w:r>
    </w:p>
    <w:p w14:paraId="566A487F" w14:textId="77777777" w:rsidR="006C0861" w:rsidRPr="00E94416" w:rsidRDefault="006C0861" w:rsidP="006C0861">
      <w:pPr>
        <w:autoSpaceDE w:val="0"/>
        <w:autoSpaceDN w:val="0"/>
        <w:adjustRightInd w:val="0"/>
        <w:jc w:val="both"/>
        <w:rPr>
          <w:color w:val="000000"/>
        </w:rPr>
      </w:pPr>
    </w:p>
    <w:p w14:paraId="466C1032" w14:textId="77777777" w:rsidR="006C0861" w:rsidRPr="00E94416" w:rsidRDefault="006C0861" w:rsidP="006C0861">
      <w:pPr>
        <w:pStyle w:val="titre4"/>
        <w:numPr>
          <w:ilvl w:val="0"/>
          <w:numId w:val="0"/>
        </w:numPr>
        <w:rPr>
          <w:rFonts w:ascii="Times New Roman" w:hAnsi="Times New Roman" w:cs="Times New Roman"/>
          <w:lang w:val="bg-BG"/>
        </w:rPr>
      </w:pPr>
      <w:bookmarkStart w:id="844" w:name="_Toc207615641"/>
      <w:bookmarkStart w:id="845" w:name="_Toc207615732"/>
      <w:bookmarkStart w:id="846" w:name="_Toc207616591"/>
      <w:bookmarkStart w:id="847" w:name="_Toc213771733"/>
      <w:r w:rsidRPr="00E94416">
        <w:rPr>
          <w:rFonts w:ascii="Times New Roman" w:hAnsi="Times New Roman" w:cs="Times New Roman"/>
          <w:lang w:val="bg-BG"/>
        </w:rPr>
        <w:t>1.2. ТРЕТИРАНЕ НА ПРОМИВНИ ВОДИ</w:t>
      </w:r>
      <w:bookmarkEnd w:id="844"/>
      <w:bookmarkEnd w:id="845"/>
      <w:bookmarkEnd w:id="846"/>
      <w:bookmarkEnd w:id="847"/>
    </w:p>
    <w:p w14:paraId="3AB622C2" w14:textId="77777777" w:rsidR="006C0861" w:rsidRPr="00E94416" w:rsidRDefault="006C0861" w:rsidP="006C0861">
      <w:pPr>
        <w:autoSpaceDE w:val="0"/>
        <w:autoSpaceDN w:val="0"/>
        <w:adjustRightInd w:val="0"/>
        <w:jc w:val="both"/>
        <w:rPr>
          <w:color w:val="000000"/>
        </w:rPr>
      </w:pPr>
    </w:p>
    <w:p w14:paraId="78604916" w14:textId="77777777" w:rsidR="006C0861" w:rsidRPr="00E94416" w:rsidRDefault="006C0861" w:rsidP="006C0861">
      <w:pPr>
        <w:autoSpaceDE w:val="0"/>
        <w:autoSpaceDN w:val="0"/>
        <w:adjustRightInd w:val="0"/>
        <w:jc w:val="both"/>
        <w:rPr>
          <w:color w:val="000000"/>
        </w:rPr>
      </w:pPr>
      <w:r w:rsidRPr="00E94416">
        <w:rPr>
          <w:color w:val="000000"/>
        </w:rPr>
        <w:t>Изпитанията ще се извършат в 7 последователни дни, паралелни с изпитанията за водата.</w:t>
      </w:r>
    </w:p>
    <w:p w14:paraId="20E0BE51" w14:textId="77777777" w:rsidR="006C0861" w:rsidRPr="00E94416" w:rsidRDefault="006C0861" w:rsidP="006C0861">
      <w:pPr>
        <w:autoSpaceDE w:val="0"/>
        <w:autoSpaceDN w:val="0"/>
        <w:adjustRightInd w:val="0"/>
        <w:jc w:val="both"/>
        <w:rPr>
          <w:color w:val="000000"/>
        </w:rPr>
      </w:pPr>
    </w:p>
    <w:p w14:paraId="68F1DD80" w14:textId="77777777" w:rsidR="006C0861" w:rsidRPr="00E94416" w:rsidRDefault="006C0861" w:rsidP="006C0861">
      <w:pPr>
        <w:autoSpaceDE w:val="0"/>
        <w:autoSpaceDN w:val="0"/>
        <w:adjustRightInd w:val="0"/>
        <w:jc w:val="both"/>
        <w:rPr>
          <w:color w:val="000000"/>
        </w:rPr>
      </w:pPr>
      <w:r w:rsidRPr="00E94416">
        <w:rPr>
          <w:color w:val="000000"/>
        </w:rPr>
        <w:lastRenderedPageBreak/>
        <w:t>Количествата утайка да се отбелязват за всеки етап (утаяване, пясъчна филтрация) и при необходимост за всеки тип утайка.</w:t>
      </w:r>
    </w:p>
    <w:p w14:paraId="21CB5A8F" w14:textId="77777777" w:rsidR="006C0861" w:rsidRPr="00E94416" w:rsidRDefault="006C0861" w:rsidP="006C0861">
      <w:pPr>
        <w:autoSpaceDE w:val="0"/>
        <w:autoSpaceDN w:val="0"/>
        <w:adjustRightInd w:val="0"/>
        <w:jc w:val="both"/>
        <w:rPr>
          <w:color w:val="000000"/>
        </w:rPr>
      </w:pPr>
    </w:p>
    <w:p w14:paraId="115DD860" w14:textId="77777777" w:rsidR="006C0861" w:rsidRPr="00E94416" w:rsidRDefault="006C0861" w:rsidP="006C0861">
      <w:pPr>
        <w:autoSpaceDE w:val="0"/>
        <w:autoSpaceDN w:val="0"/>
        <w:adjustRightInd w:val="0"/>
        <w:jc w:val="both"/>
        <w:rPr>
          <w:color w:val="000000"/>
        </w:rPr>
      </w:pPr>
      <w:r w:rsidRPr="00E94416">
        <w:rPr>
          <w:color w:val="000000"/>
        </w:rPr>
        <w:t>За всеки етап на третирането да се взимат шест локални проби дневно.</w:t>
      </w:r>
    </w:p>
    <w:p w14:paraId="584285BC" w14:textId="77777777" w:rsidR="006C0861" w:rsidRPr="00E94416" w:rsidRDefault="006C0861" w:rsidP="006C0861">
      <w:pPr>
        <w:autoSpaceDE w:val="0"/>
        <w:autoSpaceDN w:val="0"/>
        <w:adjustRightInd w:val="0"/>
        <w:jc w:val="both"/>
        <w:rPr>
          <w:color w:val="000000"/>
        </w:rPr>
      </w:pPr>
    </w:p>
    <w:p w14:paraId="0B11533E" w14:textId="77777777" w:rsidR="006C0861" w:rsidRPr="00E94416" w:rsidRDefault="006C0861" w:rsidP="006C0861">
      <w:pPr>
        <w:autoSpaceDE w:val="0"/>
        <w:autoSpaceDN w:val="0"/>
        <w:adjustRightInd w:val="0"/>
        <w:jc w:val="both"/>
        <w:rPr>
          <w:color w:val="000000"/>
        </w:rPr>
      </w:pPr>
      <w:r w:rsidRPr="00E94416">
        <w:rPr>
          <w:color w:val="000000"/>
        </w:rPr>
        <w:t xml:space="preserve">Да се отбележи количеството използвани реагенти. </w:t>
      </w:r>
    </w:p>
    <w:p w14:paraId="32B3321D" w14:textId="77777777" w:rsidR="006C0861" w:rsidRPr="00E94416" w:rsidRDefault="006C0861" w:rsidP="006C0861">
      <w:pPr>
        <w:autoSpaceDE w:val="0"/>
        <w:autoSpaceDN w:val="0"/>
        <w:adjustRightInd w:val="0"/>
        <w:jc w:val="both"/>
        <w:rPr>
          <w:color w:val="000000"/>
        </w:rPr>
      </w:pPr>
    </w:p>
    <w:p w14:paraId="1F964C0B" w14:textId="77777777" w:rsidR="006C0861" w:rsidRPr="00E94416" w:rsidRDefault="006C0861" w:rsidP="006C0861">
      <w:pPr>
        <w:autoSpaceDE w:val="0"/>
        <w:autoSpaceDN w:val="0"/>
        <w:adjustRightInd w:val="0"/>
        <w:jc w:val="both"/>
        <w:rPr>
          <w:color w:val="000000"/>
        </w:rPr>
      </w:pPr>
      <w:r w:rsidRPr="00E94416">
        <w:rPr>
          <w:color w:val="000000"/>
        </w:rPr>
        <w:t>Анализите ще се извършват ежедневно с материал</w:t>
      </w:r>
      <w:r>
        <w:rPr>
          <w:color w:val="000000"/>
        </w:rPr>
        <w:t>,</w:t>
      </w:r>
      <w:r w:rsidRPr="00E94416">
        <w:rPr>
          <w:color w:val="000000"/>
        </w:rPr>
        <w:t xml:space="preserve"> получен от смесването на отделните проби, с оглед на следните показатели (неизчерпаем списък):</w:t>
      </w:r>
    </w:p>
    <w:p w14:paraId="63EFFCBD" w14:textId="77777777" w:rsidR="006C0861" w:rsidRPr="00E94416" w:rsidRDefault="006C0861" w:rsidP="006C0861">
      <w:pPr>
        <w:autoSpaceDE w:val="0"/>
        <w:autoSpaceDN w:val="0"/>
        <w:adjustRightInd w:val="0"/>
        <w:jc w:val="both"/>
        <w:rPr>
          <w:color w:val="000000"/>
        </w:rPr>
      </w:pPr>
    </w:p>
    <w:p w14:paraId="08BFC817" w14:textId="77777777" w:rsidR="006C0861" w:rsidRPr="00E94416" w:rsidRDefault="006C0861" w:rsidP="006C0861">
      <w:pPr>
        <w:autoSpaceDE w:val="0"/>
        <w:autoSpaceDN w:val="0"/>
        <w:adjustRightInd w:val="0"/>
        <w:ind w:left="708"/>
        <w:jc w:val="both"/>
        <w:rPr>
          <w:color w:val="000000"/>
        </w:rPr>
      </w:pPr>
      <w:r w:rsidRPr="00E94416">
        <w:rPr>
          <w:color w:val="000000"/>
        </w:rPr>
        <w:t>• Твърди частици, Летливи твърди частици, Общ органичен въглерод, ХПК, БПК</w:t>
      </w:r>
      <w:r w:rsidRPr="00E94416">
        <w:rPr>
          <w:color w:val="000000"/>
          <w:vertAlign w:val="subscript"/>
        </w:rPr>
        <w:t>5</w:t>
      </w:r>
      <w:r w:rsidRPr="00E94416">
        <w:rPr>
          <w:color w:val="000000"/>
        </w:rPr>
        <w:t xml:space="preserve">, Общ </w:t>
      </w:r>
      <w:r w:rsidRPr="00E94416">
        <w:rPr>
          <w:color w:val="000000"/>
          <w:lang w:val="en-GB"/>
        </w:rPr>
        <w:t>N</w:t>
      </w:r>
      <w:r w:rsidRPr="00E94416">
        <w:rPr>
          <w:color w:val="000000"/>
        </w:rPr>
        <w:t xml:space="preserve">, Общ </w:t>
      </w:r>
      <w:r w:rsidRPr="00E94416">
        <w:rPr>
          <w:color w:val="000000"/>
          <w:lang w:val="en-GB"/>
        </w:rPr>
        <w:t>P</w:t>
      </w:r>
      <w:r w:rsidRPr="00E94416">
        <w:rPr>
          <w:color w:val="000000"/>
        </w:rPr>
        <w:t xml:space="preserve">, </w:t>
      </w:r>
      <w:r w:rsidRPr="00E94416">
        <w:rPr>
          <w:color w:val="000000"/>
          <w:lang w:val="en-GB"/>
        </w:rPr>
        <w:t>pH</w:t>
      </w:r>
      <w:r w:rsidRPr="00E94416">
        <w:rPr>
          <w:color w:val="000000"/>
        </w:rPr>
        <w:t xml:space="preserve">, </w:t>
      </w:r>
      <w:r w:rsidRPr="00E94416">
        <w:rPr>
          <w:color w:val="000000"/>
          <w:lang w:val="en-GB"/>
        </w:rPr>
        <w:t>Fe</w:t>
      </w:r>
      <w:r w:rsidRPr="00E94416">
        <w:rPr>
          <w:color w:val="000000"/>
        </w:rPr>
        <w:t xml:space="preserve">, </w:t>
      </w:r>
      <w:r w:rsidRPr="00E94416">
        <w:rPr>
          <w:color w:val="000000"/>
          <w:lang w:val="en-GB"/>
        </w:rPr>
        <w:t>Al</w:t>
      </w:r>
    </w:p>
    <w:p w14:paraId="406BBD46" w14:textId="77777777" w:rsidR="006C0861" w:rsidRPr="00E94416" w:rsidRDefault="006C0861" w:rsidP="006C0861">
      <w:pPr>
        <w:autoSpaceDE w:val="0"/>
        <w:autoSpaceDN w:val="0"/>
        <w:adjustRightInd w:val="0"/>
        <w:ind w:left="708"/>
        <w:jc w:val="both"/>
        <w:rPr>
          <w:color w:val="000000"/>
        </w:rPr>
      </w:pPr>
    </w:p>
    <w:p w14:paraId="0048F2A3" w14:textId="77777777" w:rsidR="006C0861" w:rsidRPr="00E94416" w:rsidRDefault="006C0861" w:rsidP="006C0861">
      <w:pPr>
        <w:autoSpaceDE w:val="0"/>
        <w:autoSpaceDN w:val="0"/>
        <w:adjustRightInd w:val="0"/>
        <w:jc w:val="both"/>
        <w:rPr>
          <w:color w:val="000000"/>
        </w:rPr>
      </w:pPr>
      <w:r w:rsidRPr="00E94416">
        <w:rPr>
          <w:color w:val="000000"/>
        </w:rPr>
        <w:t xml:space="preserve">Да се отбелязва </w:t>
      </w:r>
      <w:proofErr w:type="spellStart"/>
      <w:r w:rsidRPr="00E94416">
        <w:rPr>
          <w:color w:val="000000"/>
        </w:rPr>
        <w:t>реагентната</w:t>
      </w:r>
      <w:proofErr w:type="spellEnd"/>
      <w:r w:rsidRPr="00E94416">
        <w:rPr>
          <w:color w:val="000000"/>
        </w:rPr>
        <w:t xml:space="preserve"> консумация.</w:t>
      </w:r>
    </w:p>
    <w:p w14:paraId="09910047" w14:textId="77777777" w:rsidR="006C0861" w:rsidRPr="00E94416" w:rsidRDefault="006C0861" w:rsidP="006C0861">
      <w:pPr>
        <w:autoSpaceDE w:val="0"/>
        <w:autoSpaceDN w:val="0"/>
        <w:adjustRightInd w:val="0"/>
        <w:jc w:val="both"/>
        <w:rPr>
          <w:color w:val="000000"/>
        </w:rPr>
      </w:pPr>
    </w:p>
    <w:p w14:paraId="1AC46BF4" w14:textId="77777777" w:rsidR="006C0861" w:rsidRPr="00E94416" w:rsidRDefault="006C0861" w:rsidP="006C0861">
      <w:pPr>
        <w:autoSpaceDE w:val="0"/>
        <w:autoSpaceDN w:val="0"/>
        <w:adjustRightInd w:val="0"/>
        <w:jc w:val="both"/>
        <w:rPr>
          <w:color w:val="000000"/>
        </w:rPr>
      </w:pPr>
      <w:r w:rsidRPr="00E94416">
        <w:rPr>
          <w:color w:val="000000"/>
        </w:rPr>
        <w:t>Да се провери действителния почасов номинален капацитет на отделните компоненти по технологичната линия за третиране на утайката, като е необходимо да се изчислят нивата на задържане и съотношението на продукция на утайка.</w:t>
      </w:r>
    </w:p>
    <w:p w14:paraId="7C6E2E6B" w14:textId="77777777" w:rsidR="006C0861" w:rsidRPr="00E94416" w:rsidRDefault="006C0861" w:rsidP="006C0861">
      <w:pPr>
        <w:autoSpaceDE w:val="0"/>
        <w:autoSpaceDN w:val="0"/>
        <w:adjustRightInd w:val="0"/>
        <w:jc w:val="both"/>
        <w:rPr>
          <w:color w:val="000000"/>
        </w:rPr>
      </w:pPr>
    </w:p>
    <w:p w14:paraId="29F7B812" w14:textId="77777777" w:rsidR="006C0861" w:rsidRPr="00E94416" w:rsidRDefault="006C0861" w:rsidP="006C0861">
      <w:pPr>
        <w:pStyle w:val="titre4"/>
        <w:numPr>
          <w:ilvl w:val="0"/>
          <w:numId w:val="0"/>
        </w:numPr>
        <w:rPr>
          <w:rFonts w:ascii="Times New Roman" w:hAnsi="Times New Roman" w:cs="Times New Roman"/>
          <w:lang w:val="bg-BG"/>
        </w:rPr>
      </w:pPr>
      <w:bookmarkStart w:id="848" w:name="_Toc207615642"/>
      <w:bookmarkStart w:id="849" w:name="_Toc207615733"/>
      <w:bookmarkStart w:id="850" w:name="_Toc207616592"/>
      <w:bookmarkStart w:id="851" w:name="_Toc213771734"/>
      <w:r w:rsidRPr="00E94416">
        <w:rPr>
          <w:rFonts w:ascii="Times New Roman" w:hAnsi="Times New Roman" w:cs="Times New Roman"/>
          <w:lang w:val="bg-BG"/>
        </w:rPr>
        <w:t>1.3. ПРОВЕРЯВАНЕ НА ЦЯЛОСТНАТА ЕКСПЛОАТАЦИЯ</w:t>
      </w:r>
      <w:bookmarkEnd w:id="848"/>
      <w:bookmarkEnd w:id="849"/>
      <w:bookmarkEnd w:id="850"/>
      <w:bookmarkEnd w:id="851"/>
    </w:p>
    <w:p w14:paraId="1F5D49B5" w14:textId="77777777" w:rsidR="006C0861" w:rsidRPr="00E94416" w:rsidRDefault="006C0861" w:rsidP="006C0861">
      <w:pPr>
        <w:autoSpaceDE w:val="0"/>
        <w:autoSpaceDN w:val="0"/>
        <w:adjustRightInd w:val="0"/>
        <w:jc w:val="both"/>
        <w:rPr>
          <w:b/>
          <w:bCs/>
          <w:color w:val="000000"/>
        </w:rPr>
      </w:pPr>
    </w:p>
    <w:p w14:paraId="58E15CF3" w14:textId="77777777" w:rsidR="006C0861" w:rsidRPr="00E94416" w:rsidRDefault="006C0861" w:rsidP="006C0861">
      <w:pPr>
        <w:autoSpaceDE w:val="0"/>
        <w:autoSpaceDN w:val="0"/>
        <w:adjustRightInd w:val="0"/>
        <w:jc w:val="both"/>
        <w:rPr>
          <w:b/>
          <w:bCs/>
          <w:color w:val="000000"/>
        </w:rPr>
      </w:pPr>
      <w:r w:rsidRPr="00E94416">
        <w:rPr>
          <w:b/>
          <w:bCs/>
          <w:color w:val="000000"/>
        </w:rPr>
        <w:t>1.3.1. ЕЛЕТРОПОТРЕБЛЕНИЕ</w:t>
      </w:r>
    </w:p>
    <w:p w14:paraId="58B7B8F5" w14:textId="77777777" w:rsidR="006C0861" w:rsidRPr="00E94416" w:rsidRDefault="006C0861" w:rsidP="006C0861">
      <w:pPr>
        <w:autoSpaceDE w:val="0"/>
        <w:autoSpaceDN w:val="0"/>
        <w:adjustRightInd w:val="0"/>
        <w:jc w:val="both"/>
        <w:rPr>
          <w:color w:val="000000"/>
        </w:rPr>
      </w:pPr>
    </w:p>
    <w:p w14:paraId="1B3F7150" w14:textId="77777777" w:rsidR="006C0861" w:rsidRPr="00E94416" w:rsidRDefault="006C0861" w:rsidP="006C0861">
      <w:pPr>
        <w:autoSpaceDE w:val="0"/>
        <w:autoSpaceDN w:val="0"/>
        <w:adjustRightInd w:val="0"/>
        <w:jc w:val="both"/>
        <w:rPr>
          <w:color w:val="000000"/>
        </w:rPr>
      </w:pPr>
      <w:r w:rsidRPr="00E94416">
        <w:rPr>
          <w:color w:val="000000"/>
        </w:rPr>
        <w:t xml:space="preserve">Активната и реактивната </w:t>
      </w:r>
      <w:proofErr w:type="spellStart"/>
      <w:r w:rsidRPr="00E94416">
        <w:rPr>
          <w:color w:val="000000"/>
        </w:rPr>
        <w:t>елетроконсумация</w:t>
      </w:r>
      <w:proofErr w:type="spellEnd"/>
      <w:r w:rsidRPr="00E94416">
        <w:rPr>
          <w:color w:val="000000"/>
        </w:rPr>
        <w:t xml:space="preserve"> да се измерва ежедневно за цялата станция а също и за всеки от главните компоненти. Да се извършат проверки на интензитета, напрежението и </w:t>
      </w:r>
      <w:r>
        <w:rPr>
          <w:color w:val="000000"/>
          <w:lang w:val="en-GB"/>
        </w:rPr>
        <w:t>c</w:t>
      </w:r>
      <w:r w:rsidRPr="00E94416">
        <w:rPr>
          <w:color w:val="000000"/>
          <w:lang w:val="en-GB"/>
        </w:rPr>
        <w:t>os</w:t>
      </w:r>
      <w:r w:rsidRPr="00E94416">
        <w:rPr>
          <w:color w:val="000000"/>
        </w:rPr>
        <w:t xml:space="preserve"> </w:t>
      </w:r>
      <w:r w:rsidRPr="00E94416">
        <w:t>φ, за да се провери мощността за всяко от съоръженията и за цялата инсталация</w:t>
      </w:r>
      <w:r w:rsidRPr="00E94416">
        <w:rPr>
          <w:color w:val="000000"/>
        </w:rPr>
        <w:t>.</w:t>
      </w:r>
    </w:p>
    <w:p w14:paraId="6BEAC986" w14:textId="77777777" w:rsidR="006C0861" w:rsidRPr="00E94416" w:rsidRDefault="006C0861" w:rsidP="006C0861">
      <w:pPr>
        <w:autoSpaceDE w:val="0"/>
        <w:autoSpaceDN w:val="0"/>
        <w:adjustRightInd w:val="0"/>
        <w:jc w:val="both"/>
        <w:rPr>
          <w:b/>
          <w:bCs/>
          <w:color w:val="000000"/>
        </w:rPr>
      </w:pPr>
    </w:p>
    <w:p w14:paraId="2942141D" w14:textId="77777777" w:rsidR="006C0861" w:rsidRPr="00E94416" w:rsidRDefault="006C0861" w:rsidP="006C0861">
      <w:pPr>
        <w:autoSpaceDE w:val="0"/>
        <w:autoSpaceDN w:val="0"/>
        <w:adjustRightInd w:val="0"/>
        <w:jc w:val="both"/>
        <w:rPr>
          <w:b/>
          <w:bCs/>
          <w:color w:val="000000"/>
        </w:rPr>
      </w:pPr>
      <w:r w:rsidRPr="00E94416">
        <w:rPr>
          <w:b/>
          <w:bCs/>
          <w:color w:val="000000"/>
        </w:rPr>
        <w:t>1.3.</w:t>
      </w:r>
      <w:r w:rsidRPr="00E94416">
        <w:rPr>
          <w:b/>
          <w:bCs/>
          <w:color w:val="000000"/>
          <w:lang w:val="en-US"/>
        </w:rPr>
        <w:t>2</w:t>
      </w:r>
      <w:r w:rsidRPr="00E94416">
        <w:rPr>
          <w:b/>
          <w:bCs/>
          <w:color w:val="000000"/>
        </w:rPr>
        <w:t>. ДРУГИ КОМПОНЕНТИ, КОИТО Е НУЖНО ДА СЕ СЛЕДЯТ</w:t>
      </w:r>
    </w:p>
    <w:p w14:paraId="670A6EE1" w14:textId="77777777" w:rsidR="006C0861" w:rsidRPr="00E94416" w:rsidRDefault="006C0861" w:rsidP="006C0861">
      <w:pPr>
        <w:autoSpaceDE w:val="0"/>
        <w:autoSpaceDN w:val="0"/>
        <w:adjustRightInd w:val="0"/>
        <w:jc w:val="both"/>
        <w:rPr>
          <w:color w:val="000000"/>
        </w:rPr>
      </w:pPr>
    </w:p>
    <w:p w14:paraId="164C9F7B" w14:textId="77777777" w:rsidR="006C0861" w:rsidRPr="00E94416" w:rsidRDefault="006C0861" w:rsidP="006C0861">
      <w:pPr>
        <w:autoSpaceDE w:val="0"/>
        <w:autoSpaceDN w:val="0"/>
        <w:adjustRightInd w:val="0"/>
        <w:jc w:val="both"/>
        <w:rPr>
          <w:color w:val="000000"/>
          <w:lang w:val="en-GB"/>
        </w:rPr>
      </w:pPr>
      <w:r w:rsidRPr="00E94416">
        <w:rPr>
          <w:color w:val="000000"/>
          <w:lang w:val="en-GB"/>
        </w:rPr>
        <w:t xml:space="preserve">• </w:t>
      </w:r>
      <w:r w:rsidRPr="00E94416">
        <w:rPr>
          <w:color w:val="000000"/>
        </w:rPr>
        <w:t xml:space="preserve">Цялостна консумация на реагенти </w:t>
      </w:r>
    </w:p>
    <w:p w14:paraId="148F012F" w14:textId="77777777" w:rsidR="006C0861" w:rsidRPr="00E94416" w:rsidRDefault="006C0861" w:rsidP="006C0861">
      <w:pPr>
        <w:autoSpaceDE w:val="0"/>
        <w:autoSpaceDN w:val="0"/>
        <w:adjustRightInd w:val="0"/>
        <w:jc w:val="both"/>
        <w:rPr>
          <w:color w:val="000000"/>
          <w:lang w:val="en-GB"/>
        </w:rPr>
      </w:pPr>
    </w:p>
    <w:p w14:paraId="4D2D3733" w14:textId="77777777" w:rsidR="006C0861" w:rsidRPr="00E94416" w:rsidRDefault="006C0861" w:rsidP="006C0861">
      <w:pPr>
        <w:autoSpaceDE w:val="0"/>
        <w:autoSpaceDN w:val="0"/>
        <w:adjustRightInd w:val="0"/>
        <w:jc w:val="both"/>
        <w:rPr>
          <w:color w:val="000000"/>
          <w:lang w:val="en-GB"/>
        </w:rPr>
      </w:pPr>
      <w:r w:rsidRPr="00E94416">
        <w:rPr>
          <w:color w:val="000000"/>
          <w:lang w:val="en-GB"/>
        </w:rPr>
        <w:t xml:space="preserve">• </w:t>
      </w:r>
      <w:r w:rsidRPr="00E94416">
        <w:rPr>
          <w:color w:val="000000"/>
        </w:rPr>
        <w:t>Работно време за основните компоненти на оборудването: изпомпване, филтриране, промиване, рециркулация</w:t>
      </w:r>
    </w:p>
    <w:p w14:paraId="5AAB722C" w14:textId="77777777" w:rsidR="006C0861" w:rsidRPr="00E94416" w:rsidRDefault="006C0861" w:rsidP="006C0861">
      <w:pPr>
        <w:autoSpaceDE w:val="0"/>
        <w:autoSpaceDN w:val="0"/>
        <w:adjustRightInd w:val="0"/>
        <w:jc w:val="both"/>
        <w:rPr>
          <w:color w:val="000000"/>
          <w:lang w:val="en-GB"/>
        </w:rPr>
      </w:pPr>
    </w:p>
    <w:p w14:paraId="7E47E93B" w14:textId="77777777" w:rsidR="006C0861" w:rsidRPr="00E94416" w:rsidRDefault="006C0861" w:rsidP="006C0861">
      <w:pPr>
        <w:autoSpaceDE w:val="0"/>
        <w:autoSpaceDN w:val="0"/>
        <w:adjustRightInd w:val="0"/>
        <w:jc w:val="both"/>
        <w:rPr>
          <w:color w:val="000000"/>
          <w:lang w:val="en-GB"/>
        </w:rPr>
      </w:pPr>
      <w:r w:rsidRPr="00E94416">
        <w:rPr>
          <w:color w:val="000000"/>
          <w:lang w:val="en-GB"/>
        </w:rPr>
        <w:t xml:space="preserve">• </w:t>
      </w:r>
      <w:r w:rsidRPr="00E94416">
        <w:rPr>
          <w:color w:val="000000"/>
        </w:rPr>
        <w:t xml:space="preserve">Измерване на електропотреблението за оборудването: компресор, бъркалки, помпи и </w:t>
      </w:r>
      <w:proofErr w:type="spellStart"/>
      <w:r w:rsidRPr="00E94416">
        <w:rPr>
          <w:color w:val="000000"/>
        </w:rPr>
        <w:t>др</w:t>
      </w:r>
      <w:proofErr w:type="spellEnd"/>
      <w:r w:rsidRPr="00E94416">
        <w:rPr>
          <w:color w:val="000000"/>
          <w:lang w:val="en-GB"/>
        </w:rPr>
        <w:t>.</w:t>
      </w:r>
    </w:p>
    <w:p w14:paraId="27CB882D" w14:textId="77777777" w:rsidR="006C0861" w:rsidRPr="00E94416" w:rsidRDefault="006C0861" w:rsidP="006C0861">
      <w:pPr>
        <w:autoSpaceDE w:val="0"/>
        <w:autoSpaceDN w:val="0"/>
        <w:adjustRightInd w:val="0"/>
        <w:jc w:val="both"/>
        <w:rPr>
          <w:color w:val="000000"/>
          <w:lang w:val="en-GB"/>
        </w:rPr>
      </w:pPr>
    </w:p>
    <w:p w14:paraId="4633F70C" w14:textId="77777777" w:rsidR="006C0861" w:rsidRPr="00E94416" w:rsidRDefault="006C0861" w:rsidP="006C0861">
      <w:pPr>
        <w:pStyle w:val="titre4"/>
        <w:numPr>
          <w:ilvl w:val="0"/>
          <w:numId w:val="0"/>
        </w:numPr>
        <w:rPr>
          <w:rFonts w:ascii="Times New Roman" w:hAnsi="Times New Roman" w:cs="Times New Roman"/>
        </w:rPr>
      </w:pPr>
      <w:bookmarkStart w:id="852" w:name="_Toc207615643"/>
      <w:bookmarkStart w:id="853" w:name="_Toc207615734"/>
      <w:bookmarkStart w:id="854" w:name="_Toc207616593"/>
      <w:bookmarkStart w:id="855" w:name="_Toc213771735"/>
      <w:r w:rsidRPr="00E94416">
        <w:rPr>
          <w:rFonts w:ascii="Times New Roman" w:hAnsi="Times New Roman" w:cs="Times New Roman"/>
        </w:rPr>
        <w:t xml:space="preserve">1.4. </w:t>
      </w:r>
      <w:r w:rsidRPr="00E94416">
        <w:rPr>
          <w:rFonts w:ascii="Times New Roman" w:hAnsi="Times New Roman" w:cs="Times New Roman"/>
          <w:lang w:val="bg-BG"/>
        </w:rPr>
        <w:t>ШУМ</w:t>
      </w:r>
      <w:bookmarkEnd w:id="852"/>
      <w:bookmarkEnd w:id="853"/>
      <w:bookmarkEnd w:id="854"/>
      <w:bookmarkEnd w:id="855"/>
    </w:p>
    <w:p w14:paraId="529952E3" w14:textId="77777777" w:rsidR="006C0861" w:rsidRPr="00E94416" w:rsidRDefault="006C0861" w:rsidP="006C0861">
      <w:pPr>
        <w:autoSpaceDE w:val="0"/>
        <w:autoSpaceDN w:val="0"/>
        <w:adjustRightInd w:val="0"/>
        <w:jc w:val="both"/>
        <w:rPr>
          <w:color w:val="000000"/>
          <w:lang w:val="en-GB"/>
        </w:rPr>
      </w:pPr>
    </w:p>
    <w:p w14:paraId="5F0DABE6" w14:textId="77777777" w:rsidR="006C0861" w:rsidRPr="00E94416" w:rsidRDefault="006C0861" w:rsidP="006C0861">
      <w:pPr>
        <w:autoSpaceDE w:val="0"/>
        <w:autoSpaceDN w:val="0"/>
        <w:adjustRightInd w:val="0"/>
        <w:jc w:val="both"/>
        <w:rPr>
          <w:color w:val="000000"/>
          <w:lang w:val="en-GB"/>
        </w:rPr>
      </w:pPr>
      <w:r w:rsidRPr="00E94416">
        <w:rPr>
          <w:color w:val="000000"/>
          <w:lang w:val="en-GB"/>
        </w:rPr>
        <w:t xml:space="preserve">• </w:t>
      </w:r>
      <w:r w:rsidRPr="00E94416">
        <w:rPr>
          <w:color w:val="000000"/>
        </w:rPr>
        <w:t>По границата на имота</w:t>
      </w:r>
    </w:p>
    <w:p w14:paraId="2A8883CD" w14:textId="77777777" w:rsidR="006C0861" w:rsidRPr="00E94416" w:rsidRDefault="006C0861" w:rsidP="006C0861">
      <w:pPr>
        <w:autoSpaceDE w:val="0"/>
        <w:autoSpaceDN w:val="0"/>
        <w:adjustRightInd w:val="0"/>
        <w:jc w:val="both"/>
        <w:rPr>
          <w:color w:val="000000"/>
          <w:lang w:val="en-GB"/>
        </w:rPr>
      </w:pPr>
    </w:p>
    <w:p w14:paraId="523522DE" w14:textId="77777777" w:rsidR="006C0861" w:rsidRPr="00E94416" w:rsidRDefault="006C0861" w:rsidP="006C0861">
      <w:pPr>
        <w:autoSpaceDE w:val="0"/>
        <w:autoSpaceDN w:val="0"/>
        <w:adjustRightInd w:val="0"/>
        <w:jc w:val="both"/>
        <w:rPr>
          <w:color w:val="000000"/>
          <w:lang w:val="ru-RU"/>
        </w:rPr>
      </w:pPr>
      <w:r w:rsidRPr="00E94416">
        <w:rPr>
          <w:color w:val="000000"/>
        </w:rPr>
        <w:t>По време на изпитани</w:t>
      </w:r>
      <w:r>
        <w:rPr>
          <w:color w:val="000000"/>
        </w:rPr>
        <w:t>ята, по границите  на имота</w:t>
      </w:r>
      <w:r w:rsidRPr="00E94416">
        <w:rPr>
          <w:color w:val="000000"/>
        </w:rPr>
        <w:t xml:space="preserve"> ще се направи цялостно замерване на нивата на шума, отделян при работата на инсталациите</w:t>
      </w:r>
      <w:r w:rsidRPr="00E94416">
        <w:rPr>
          <w:color w:val="000000"/>
          <w:lang w:val="en-GB"/>
        </w:rPr>
        <w:t xml:space="preserve">. </w:t>
      </w:r>
      <w:r w:rsidRPr="00E94416">
        <w:rPr>
          <w:color w:val="000000"/>
        </w:rPr>
        <w:t xml:space="preserve">Организацията, определена да </w:t>
      </w:r>
      <w:r w:rsidRPr="00E94416">
        <w:rPr>
          <w:color w:val="000000"/>
        </w:rPr>
        <w:lastRenderedPageBreak/>
        <w:t>направи замерванията ще се одобри предварително от Инженера, съгласно изложените условия и</w:t>
      </w:r>
      <w:r w:rsidRPr="00E94416">
        <w:rPr>
          <w:color w:val="000000"/>
          <w:lang w:val="ru-RU"/>
        </w:rPr>
        <w:t xml:space="preserve"> </w:t>
      </w:r>
      <w:r w:rsidRPr="00D104C8">
        <w:rPr>
          <w:color w:val="000000"/>
          <w:lang w:val="en-GB"/>
        </w:rPr>
        <w:t>EN</w:t>
      </w:r>
      <w:r>
        <w:rPr>
          <w:color w:val="000000"/>
        </w:rPr>
        <w:t xml:space="preserve"> стандарти или еквивалентни</w:t>
      </w:r>
      <w:r w:rsidRPr="00E94416">
        <w:rPr>
          <w:color w:val="000000"/>
          <w:lang w:val="ru-RU"/>
        </w:rPr>
        <w:t xml:space="preserve">. </w:t>
      </w:r>
    </w:p>
    <w:p w14:paraId="5B877EDB" w14:textId="77777777" w:rsidR="006C0861" w:rsidRPr="00E94416" w:rsidRDefault="006C0861" w:rsidP="006C0861">
      <w:pPr>
        <w:autoSpaceDE w:val="0"/>
        <w:autoSpaceDN w:val="0"/>
        <w:adjustRightInd w:val="0"/>
        <w:jc w:val="both"/>
        <w:rPr>
          <w:color w:val="000000"/>
          <w:lang w:val="ru-RU"/>
        </w:rPr>
      </w:pPr>
    </w:p>
    <w:p w14:paraId="781A7A16" w14:textId="77777777" w:rsidR="006C0861" w:rsidRPr="00E94416" w:rsidRDefault="006C0861" w:rsidP="006C0861">
      <w:pPr>
        <w:autoSpaceDE w:val="0"/>
        <w:autoSpaceDN w:val="0"/>
        <w:adjustRightInd w:val="0"/>
        <w:jc w:val="both"/>
        <w:rPr>
          <w:color w:val="000000"/>
          <w:lang w:val="en-GB"/>
        </w:rPr>
      </w:pPr>
      <w:r w:rsidRPr="00E94416">
        <w:rPr>
          <w:color w:val="000000"/>
        </w:rPr>
        <w:t>Точката на замерване ще се съгласува с Инженера</w:t>
      </w:r>
      <w:r w:rsidRPr="00E94416">
        <w:rPr>
          <w:color w:val="000000"/>
          <w:lang w:val="en-GB"/>
        </w:rPr>
        <w:t>.</w:t>
      </w:r>
    </w:p>
    <w:p w14:paraId="2ACA98BA" w14:textId="77777777" w:rsidR="006C0861" w:rsidRPr="00E94416" w:rsidRDefault="006C0861" w:rsidP="006C0861">
      <w:pPr>
        <w:autoSpaceDE w:val="0"/>
        <w:autoSpaceDN w:val="0"/>
        <w:adjustRightInd w:val="0"/>
        <w:jc w:val="both"/>
        <w:rPr>
          <w:color w:val="000000"/>
          <w:lang w:val="en-GB"/>
        </w:rPr>
      </w:pPr>
    </w:p>
    <w:p w14:paraId="3951DF6D" w14:textId="77777777" w:rsidR="006C0861" w:rsidRPr="00E94416" w:rsidRDefault="006C0861" w:rsidP="006C0861">
      <w:pPr>
        <w:autoSpaceDE w:val="0"/>
        <w:autoSpaceDN w:val="0"/>
        <w:adjustRightInd w:val="0"/>
        <w:jc w:val="both"/>
        <w:rPr>
          <w:color w:val="000000"/>
          <w:lang w:val="en-GB"/>
        </w:rPr>
      </w:pPr>
      <w:r w:rsidRPr="00E94416">
        <w:rPr>
          <w:color w:val="000000"/>
        </w:rPr>
        <w:t>Измерването да се извърши за период от 24 часа, през който инсталациите ще работят при нормални условия, максимално доближаващи се до номиналните работни условия</w:t>
      </w:r>
      <w:r w:rsidRPr="00E94416">
        <w:rPr>
          <w:color w:val="000000"/>
          <w:lang w:val="en-GB"/>
        </w:rPr>
        <w:t xml:space="preserve">. </w:t>
      </w:r>
    </w:p>
    <w:p w14:paraId="14F539DC" w14:textId="77777777" w:rsidR="006C0861" w:rsidRPr="00E94416" w:rsidRDefault="006C0861" w:rsidP="006C0861">
      <w:pPr>
        <w:autoSpaceDE w:val="0"/>
        <w:autoSpaceDN w:val="0"/>
        <w:adjustRightInd w:val="0"/>
        <w:jc w:val="both"/>
        <w:rPr>
          <w:color w:val="000000"/>
          <w:lang w:val="en-GB"/>
        </w:rPr>
      </w:pPr>
    </w:p>
    <w:p w14:paraId="1EB9578F" w14:textId="77777777" w:rsidR="006C0861" w:rsidRPr="00E94416" w:rsidRDefault="006C0861" w:rsidP="006C0861">
      <w:pPr>
        <w:autoSpaceDE w:val="0"/>
        <w:autoSpaceDN w:val="0"/>
        <w:adjustRightInd w:val="0"/>
        <w:jc w:val="both"/>
        <w:rPr>
          <w:color w:val="000000"/>
          <w:lang w:val="en-GB"/>
        </w:rPr>
      </w:pPr>
      <w:r w:rsidRPr="00E94416">
        <w:rPr>
          <w:color w:val="000000"/>
          <w:lang w:val="en-GB"/>
        </w:rPr>
        <w:t xml:space="preserve">• </w:t>
      </w:r>
      <w:r w:rsidRPr="00E94416">
        <w:rPr>
          <w:color w:val="000000"/>
        </w:rPr>
        <w:t>В помещенията (на станцията)</w:t>
      </w:r>
    </w:p>
    <w:p w14:paraId="4760C9FD" w14:textId="77777777" w:rsidR="006C0861" w:rsidRPr="00E94416" w:rsidRDefault="006C0861" w:rsidP="006C0861">
      <w:pPr>
        <w:autoSpaceDE w:val="0"/>
        <w:autoSpaceDN w:val="0"/>
        <w:adjustRightInd w:val="0"/>
        <w:jc w:val="both"/>
        <w:rPr>
          <w:color w:val="000000"/>
          <w:lang w:val="en-GB"/>
        </w:rPr>
      </w:pPr>
    </w:p>
    <w:p w14:paraId="6731BBDC" w14:textId="77777777" w:rsidR="006C0861" w:rsidRPr="00E94416" w:rsidRDefault="006C0861" w:rsidP="006C0861">
      <w:pPr>
        <w:autoSpaceDE w:val="0"/>
        <w:autoSpaceDN w:val="0"/>
        <w:adjustRightInd w:val="0"/>
        <w:jc w:val="both"/>
        <w:rPr>
          <w:color w:val="000000"/>
          <w:lang w:val="en-GB"/>
        </w:rPr>
      </w:pPr>
      <w:r w:rsidRPr="00E94416">
        <w:rPr>
          <w:color w:val="000000"/>
        </w:rPr>
        <w:t>Да се направят необходимите измервания</w:t>
      </w:r>
      <w:r>
        <w:rPr>
          <w:color w:val="000000"/>
        </w:rPr>
        <w:t>,</w:t>
      </w:r>
      <w:r w:rsidRPr="00E94416">
        <w:rPr>
          <w:color w:val="000000"/>
        </w:rPr>
        <w:t xml:space="preserve"> за да се провери дали мерките предприети от Изпълнителя</w:t>
      </w:r>
      <w:r>
        <w:rPr>
          <w:color w:val="000000"/>
        </w:rPr>
        <w:t>,</w:t>
      </w:r>
      <w:r w:rsidRPr="00E94416">
        <w:rPr>
          <w:color w:val="000000"/>
        </w:rPr>
        <w:t xml:space="preserve"> са в съответствие с наредбите за безопасност на персонала и с осигурените от Изпълнителя гаранции</w:t>
      </w:r>
      <w:r w:rsidRPr="00E94416">
        <w:rPr>
          <w:color w:val="000000"/>
          <w:lang w:val="en-GB"/>
        </w:rPr>
        <w:t>.</w:t>
      </w:r>
    </w:p>
    <w:p w14:paraId="7A00D5AA" w14:textId="77777777" w:rsidR="006C0861" w:rsidRPr="00E94416" w:rsidRDefault="006C0861" w:rsidP="006C0861">
      <w:pPr>
        <w:autoSpaceDE w:val="0"/>
        <w:autoSpaceDN w:val="0"/>
        <w:adjustRightInd w:val="0"/>
        <w:jc w:val="both"/>
        <w:rPr>
          <w:b/>
          <w:bCs/>
          <w:color w:val="000000"/>
          <w:lang w:val="en-GB"/>
        </w:rPr>
      </w:pPr>
    </w:p>
    <w:p w14:paraId="0D11C66F" w14:textId="77777777" w:rsidR="006C0861" w:rsidRPr="00E94416" w:rsidRDefault="006C0861" w:rsidP="006C0861">
      <w:pPr>
        <w:pStyle w:val="titre4"/>
        <w:numPr>
          <w:ilvl w:val="0"/>
          <w:numId w:val="0"/>
        </w:numPr>
        <w:rPr>
          <w:rFonts w:ascii="Times New Roman" w:hAnsi="Times New Roman" w:cs="Times New Roman"/>
        </w:rPr>
      </w:pPr>
      <w:bookmarkStart w:id="856" w:name="_Toc207615644"/>
      <w:bookmarkStart w:id="857" w:name="_Toc207615735"/>
      <w:bookmarkStart w:id="858" w:name="_Toc207616594"/>
      <w:bookmarkStart w:id="859" w:name="_Toc213771736"/>
      <w:r w:rsidRPr="00E94416">
        <w:rPr>
          <w:rFonts w:ascii="Times New Roman" w:hAnsi="Times New Roman" w:cs="Times New Roman"/>
        </w:rPr>
        <w:t xml:space="preserve">1.5. </w:t>
      </w:r>
      <w:r w:rsidRPr="00E94416">
        <w:rPr>
          <w:rFonts w:ascii="Times New Roman" w:hAnsi="Times New Roman" w:cs="Times New Roman"/>
          <w:lang w:val="bg-BG"/>
        </w:rPr>
        <w:t>ЧАСТИЧНИ ИЗПИТАНИЯ</w:t>
      </w:r>
      <w:bookmarkEnd w:id="856"/>
      <w:bookmarkEnd w:id="857"/>
      <w:bookmarkEnd w:id="858"/>
      <w:bookmarkEnd w:id="859"/>
    </w:p>
    <w:p w14:paraId="7DF6448C" w14:textId="77777777" w:rsidR="006C0861" w:rsidRPr="00E94416" w:rsidRDefault="006C0861" w:rsidP="006C0861">
      <w:pPr>
        <w:autoSpaceDE w:val="0"/>
        <w:autoSpaceDN w:val="0"/>
        <w:adjustRightInd w:val="0"/>
        <w:jc w:val="both"/>
        <w:rPr>
          <w:color w:val="000000"/>
          <w:lang w:val="en-GB"/>
        </w:rPr>
      </w:pPr>
    </w:p>
    <w:p w14:paraId="6BB09FD9" w14:textId="77777777" w:rsidR="006C0861" w:rsidRPr="00E94416" w:rsidRDefault="006C0861" w:rsidP="006C0861">
      <w:pPr>
        <w:autoSpaceDE w:val="0"/>
        <w:autoSpaceDN w:val="0"/>
        <w:adjustRightInd w:val="0"/>
        <w:jc w:val="both"/>
        <w:rPr>
          <w:color w:val="000000"/>
        </w:rPr>
      </w:pPr>
      <w:r w:rsidRPr="00E94416">
        <w:rPr>
          <w:color w:val="000000"/>
        </w:rPr>
        <w:t>Тези изпитания ще се извършат при условие, че за конкретни структури не могат да се приложа</w:t>
      </w:r>
      <w:r>
        <w:rPr>
          <w:color w:val="000000"/>
        </w:rPr>
        <w:t>т цялостните изпитания. Инженерът</w:t>
      </w:r>
      <w:r w:rsidRPr="00E94416">
        <w:rPr>
          <w:color w:val="000000"/>
        </w:rPr>
        <w:t xml:space="preserve"> може да ги изиска като приложение от част 1.1.1 по-горе.</w:t>
      </w:r>
    </w:p>
    <w:p w14:paraId="71F144BC" w14:textId="77777777" w:rsidR="006C0861" w:rsidRPr="00E94416" w:rsidRDefault="006C0861" w:rsidP="006C0861">
      <w:pPr>
        <w:autoSpaceDE w:val="0"/>
        <w:autoSpaceDN w:val="0"/>
        <w:adjustRightInd w:val="0"/>
        <w:jc w:val="both"/>
        <w:rPr>
          <w:color w:val="000000"/>
        </w:rPr>
      </w:pPr>
    </w:p>
    <w:p w14:paraId="4FE6D8B5" w14:textId="77777777" w:rsidR="006C0861" w:rsidRPr="00E94416" w:rsidRDefault="006C0861" w:rsidP="006C0861">
      <w:pPr>
        <w:autoSpaceDE w:val="0"/>
        <w:autoSpaceDN w:val="0"/>
        <w:adjustRightInd w:val="0"/>
        <w:jc w:val="both"/>
        <w:rPr>
          <w:color w:val="000000"/>
        </w:rPr>
      </w:pPr>
      <w:r w:rsidRPr="00E94416">
        <w:rPr>
          <w:color w:val="000000"/>
        </w:rPr>
        <w:t>Частичните изпитания може да са свързани с проверяването на:</w:t>
      </w:r>
    </w:p>
    <w:p w14:paraId="66146DB2" w14:textId="77777777" w:rsidR="006C0861" w:rsidRPr="00E94416" w:rsidRDefault="006C0861" w:rsidP="006C0861">
      <w:pPr>
        <w:autoSpaceDE w:val="0"/>
        <w:autoSpaceDN w:val="0"/>
        <w:adjustRightInd w:val="0"/>
        <w:jc w:val="both"/>
        <w:rPr>
          <w:color w:val="000000"/>
        </w:rPr>
      </w:pPr>
    </w:p>
    <w:p w14:paraId="38C12C9E" w14:textId="77777777" w:rsidR="006C0861" w:rsidRPr="00E94416" w:rsidRDefault="006C0861" w:rsidP="006C0861">
      <w:pPr>
        <w:autoSpaceDE w:val="0"/>
        <w:autoSpaceDN w:val="0"/>
        <w:adjustRightInd w:val="0"/>
        <w:ind w:left="708"/>
        <w:jc w:val="both"/>
        <w:rPr>
          <w:color w:val="000000"/>
        </w:rPr>
      </w:pPr>
      <w:r w:rsidRPr="00E94416">
        <w:rPr>
          <w:color w:val="000000"/>
        </w:rPr>
        <w:t xml:space="preserve">• </w:t>
      </w:r>
      <w:r>
        <w:rPr>
          <w:color w:val="000000"/>
        </w:rPr>
        <w:t xml:space="preserve">степента </w:t>
      </w:r>
      <w:r w:rsidRPr="00E94416">
        <w:rPr>
          <w:color w:val="000000"/>
        </w:rPr>
        <w:t>на утаяв</w:t>
      </w:r>
      <w:r>
        <w:rPr>
          <w:color w:val="000000"/>
        </w:rPr>
        <w:t>ане</w:t>
      </w:r>
      <w:r w:rsidRPr="00E94416">
        <w:rPr>
          <w:color w:val="000000"/>
        </w:rPr>
        <w:t>,</w:t>
      </w:r>
    </w:p>
    <w:p w14:paraId="65D972E7" w14:textId="77777777" w:rsidR="006C0861" w:rsidRPr="00E94416" w:rsidRDefault="006C0861" w:rsidP="006C0861">
      <w:pPr>
        <w:autoSpaceDE w:val="0"/>
        <w:autoSpaceDN w:val="0"/>
        <w:adjustRightInd w:val="0"/>
        <w:ind w:left="708"/>
        <w:jc w:val="both"/>
        <w:rPr>
          <w:color w:val="000000"/>
        </w:rPr>
      </w:pPr>
    </w:p>
    <w:p w14:paraId="6219E906" w14:textId="77777777" w:rsidR="006C0861" w:rsidRPr="00E94416" w:rsidRDefault="006C0861" w:rsidP="006C0861">
      <w:pPr>
        <w:autoSpaceDE w:val="0"/>
        <w:autoSpaceDN w:val="0"/>
        <w:adjustRightInd w:val="0"/>
        <w:ind w:left="708"/>
        <w:jc w:val="both"/>
        <w:rPr>
          <w:color w:val="000000"/>
        </w:rPr>
      </w:pPr>
      <w:r w:rsidRPr="00E94416">
        <w:rPr>
          <w:color w:val="000000"/>
        </w:rPr>
        <w:t xml:space="preserve">• </w:t>
      </w:r>
      <w:r>
        <w:rPr>
          <w:color w:val="000000"/>
        </w:rPr>
        <w:t>степента на продуктивност</w:t>
      </w:r>
      <w:r w:rsidRPr="00E94416">
        <w:rPr>
          <w:color w:val="000000"/>
        </w:rPr>
        <w:t xml:space="preserve"> на аератора,</w:t>
      </w:r>
    </w:p>
    <w:p w14:paraId="170D749B" w14:textId="77777777" w:rsidR="006C0861" w:rsidRPr="00E94416" w:rsidRDefault="006C0861" w:rsidP="006C0861">
      <w:pPr>
        <w:autoSpaceDE w:val="0"/>
        <w:autoSpaceDN w:val="0"/>
        <w:adjustRightInd w:val="0"/>
        <w:ind w:left="708"/>
        <w:jc w:val="both"/>
        <w:rPr>
          <w:color w:val="000000"/>
        </w:rPr>
      </w:pPr>
    </w:p>
    <w:p w14:paraId="7A3F2796" w14:textId="77777777" w:rsidR="006C0861" w:rsidRPr="00E94416" w:rsidRDefault="006C0861" w:rsidP="006C0861">
      <w:pPr>
        <w:autoSpaceDE w:val="0"/>
        <w:autoSpaceDN w:val="0"/>
        <w:adjustRightInd w:val="0"/>
        <w:ind w:left="708"/>
        <w:jc w:val="both"/>
        <w:rPr>
          <w:color w:val="000000"/>
        </w:rPr>
      </w:pPr>
      <w:r w:rsidRPr="00E94416">
        <w:rPr>
          <w:color w:val="000000"/>
        </w:rPr>
        <w:t xml:space="preserve">• </w:t>
      </w:r>
      <w:r>
        <w:rPr>
          <w:color w:val="000000"/>
        </w:rPr>
        <w:t>степента</w:t>
      </w:r>
      <w:r w:rsidRPr="00E94416">
        <w:rPr>
          <w:color w:val="000000"/>
        </w:rPr>
        <w:t xml:space="preserve"> </w:t>
      </w:r>
      <w:r>
        <w:rPr>
          <w:color w:val="000000"/>
        </w:rPr>
        <w:t>на продуктивност</w:t>
      </w:r>
      <w:r w:rsidRPr="00E94416">
        <w:rPr>
          <w:color w:val="000000"/>
        </w:rPr>
        <w:t xml:space="preserve"> на пясъчните филтри,</w:t>
      </w:r>
    </w:p>
    <w:p w14:paraId="63DE980E" w14:textId="77777777" w:rsidR="006C0861" w:rsidRPr="00E94416" w:rsidRDefault="006C0861" w:rsidP="006C0861">
      <w:pPr>
        <w:autoSpaceDE w:val="0"/>
        <w:autoSpaceDN w:val="0"/>
        <w:adjustRightInd w:val="0"/>
        <w:ind w:left="708"/>
        <w:jc w:val="both"/>
        <w:rPr>
          <w:color w:val="000000"/>
        </w:rPr>
      </w:pPr>
    </w:p>
    <w:p w14:paraId="6D7C46F2" w14:textId="77777777" w:rsidR="006C0861" w:rsidRPr="00E94416" w:rsidRDefault="006C0861" w:rsidP="006C0861">
      <w:pPr>
        <w:autoSpaceDE w:val="0"/>
        <w:autoSpaceDN w:val="0"/>
        <w:adjustRightInd w:val="0"/>
        <w:ind w:left="708"/>
        <w:jc w:val="both"/>
        <w:rPr>
          <w:color w:val="000000"/>
        </w:rPr>
      </w:pPr>
      <w:r w:rsidRPr="00E94416">
        <w:rPr>
          <w:color w:val="000000"/>
        </w:rPr>
        <w:t xml:space="preserve">• </w:t>
      </w:r>
      <w:r>
        <w:rPr>
          <w:color w:val="000000"/>
        </w:rPr>
        <w:t>степента на хлориране</w:t>
      </w:r>
      <w:r w:rsidRPr="00E94416">
        <w:rPr>
          <w:color w:val="000000"/>
        </w:rPr>
        <w:t>,</w:t>
      </w:r>
    </w:p>
    <w:p w14:paraId="53BAA767" w14:textId="77777777" w:rsidR="006C0861" w:rsidRPr="00E94416" w:rsidRDefault="006C0861" w:rsidP="006C0861">
      <w:pPr>
        <w:autoSpaceDE w:val="0"/>
        <w:autoSpaceDN w:val="0"/>
        <w:adjustRightInd w:val="0"/>
        <w:ind w:left="708"/>
        <w:jc w:val="both"/>
        <w:rPr>
          <w:color w:val="000000"/>
        </w:rPr>
      </w:pPr>
    </w:p>
    <w:p w14:paraId="3AB4ED11" w14:textId="77777777" w:rsidR="006C0861" w:rsidRPr="00E94416" w:rsidRDefault="006C0861" w:rsidP="006C0861">
      <w:pPr>
        <w:autoSpaceDE w:val="0"/>
        <w:autoSpaceDN w:val="0"/>
        <w:adjustRightInd w:val="0"/>
        <w:ind w:left="708"/>
        <w:jc w:val="both"/>
        <w:rPr>
          <w:color w:val="000000"/>
        </w:rPr>
      </w:pPr>
      <w:r w:rsidRPr="00E94416">
        <w:rPr>
          <w:color w:val="000000"/>
        </w:rPr>
        <w:t xml:space="preserve">• </w:t>
      </w:r>
      <w:r>
        <w:rPr>
          <w:color w:val="000000"/>
        </w:rPr>
        <w:t>степента</w:t>
      </w:r>
      <w:r w:rsidRPr="00E94416">
        <w:rPr>
          <w:color w:val="000000"/>
        </w:rPr>
        <w:t xml:space="preserve"> </w:t>
      </w:r>
      <w:r>
        <w:rPr>
          <w:color w:val="000000"/>
        </w:rPr>
        <w:t>на продуктивност</w:t>
      </w:r>
      <w:r w:rsidRPr="00E94416">
        <w:rPr>
          <w:color w:val="000000"/>
        </w:rPr>
        <w:t xml:space="preserve"> на системата за третиране на промивни води.</w:t>
      </w:r>
    </w:p>
    <w:p w14:paraId="49F76610" w14:textId="77777777" w:rsidR="006C0861" w:rsidRPr="00E94416" w:rsidRDefault="006C0861" w:rsidP="006C0861">
      <w:pPr>
        <w:autoSpaceDE w:val="0"/>
        <w:autoSpaceDN w:val="0"/>
        <w:adjustRightInd w:val="0"/>
        <w:jc w:val="both"/>
        <w:rPr>
          <w:b/>
          <w:bCs/>
          <w:color w:val="000000"/>
        </w:rPr>
      </w:pPr>
    </w:p>
    <w:p w14:paraId="33135931" w14:textId="77777777" w:rsidR="006C0861" w:rsidRPr="00E94416" w:rsidRDefault="006C0861" w:rsidP="006C0861">
      <w:pPr>
        <w:pStyle w:val="titre4"/>
        <w:numPr>
          <w:ilvl w:val="0"/>
          <w:numId w:val="0"/>
        </w:numPr>
        <w:rPr>
          <w:rFonts w:ascii="Times New Roman" w:hAnsi="Times New Roman" w:cs="Times New Roman"/>
          <w:lang w:val="bg-BG"/>
        </w:rPr>
      </w:pPr>
      <w:bookmarkStart w:id="860" w:name="_Toc206574108"/>
      <w:bookmarkStart w:id="861" w:name="_Toc207610984"/>
      <w:bookmarkStart w:id="862" w:name="_Toc207611724"/>
      <w:bookmarkStart w:id="863" w:name="_Toc207612330"/>
      <w:bookmarkStart w:id="864" w:name="_Toc207612365"/>
      <w:bookmarkStart w:id="865" w:name="_Toc207612627"/>
      <w:bookmarkStart w:id="866" w:name="_Toc207615645"/>
      <w:bookmarkStart w:id="867" w:name="_Toc207615736"/>
      <w:bookmarkStart w:id="868" w:name="_Toc207616595"/>
      <w:bookmarkStart w:id="869" w:name="_Toc213771737"/>
      <w:r w:rsidRPr="00E94416">
        <w:rPr>
          <w:rFonts w:ascii="Times New Roman" w:hAnsi="Times New Roman" w:cs="Times New Roman"/>
          <w:lang w:val="bg-BG"/>
        </w:rPr>
        <w:t>2. ИНТЕРПРЕТАЦИЯ НА РЕЗУЛТАТИТЕ</w:t>
      </w:r>
      <w:bookmarkEnd w:id="860"/>
      <w:bookmarkEnd w:id="861"/>
      <w:bookmarkEnd w:id="862"/>
      <w:bookmarkEnd w:id="863"/>
      <w:bookmarkEnd w:id="864"/>
      <w:bookmarkEnd w:id="865"/>
      <w:bookmarkEnd w:id="866"/>
      <w:bookmarkEnd w:id="867"/>
      <w:bookmarkEnd w:id="868"/>
      <w:bookmarkEnd w:id="869"/>
    </w:p>
    <w:p w14:paraId="08517D6D" w14:textId="77777777" w:rsidR="006C0861" w:rsidRPr="00E94416" w:rsidRDefault="006C0861" w:rsidP="006C0861">
      <w:pPr>
        <w:autoSpaceDE w:val="0"/>
        <w:autoSpaceDN w:val="0"/>
        <w:adjustRightInd w:val="0"/>
        <w:jc w:val="both"/>
        <w:rPr>
          <w:b/>
          <w:bCs/>
          <w:color w:val="000000"/>
        </w:rPr>
      </w:pPr>
    </w:p>
    <w:p w14:paraId="39458328" w14:textId="77777777" w:rsidR="006C0861" w:rsidRPr="00E94416" w:rsidRDefault="006C0861" w:rsidP="006C0861">
      <w:pPr>
        <w:pStyle w:val="titre4"/>
        <w:numPr>
          <w:ilvl w:val="0"/>
          <w:numId w:val="0"/>
        </w:numPr>
        <w:rPr>
          <w:rFonts w:ascii="Times New Roman" w:hAnsi="Times New Roman" w:cs="Times New Roman"/>
          <w:lang w:val="bg-BG"/>
        </w:rPr>
      </w:pPr>
      <w:bookmarkStart w:id="870" w:name="_Toc207615646"/>
      <w:bookmarkStart w:id="871" w:name="_Toc207615737"/>
      <w:bookmarkStart w:id="872" w:name="_Toc207616596"/>
      <w:bookmarkStart w:id="873" w:name="_Toc213771738"/>
      <w:r w:rsidRPr="00E94416">
        <w:rPr>
          <w:rFonts w:ascii="Times New Roman" w:hAnsi="Times New Roman" w:cs="Times New Roman"/>
          <w:lang w:val="bg-BG"/>
        </w:rPr>
        <w:t>2.1. КАЧЕСТВО НА ПРЕЧИСТЕ</w:t>
      </w:r>
      <w:r>
        <w:rPr>
          <w:rFonts w:ascii="Times New Roman" w:hAnsi="Times New Roman" w:cs="Times New Roman"/>
          <w:lang w:val="bg-BG"/>
        </w:rPr>
        <w:t>НАТА</w:t>
      </w:r>
      <w:r>
        <w:rPr>
          <w:rFonts w:ascii="Times New Roman" w:hAnsi="Times New Roman" w:cs="Times New Roman"/>
          <w:lang w:val="en-US"/>
        </w:rPr>
        <w:t xml:space="preserve"> </w:t>
      </w:r>
      <w:r>
        <w:rPr>
          <w:rFonts w:ascii="Times New Roman" w:hAnsi="Times New Roman" w:cs="Times New Roman"/>
          <w:lang w:val="bg-BG"/>
        </w:rPr>
        <w:t>ПИТЕЙНА</w:t>
      </w:r>
      <w:r w:rsidRPr="00E94416">
        <w:rPr>
          <w:rFonts w:ascii="Times New Roman" w:hAnsi="Times New Roman" w:cs="Times New Roman"/>
          <w:lang w:val="bg-BG"/>
        </w:rPr>
        <w:t xml:space="preserve"> ВОДА</w:t>
      </w:r>
      <w:bookmarkEnd w:id="870"/>
      <w:bookmarkEnd w:id="871"/>
      <w:bookmarkEnd w:id="872"/>
      <w:bookmarkEnd w:id="873"/>
    </w:p>
    <w:p w14:paraId="3AC57717" w14:textId="77777777" w:rsidR="006C0861" w:rsidRPr="00E94416" w:rsidRDefault="006C0861" w:rsidP="006C0861">
      <w:pPr>
        <w:autoSpaceDE w:val="0"/>
        <w:autoSpaceDN w:val="0"/>
        <w:adjustRightInd w:val="0"/>
        <w:jc w:val="both"/>
        <w:rPr>
          <w:color w:val="000000"/>
        </w:rPr>
      </w:pPr>
    </w:p>
    <w:p w14:paraId="447673DD" w14:textId="77777777" w:rsidR="006C0861" w:rsidRPr="00E94416" w:rsidRDefault="006C0861" w:rsidP="006C0861">
      <w:pPr>
        <w:autoSpaceDE w:val="0"/>
        <w:autoSpaceDN w:val="0"/>
        <w:adjustRightInd w:val="0"/>
        <w:jc w:val="both"/>
        <w:rPr>
          <w:color w:val="000000"/>
        </w:rPr>
      </w:pPr>
      <w:r>
        <w:rPr>
          <w:color w:val="000000"/>
        </w:rPr>
        <w:t>Качеството на пречистената питейна вода трябва да отговаря на НАРЕДБА №</w:t>
      </w:r>
      <w:r w:rsidRPr="00F56AA6">
        <w:rPr>
          <w:color w:val="000000"/>
        </w:rPr>
        <w:t>9 ОТ 16 МАРТ 2001 Г. ЗА КАЧЕСТВОТО НА ВОДАТА, ПРЕДНАЗНАЧЕНА ЗА ПИТЕЙНО-БИТОВИ ЦЕЛИ</w:t>
      </w:r>
      <w:r w:rsidRPr="00E94416">
        <w:rPr>
          <w:color w:val="000000"/>
        </w:rPr>
        <w:t>.</w:t>
      </w:r>
    </w:p>
    <w:p w14:paraId="0F47BC35" w14:textId="77777777" w:rsidR="006C0861" w:rsidRPr="00E94416" w:rsidRDefault="006C0861" w:rsidP="006C0861">
      <w:pPr>
        <w:autoSpaceDE w:val="0"/>
        <w:autoSpaceDN w:val="0"/>
        <w:adjustRightInd w:val="0"/>
        <w:jc w:val="both"/>
        <w:rPr>
          <w:color w:val="000000"/>
        </w:rPr>
      </w:pPr>
    </w:p>
    <w:p w14:paraId="4E0BE557" w14:textId="77777777" w:rsidR="006C0861" w:rsidRPr="00E94416" w:rsidRDefault="006C0861" w:rsidP="006C0861">
      <w:pPr>
        <w:autoSpaceDE w:val="0"/>
        <w:autoSpaceDN w:val="0"/>
        <w:adjustRightInd w:val="0"/>
        <w:jc w:val="both"/>
        <w:rPr>
          <w:color w:val="000000"/>
        </w:rPr>
      </w:pPr>
      <w:r w:rsidRPr="00E94416">
        <w:rPr>
          <w:color w:val="000000"/>
        </w:rPr>
        <w:t xml:space="preserve">Стойността от резултатите от една проба, за един показател, надвишаващ определените стандарти с 10%, няма да се счита за причина за отхвърляне на инсталациите. Въпреки </w:t>
      </w:r>
      <w:r w:rsidRPr="00E94416">
        <w:rPr>
          <w:color w:val="000000"/>
        </w:rPr>
        <w:lastRenderedPageBreak/>
        <w:t>това Изпълнителят трябва да се обоснове за получения резултат и да докаже, че ще успее да постигне целевите нива.</w:t>
      </w:r>
    </w:p>
    <w:p w14:paraId="396A1B44" w14:textId="77777777" w:rsidR="006C0861" w:rsidRPr="00E94416" w:rsidRDefault="006C0861" w:rsidP="006C0861">
      <w:pPr>
        <w:autoSpaceDE w:val="0"/>
        <w:autoSpaceDN w:val="0"/>
        <w:adjustRightInd w:val="0"/>
        <w:jc w:val="both"/>
        <w:rPr>
          <w:color w:val="000000"/>
        </w:rPr>
      </w:pPr>
    </w:p>
    <w:p w14:paraId="36A4BF51" w14:textId="77777777" w:rsidR="006C0861" w:rsidRPr="00E94416" w:rsidRDefault="006C0861" w:rsidP="006C0861">
      <w:pPr>
        <w:autoSpaceDE w:val="0"/>
        <w:autoSpaceDN w:val="0"/>
        <w:adjustRightInd w:val="0"/>
        <w:jc w:val="both"/>
        <w:rPr>
          <w:color w:val="000000"/>
        </w:rPr>
      </w:pPr>
      <w:r w:rsidRPr="00E94416">
        <w:rPr>
          <w:color w:val="000000"/>
        </w:rPr>
        <w:t>Ако доказателството му се окаже недостатъчно или сравнителния показател е твърде висок спрямо стандартния, Инженерът може да изиска от Изпълнителя да модифицира инсталацията на собствени разноски. В последствие, през гаранционния период ще се направят нови изпитания за сметка на Изпълнителя, за да се демонстрира, че последният е предприел необходимите мерки.</w:t>
      </w:r>
    </w:p>
    <w:p w14:paraId="694C686E" w14:textId="77777777" w:rsidR="006C0861" w:rsidRPr="00E94416" w:rsidRDefault="006C0861" w:rsidP="006C0861">
      <w:pPr>
        <w:autoSpaceDE w:val="0"/>
        <w:autoSpaceDN w:val="0"/>
        <w:adjustRightInd w:val="0"/>
        <w:jc w:val="both"/>
        <w:rPr>
          <w:color w:val="000000"/>
        </w:rPr>
      </w:pPr>
    </w:p>
    <w:p w14:paraId="334F3448" w14:textId="77777777" w:rsidR="006C0861" w:rsidRPr="00E94416" w:rsidRDefault="006C0861" w:rsidP="006C0861">
      <w:pPr>
        <w:autoSpaceDE w:val="0"/>
        <w:autoSpaceDN w:val="0"/>
        <w:adjustRightInd w:val="0"/>
        <w:jc w:val="both"/>
        <w:rPr>
          <w:color w:val="000000"/>
        </w:rPr>
      </w:pPr>
      <w:r w:rsidRPr="00E94416">
        <w:rPr>
          <w:color w:val="000000"/>
        </w:rPr>
        <w:t xml:space="preserve">Във всички случаи, ако целта не е постигната до края на гаранционния период, Изпълнителят ще модифицира инсталацията на собствени разноски, при което, при приключването на </w:t>
      </w:r>
      <w:proofErr w:type="spellStart"/>
      <w:r w:rsidRPr="00E94416">
        <w:rPr>
          <w:color w:val="000000"/>
        </w:rPr>
        <w:t>модификационните</w:t>
      </w:r>
      <w:proofErr w:type="spellEnd"/>
      <w:r w:rsidRPr="00E94416">
        <w:rPr>
          <w:color w:val="000000"/>
        </w:rPr>
        <w:t xml:space="preserve"> дейности ще започне да тече нов гаранционен период от една година. Изпитанията за изпълнението ще се извършат за сметка на Изпълнителя.</w:t>
      </w:r>
    </w:p>
    <w:p w14:paraId="00956C5A" w14:textId="77777777" w:rsidR="006C0861" w:rsidRPr="00E94416" w:rsidRDefault="006C0861" w:rsidP="006C0861">
      <w:pPr>
        <w:autoSpaceDE w:val="0"/>
        <w:autoSpaceDN w:val="0"/>
        <w:adjustRightInd w:val="0"/>
        <w:jc w:val="both"/>
        <w:rPr>
          <w:color w:val="000000"/>
        </w:rPr>
      </w:pPr>
    </w:p>
    <w:p w14:paraId="7F6A6307" w14:textId="77777777" w:rsidR="006C0861" w:rsidRPr="00E94416" w:rsidRDefault="006C0861" w:rsidP="006C0861">
      <w:pPr>
        <w:autoSpaceDE w:val="0"/>
        <w:autoSpaceDN w:val="0"/>
        <w:adjustRightInd w:val="0"/>
        <w:jc w:val="both"/>
        <w:rPr>
          <w:color w:val="000000"/>
        </w:rPr>
      </w:pPr>
      <w:r w:rsidRPr="00E94416">
        <w:rPr>
          <w:color w:val="000000"/>
        </w:rPr>
        <w:t>През пробния експлоатационен период и през периода за съобщаване за  дефекти, ще се направи оценка на изпълнението с оглед на химичните и микробиологични показатели, за период от 7 последователни дни (ден 0 до ден</w:t>
      </w:r>
      <w:r>
        <w:rPr>
          <w:color w:val="000000"/>
        </w:rPr>
        <w:t xml:space="preserve"> </w:t>
      </w:r>
      <w:r w:rsidRPr="00E94416">
        <w:rPr>
          <w:color w:val="000000"/>
        </w:rPr>
        <w:t>6).</w:t>
      </w:r>
    </w:p>
    <w:p w14:paraId="2F65F570" w14:textId="77777777" w:rsidR="006C0861" w:rsidRPr="00E94416" w:rsidRDefault="006C0861" w:rsidP="006C0861">
      <w:pPr>
        <w:autoSpaceDE w:val="0"/>
        <w:autoSpaceDN w:val="0"/>
        <w:adjustRightInd w:val="0"/>
        <w:jc w:val="both"/>
        <w:rPr>
          <w:b/>
          <w:bCs/>
          <w:color w:val="000000"/>
        </w:rPr>
      </w:pPr>
    </w:p>
    <w:p w14:paraId="75858C4C" w14:textId="77777777" w:rsidR="006C0861" w:rsidRPr="00E94416" w:rsidRDefault="006C0861" w:rsidP="006C0861">
      <w:pPr>
        <w:pStyle w:val="titre4"/>
        <w:numPr>
          <w:ilvl w:val="0"/>
          <w:numId w:val="0"/>
        </w:numPr>
        <w:rPr>
          <w:rFonts w:ascii="Times New Roman" w:hAnsi="Times New Roman" w:cs="Times New Roman"/>
          <w:lang w:val="bg-BG"/>
        </w:rPr>
      </w:pPr>
      <w:bookmarkStart w:id="874" w:name="_Toc207615647"/>
      <w:bookmarkStart w:id="875" w:name="_Toc207615738"/>
      <w:bookmarkStart w:id="876" w:name="_Toc207616597"/>
      <w:bookmarkStart w:id="877" w:name="_Toc213771739"/>
      <w:r w:rsidRPr="00E94416">
        <w:rPr>
          <w:rFonts w:ascii="Times New Roman" w:hAnsi="Times New Roman" w:cs="Times New Roman"/>
          <w:lang w:val="bg-BG"/>
        </w:rPr>
        <w:t>2.2. КАЧЕСТВО НА ТРЕТИРАНИТЕ ПРОМИВНИ ВОДИ</w:t>
      </w:r>
      <w:bookmarkEnd w:id="874"/>
      <w:bookmarkEnd w:id="875"/>
      <w:bookmarkEnd w:id="876"/>
      <w:bookmarkEnd w:id="877"/>
    </w:p>
    <w:p w14:paraId="1F642BCF" w14:textId="77777777" w:rsidR="006C0861" w:rsidRPr="00E94416" w:rsidRDefault="006C0861" w:rsidP="006C0861">
      <w:pPr>
        <w:autoSpaceDE w:val="0"/>
        <w:autoSpaceDN w:val="0"/>
        <w:adjustRightInd w:val="0"/>
        <w:jc w:val="both"/>
        <w:rPr>
          <w:b/>
          <w:bCs/>
          <w:color w:val="000000"/>
        </w:rPr>
      </w:pPr>
    </w:p>
    <w:p w14:paraId="60F162C3" w14:textId="77777777" w:rsidR="006C0861" w:rsidRPr="00E94416" w:rsidRDefault="006C0861" w:rsidP="006C0861">
      <w:pPr>
        <w:autoSpaceDE w:val="0"/>
        <w:autoSpaceDN w:val="0"/>
        <w:adjustRightInd w:val="0"/>
        <w:jc w:val="both"/>
        <w:rPr>
          <w:b/>
          <w:bCs/>
          <w:color w:val="000000"/>
          <w:lang w:val="en-GB"/>
        </w:rPr>
      </w:pPr>
      <w:r w:rsidRPr="00E94416">
        <w:rPr>
          <w:b/>
          <w:bCs/>
          <w:color w:val="000000"/>
        </w:rPr>
        <w:t>2.2.1. КАЧЕСТВО</w:t>
      </w:r>
    </w:p>
    <w:p w14:paraId="2766C662" w14:textId="77777777" w:rsidR="006C0861" w:rsidRPr="00E94416" w:rsidRDefault="006C0861" w:rsidP="006C0861">
      <w:pPr>
        <w:autoSpaceDE w:val="0"/>
        <w:autoSpaceDN w:val="0"/>
        <w:adjustRightInd w:val="0"/>
        <w:jc w:val="both"/>
        <w:rPr>
          <w:color w:val="000000"/>
          <w:lang w:val="en-GB"/>
        </w:rPr>
      </w:pPr>
    </w:p>
    <w:p w14:paraId="2CD55487" w14:textId="77777777" w:rsidR="006C0861" w:rsidRDefault="006C0861" w:rsidP="006C0861">
      <w:pPr>
        <w:autoSpaceDE w:val="0"/>
        <w:autoSpaceDN w:val="0"/>
        <w:adjustRightInd w:val="0"/>
        <w:jc w:val="both"/>
        <w:rPr>
          <w:color w:val="000000"/>
          <w:lang w:val="en-US"/>
        </w:rPr>
      </w:pPr>
      <w:r w:rsidRPr="00E94416">
        <w:rPr>
          <w:color w:val="000000"/>
        </w:rPr>
        <w:t>Качеството на частично пречистените промивни води трябва да отговаря на изискванията</w:t>
      </w:r>
      <w:r>
        <w:rPr>
          <w:color w:val="000000"/>
        </w:rPr>
        <w:t>,</w:t>
      </w:r>
      <w:r w:rsidRPr="00E94416">
        <w:rPr>
          <w:color w:val="000000"/>
        </w:rPr>
        <w:t xml:space="preserve"> изложени в Спецификациите за изпълнението и да съответства на гарантираните от Изпълнителя стойности</w:t>
      </w:r>
      <w:r>
        <w:rPr>
          <w:color w:val="000000"/>
          <w:lang w:val="en-US"/>
        </w:rPr>
        <w:t xml:space="preserve">. </w:t>
      </w:r>
    </w:p>
    <w:p w14:paraId="0F1877FE" w14:textId="77777777" w:rsidR="006C0861" w:rsidRPr="00E94416" w:rsidRDefault="006C0861" w:rsidP="006C0861">
      <w:pPr>
        <w:autoSpaceDE w:val="0"/>
        <w:autoSpaceDN w:val="0"/>
        <w:adjustRightInd w:val="0"/>
        <w:jc w:val="both"/>
        <w:rPr>
          <w:color w:val="000000"/>
          <w:lang w:val="en-GB"/>
        </w:rPr>
      </w:pPr>
    </w:p>
    <w:p w14:paraId="38C0008C" w14:textId="77777777" w:rsidR="006C0861" w:rsidRPr="00E94416" w:rsidRDefault="006C0861" w:rsidP="006C0861">
      <w:pPr>
        <w:pStyle w:val="titre4"/>
        <w:numPr>
          <w:ilvl w:val="0"/>
          <w:numId w:val="0"/>
        </w:numPr>
        <w:rPr>
          <w:rFonts w:ascii="Times New Roman" w:hAnsi="Times New Roman" w:cs="Times New Roman"/>
        </w:rPr>
      </w:pPr>
      <w:bookmarkStart w:id="878" w:name="_Toc207615648"/>
      <w:bookmarkStart w:id="879" w:name="_Toc207615739"/>
      <w:bookmarkStart w:id="880" w:name="_Toc207616598"/>
      <w:bookmarkStart w:id="881" w:name="_Toc213771740"/>
      <w:r w:rsidRPr="00E94416">
        <w:rPr>
          <w:rFonts w:ascii="Times New Roman" w:hAnsi="Times New Roman" w:cs="Times New Roman"/>
        </w:rPr>
        <w:t xml:space="preserve">2.3. </w:t>
      </w:r>
      <w:r w:rsidRPr="00E94416">
        <w:rPr>
          <w:rFonts w:ascii="Times New Roman" w:hAnsi="Times New Roman" w:cs="Times New Roman"/>
          <w:lang w:val="bg-BG"/>
        </w:rPr>
        <w:t>ЕЛЕКТРО И РЕАГЕНТНО ПОТРЕБЛЕНИЕ</w:t>
      </w:r>
      <w:bookmarkEnd w:id="878"/>
      <w:bookmarkEnd w:id="879"/>
      <w:bookmarkEnd w:id="880"/>
      <w:bookmarkEnd w:id="881"/>
    </w:p>
    <w:p w14:paraId="38E1DA52" w14:textId="77777777" w:rsidR="006C0861" w:rsidRPr="00E94416" w:rsidRDefault="006C0861" w:rsidP="006C0861">
      <w:pPr>
        <w:autoSpaceDE w:val="0"/>
        <w:autoSpaceDN w:val="0"/>
        <w:adjustRightInd w:val="0"/>
        <w:jc w:val="both"/>
        <w:rPr>
          <w:color w:val="000000"/>
          <w:lang w:val="en-GB"/>
        </w:rPr>
      </w:pPr>
    </w:p>
    <w:p w14:paraId="4B813F00" w14:textId="77777777" w:rsidR="006C0861" w:rsidRPr="00E94416" w:rsidRDefault="006C0861" w:rsidP="006C0861">
      <w:pPr>
        <w:autoSpaceDE w:val="0"/>
        <w:autoSpaceDN w:val="0"/>
        <w:adjustRightInd w:val="0"/>
        <w:jc w:val="both"/>
        <w:rPr>
          <w:color w:val="000000"/>
          <w:lang w:val="en-GB"/>
        </w:rPr>
      </w:pPr>
      <w:r w:rsidRPr="00E94416">
        <w:rPr>
          <w:color w:val="000000"/>
        </w:rPr>
        <w:t xml:space="preserve">Резултатите от измерването на електро и </w:t>
      </w:r>
      <w:proofErr w:type="spellStart"/>
      <w:r w:rsidRPr="00E94416">
        <w:rPr>
          <w:color w:val="000000"/>
        </w:rPr>
        <w:t>реагентното</w:t>
      </w:r>
      <w:proofErr w:type="spellEnd"/>
      <w:r w:rsidRPr="00E94416">
        <w:rPr>
          <w:color w:val="000000"/>
        </w:rPr>
        <w:t xml:space="preserve"> потребление да са в съответствие с гарантираното изпълнение</w:t>
      </w:r>
      <w:r w:rsidRPr="00E94416">
        <w:rPr>
          <w:color w:val="000000"/>
          <w:lang w:val="en-GB"/>
        </w:rPr>
        <w:t>.</w:t>
      </w:r>
    </w:p>
    <w:p w14:paraId="385ABA38" w14:textId="77777777" w:rsidR="006C0861" w:rsidRPr="00E94416" w:rsidRDefault="006C0861" w:rsidP="006C0861">
      <w:pPr>
        <w:autoSpaceDE w:val="0"/>
        <w:autoSpaceDN w:val="0"/>
        <w:adjustRightInd w:val="0"/>
        <w:jc w:val="both"/>
        <w:rPr>
          <w:color w:val="000000"/>
          <w:lang w:val="en-GB"/>
        </w:rPr>
      </w:pPr>
    </w:p>
    <w:p w14:paraId="0BA6BA4F" w14:textId="77777777" w:rsidR="006C0861" w:rsidRPr="00E94416" w:rsidRDefault="006C0861" w:rsidP="006C0861">
      <w:pPr>
        <w:autoSpaceDE w:val="0"/>
        <w:autoSpaceDN w:val="0"/>
        <w:adjustRightInd w:val="0"/>
        <w:jc w:val="both"/>
        <w:rPr>
          <w:color w:val="000000"/>
          <w:lang w:val="en-GB"/>
        </w:rPr>
      </w:pPr>
      <w:r w:rsidRPr="00E94416">
        <w:rPr>
          <w:color w:val="000000"/>
        </w:rPr>
        <w:t>Оценката за консумацията ще се съставя през целия изпитателен период, т.е. периода на пробната експлоатация</w:t>
      </w:r>
    </w:p>
    <w:p w14:paraId="16461283" w14:textId="77777777" w:rsidR="006C0861" w:rsidRPr="00E94416" w:rsidRDefault="006C0861" w:rsidP="006C0861">
      <w:pPr>
        <w:autoSpaceDE w:val="0"/>
        <w:autoSpaceDN w:val="0"/>
        <w:adjustRightInd w:val="0"/>
        <w:jc w:val="both"/>
        <w:rPr>
          <w:b/>
          <w:bCs/>
          <w:color w:val="000000"/>
          <w:lang w:val="en-GB"/>
        </w:rPr>
      </w:pPr>
    </w:p>
    <w:p w14:paraId="1940ECB5" w14:textId="77777777" w:rsidR="006C0861" w:rsidRPr="00E94416" w:rsidRDefault="006C0861" w:rsidP="006C0861">
      <w:pPr>
        <w:pStyle w:val="titre4"/>
        <w:numPr>
          <w:ilvl w:val="0"/>
          <w:numId w:val="0"/>
        </w:numPr>
        <w:rPr>
          <w:rFonts w:ascii="Times New Roman" w:hAnsi="Times New Roman" w:cs="Times New Roman"/>
        </w:rPr>
      </w:pPr>
      <w:bookmarkStart w:id="882" w:name="_Toc207615649"/>
      <w:bookmarkStart w:id="883" w:name="_Toc207615740"/>
      <w:bookmarkStart w:id="884" w:name="_Toc207616599"/>
      <w:bookmarkStart w:id="885" w:name="_Toc213771741"/>
      <w:r w:rsidRPr="00E94416">
        <w:rPr>
          <w:rFonts w:ascii="Times New Roman" w:hAnsi="Times New Roman" w:cs="Times New Roman"/>
        </w:rPr>
        <w:t xml:space="preserve">2.4. </w:t>
      </w:r>
      <w:r w:rsidRPr="00E94416">
        <w:rPr>
          <w:rFonts w:ascii="Times New Roman" w:hAnsi="Times New Roman" w:cs="Times New Roman"/>
          <w:lang w:val="bg-BG"/>
        </w:rPr>
        <w:t>ШУМ</w:t>
      </w:r>
      <w:bookmarkEnd w:id="882"/>
      <w:bookmarkEnd w:id="883"/>
      <w:bookmarkEnd w:id="884"/>
      <w:bookmarkEnd w:id="885"/>
    </w:p>
    <w:p w14:paraId="6AC5894F" w14:textId="77777777" w:rsidR="006C0861" w:rsidRPr="00E94416" w:rsidRDefault="006C0861" w:rsidP="006C0861">
      <w:pPr>
        <w:autoSpaceDE w:val="0"/>
        <w:autoSpaceDN w:val="0"/>
        <w:adjustRightInd w:val="0"/>
        <w:jc w:val="both"/>
        <w:rPr>
          <w:color w:val="000000"/>
          <w:lang w:val="en-GB"/>
        </w:rPr>
      </w:pPr>
    </w:p>
    <w:p w14:paraId="37318653" w14:textId="77777777" w:rsidR="006C0861" w:rsidRPr="00E94416" w:rsidRDefault="006C0861" w:rsidP="006C0861">
      <w:pPr>
        <w:autoSpaceDE w:val="0"/>
        <w:autoSpaceDN w:val="0"/>
        <w:adjustRightInd w:val="0"/>
        <w:jc w:val="both"/>
        <w:rPr>
          <w:color w:val="000000"/>
          <w:lang w:val="en-GB"/>
        </w:rPr>
      </w:pPr>
      <w:r w:rsidRPr="00E94416">
        <w:rPr>
          <w:color w:val="000000"/>
        </w:rPr>
        <w:t>Резултатите от измерванията на общите нива на шума по границата на обекта и в помещенията да отговарят стриктно на Спецификациите за изпълнение и на гарантираните от Изпълнителя стойности, в зависимост кои са по-стриктни</w:t>
      </w:r>
      <w:r w:rsidRPr="00E94416">
        <w:rPr>
          <w:color w:val="000000"/>
          <w:lang w:val="en-GB"/>
        </w:rPr>
        <w:t>.</w:t>
      </w:r>
    </w:p>
    <w:p w14:paraId="01FAE3EA" w14:textId="77777777" w:rsidR="006C0861" w:rsidRPr="00E94416" w:rsidRDefault="006C0861" w:rsidP="006C0861">
      <w:pPr>
        <w:autoSpaceDE w:val="0"/>
        <w:autoSpaceDN w:val="0"/>
        <w:adjustRightInd w:val="0"/>
        <w:jc w:val="both"/>
        <w:rPr>
          <w:color w:val="000000"/>
          <w:lang w:val="en-GB"/>
        </w:rPr>
      </w:pPr>
    </w:p>
    <w:p w14:paraId="11063F9C" w14:textId="77777777" w:rsidR="006C0861" w:rsidRPr="00E94416" w:rsidRDefault="006C0861" w:rsidP="006C0861">
      <w:pPr>
        <w:autoSpaceDE w:val="0"/>
        <w:autoSpaceDN w:val="0"/>
        <w:adjustRightInd w:val="0"/>
        <w:jc w:val="both"/>
        <w:rPr>
          <w:color w:val="000000"/>
          <w:lang w:val="en-GB"/>
        </w:rPr>
      </w:pPr>
    </w:p>
    <w:p w14:paraId="37C2EE9C" w14:textId="77777777" w:rsidR="006C0861" w:rsidRPr="00E94416" w:rsidRDefault="006C0861" w:rsidP="006C0861">
      <w:pPr>
        <w:pStyle w:val="titre4"/>
        <w:numPr>
          <w:ilvl w:val="0"/>
          <w:numId w:val="0"/>
        </w:numPr>
        <w:rPr>
          <w:rFonts w:ascii="Times New Roman" w:hAnsi="Times New Roman" w:cs="Times New Roman"/>
          <w:lang w:val="bg-BG"/>
        </w:rPr>
      </w:pPr>
      <w:bookmarkStart w:id="886" w:name="_Toc207612332"/>
      <w:bookmarkStart w:id="887" w:name="_Toc207612367"/>
      <w:bookmarkStart w:id="888" w:name="_Toc207612629"/>
      <w:bookmarkStart w:id="889" w:name="_Toc207615655"/>
      <w:bookmarkStart w:id="890" w:name="_Toc207615746"/>
      <w:bookmarkStart w:id="891" w:name="_Toc207616605"/>
      <w:bookmarkStart w:id="892" w:name="_Toc213771747"/>
      <w:r>
        <w:rPr>
          <w:rFonts w:ascii="Times New Roman" w:hAnsi="Times New Roman" w:cs="Times New Roman"/>
          <w:lang w:val="bg-BG"/>
        </w:rPr>
        <w:t>3</w:t>
      </w:r>
      <w:r w:rsidRPr="00E94416">
        <w:rPr>
          <w:rFonts w:ascii="Times New Roman" w:hAnsi="Times New Roman" w:cs="Times New Roman"/>
          <w:lang w:val="bg-BG"/>
        </w:rPr>
        <w:t xml:space="preserve">. </w:t>
      </w:r>
      <w:r>
        <w:rPr>
          <w:rFonts w:ascii="Times New Roman" w:hAnsi="Times New Roman" w:cs="Times New Roman"/>
          <w:lang w:val="bg-BG"/>
        </w:rPr>
        <w:t>ОТХВЪРЛЯНЕ НА ИН</w:t>
      </w:r>
      <w:r w:rsidRPr="00E94416">
        <w:rPr>
          <w:rFonts w:ascii="Times New Roman" w:hAnsi="Times New Roman" w:cs="Times New Roman"/>
          <w:lang w:val="bg-BG"/>
        </w:rPr>
        <w:t>СТАЛАЦИЯТА</w:t>
      </w:r>
      <w:bookmarkEnd w:id="886"/>
      <w:bookmarkEnd w:id="887"/>
      <w:bookmarkEnd w:id="888"/>
      <w:bookmarkEnd w:id="889"/>
      <w:bookmarkEnd w:id="890"/>
      <w:bookmarkEnd w:id="891"/>
      <w:bookmarkEnd w:id="892"/>
    </w:p>
    <w:p w14:paraId="4C48A439" w14:textId="77777777" w:rsidR="006C0861" w:rsidRPr="00E94416" w:rsidRDefault="006C0861" w:rsidP="006C0861">
      <w:pPr>
        <w:autoSpaceDE w:val="0"/>
        <w:autoSpaceDN w:val="0"/>
        <w:adjustRightInd w:val="0"/>
        <w:jc w:val="both"/>
        <w:rPr>
          <w:color w:val="000000"/>
        </w:rPr>
      </w:pPr>
    </w:p>
    <w:p w14:paraId="19D0F879" w14:textId="77777777" w:rsidR="006C0861" w:rsidRPr="00E94416" w:rsidRDefault="006C0861" w:rsidP="006C0861">
      <w:pPr>
        <w:autoSpaceDE w:val="0"/>
        <w:autoSpaceDN w:val="0"/>
        <w:adjustRightInd w:val="0"/>
        <w:jc w:val="both"/>
        <w:rPr>
          <w:color w:val="000000"/>
        </w:rPr>
      </w:pPr>
      <w:r w:rsidRPr="00D6631A">
        <w:rPr>
          <w:color w:val="000000"/>
        </w:rPr>
        <w:t xml:space="preserve">Ако през пробния експлоатационен период или през периода за съобщаване за дефекти Изпълнителят все още не </w:t>
      </w:r>
      <w:r>
        <w:rPr>
          <w:color w:val="000000"/>
        </w:rPr>
        <w:t xml:space="preserve">е </w:t>
      </w:r>
      <w:r w:rsidRPr="00D6631A">
        <w:rPr>
          <w:color w:val="000000"/>
        </w:rPr>
        <w:t>успял да постигне изискваните нива или резултатите са над допустимите за приемане на съоръженията, съгласно гарантираното изпълнение, Изпълнителят не е посрещнал адекватно изискванията за консумация, Възложителят може да отхвърли безвъзвратно въпросните инсталации, като изиска да се приложат  мерките, предвидени в Общите и Специални условия на договора.</w:t>
      </w:r>
    </w:p>
    <w:p w14:paraId="00D904AA" w14:textId="77777777" w:rsidR="006C0861" w:rsidRPr="00E94416" w:rsidRDefault="006C0861" w:rsidP="006C0861">
      <w:pPr>
        <w:autoSpaceDE w:val="0"/>
        <w:autoSpaceDN w:val="0"/>
        <w:adjustRightInd w:val="0"/>
        <w:jc w:val="both"/>
        <w:rPr>
          <w:color w:val="000000"/>
        </w:rPr>
      </w:pPr>
    </w:p>
    <w:p w14:paraId="2094A4E8" w14:textId="77777777" w:rsidR="006C0861" w:rsidRPr="00E94416" w:rsidRDefault="006C0861" w:rsidP="006C0861">
      <w:pPr>
        <w:pStyle w:val="titre4"/>
        <w:numPr>
          <w:ilvl w:val="0"/>
          <w:numId w:val="0"/>
        </w:numPr>
        <w:rPr>
          <w:rFonts w:ascii="Times New Roman" w:hAnsi="Times New Roman" w:cs="Times New Roman"/>
          <w:lang w:val="bg-BG"/>
        </w:rPr>
      </w:pPr>
      <w:bookmarkStart w:id="893" w:name="_Toc206908125"/>
      <w:bookmarkStart w:id="894" w:name="_Toc206908433"/>
      <w:bookmarkStart w:id="895" w:name="_Toc207612333"/>
      <w:bookmarkStart w:id="896" w:name="_Toc207612368"/>
      <w:bookmarkStart w:id="897" w:name="_Toc207612630"/>
      <w:bookmarkStart w:id="898" w:name="_Toc207615656"/>
      <w:bookmarkStart w:id="899" w:name="_Toc207615747"/>
      <w:bookmarkStart w:id="900" w:name="_Toc207616606"/>
      <w:bookmarkStart w:id="901" w:name="_Toc213771748"/>
      <w:r>
        <w:rPr>
          <w:rFonts w:ascii="Times New Roman" w:hAnsi="Times New Roman" w:cs="Times New Roman"/>
          <w:lang w:val="bg-BG"/>
        </w:rPr>
        <w:t>4</w:t>
      </w:r>
      <w:r w:rsidRPr="00E94416">
        <w:rPr>
          <w:rFonts w:ascii="Times New Roman" w:hAnsi="Times New Roman" w:cs="Times New Roman"/>
          <w:lang w:val="bg-BG"/>
        </w:rPr>
        <w:t xml:space="preserve">. </w:t>
      </w:r>
      <w:bookmarkEnd w:id="893"/>
      <w:bookmarkEnd w:id="894"/>
      <w:bookmarkEnd w:id="895"/>
      <w:bookmarkEnd w:id="896"/>
      <w:r w:rsidRPr="00E94416">
        <w:rPr>
          <w:rFonts w:ascii="Times New Roman" w:hAnsi="Times New Roman" w:cs="Times New Roman"/>
          <w:lang w:val="bg-BG"/>
        </w:rPr>
        <w:t>ПРЕДАВАТЕЛНА ДОКУМЕНТАЦИЯ</w:t>
      </w:r>
      <w:bookmarkEnd w:id="897"/>
      <w:bookmarkEnd w:id="898"/>
      <w:bookmarkEnd w:id="899"/>
      <w:bookmarkEnd w:id="900"/>
      <w:bookmarkEnd w:id="901"/>
    </w:p>
    <w:p w14:paraId="01872623" w14:textId="77777777" w:rsidR="006C0861" w:rsidRPr="00E94416" w:rsidRDefault="006C0861" w:rsidP="006C0861">
      <w:pPr>
        <w:autoSpaceDE w:val="0"/>
        <w:autoSpaceDN w:val="0"/>
        <w:adjustRightInd w:val="0"/>
        <w:jc w:val="both"/>
        <w:rPr>
          <w:color w:val="000000"/>
        </w:rPr>
      </w:pPr>
    </w:p>
    <w:p w14:paraId="38CEC121" w14:textId="77777777" w:rsidR="006C0861" w:rsidRPr="00E94416" w:rsidRDefault="006C0861" w:rsidP="006C0861">
      <w:pPr>
        <w:autoSpaceDE w:val="0"/>
        <w:autoSpaceDN w:val="0"/>
        <w:adjustRightInd w:val="0"/>
        <w:jc w:val="both"/>
        <w:rPr>
          <w:color w:val="000000"/>
        </w:rPr>
      </w:pPr>
      <w:r w:rsidRPr="00E94416">
        <w:rPr>
          <w:color w:val="000000"/>
        </w:rPr>
        <w:t>Настоящата спецификация да се приложи към документа, тъй като се изисква за експлоатацията и поддръжката.</w:t>
      </w:r>
    </w:p>
    <w:p w14:paraId="6ED3D7DB" w14:textId="77777777" w:rsidR="006C0861" w:rsidRPr="00E94416" w:rsidRDefault="006C0861" w:rsidP="006C0861">
      <w:pPr>
        <w:autoSpaceDE w:val="0"/>
        <w:autoSpaceDN w:val="0"/>
        <w:adjustRightInd w:val="0"/>
        <w:jc w:val="both"/>
        <w:rPr>
          <w:color w:val="000000"/>
        </w:rPr>
      </w:pPr>
    </w:p>
    <w:p w14:paraId="500CD77B" w14:textId="77777777" w:rsidR="006C0861" w:rsidRPr="00E94416" w:rsidRDefault="006C0861" w:rsidP="006C0861">
      <w:pPr>
        <w:autoSpaceDE w:val="0"/>
        <w:autoSpaceDN w:val="0"/>
        <w:adjustRightInd w:val="0"/>
        <w:jc w:val="both"/>
        <w:rPr>
          <w:color w:val="000000"/>
        </w:rPr>
      </w:pPr>
      <w:r w:rsidRPr="00E94416">
        <w:rPr>
          <w:color w:val="000000"/>
        </w:rPr>
        <w:t>Изпълнителят да осигури необходимите ръководства за експлоатация и поддръжка</w:t>
      </w:r>
      <w:r>
        <w:rPr>
          <w:color w:val="000000"/>
        </w:rPr>
        <w:t xml:space="preserve"> за всяка система от съоръжения</w:t>
      </w:r>
      <w:r w:rsidRPr="00E94416">
        <w:rPr>
          <w:color w:val="000000"/>
        </w:rPr>
        <w:t xml:space="preserve"> поне </w:t>
      </w:r>
      <w:r>
        <w:rPr>
          <w:color w:val="000000"/>
          <w:lang w:val="en-US"/>
        </w:rPr>
        <w:t>1</w:t>
      </w:r>
      <w:r w:rsidRPr="00E94416">
        <w:rPr>
          <w:color w:val="000000"/>
        </w:rPr>
        <w:t xml:space="preserve"> месец преди провеждането на изпитанията преди пускане в експлоатация.</w:t>
      </w:r>
    </w:p>
    <w:p w14:paraId="17B36B51" w14:textId="77777777" w:rsidR="006C0861" w:rsidRPr="00E94416" w:rsidRDefault="006C0861" w:rsidP="006C0861">
      <w:pPr>
        <w:autoSpaceDE w:val="0"/>
        <w:autoSpaceDN w:val="0"/>
        <w:adjustRightInd w:val="0"/>
        <w:jc w:val="both"/>
        <w:rPr>
          <w:color w:val="000000"/>
        </w:rPr>
      </w:pPr>
    </w:p>
    <w:p w14:paraId="5928CFE7" w14:textId="77777777" w:rsidR="006C0861" w:rsidRPr="00E94416" w:rsidRDefault="006C0861" w:rsidP="006C0861">
      <w:pPr>
        <w:pStyle w:val="titre4"/>
        <w:numPr>
          <w:ilvl w:val="0"/>
          <w:numId w:val="0"/>
        </w:numPr>
        <w:rPr>
          <w:rFonts w:ascii="Times New Roman" w:hAnsi="Times New Roman" w:cs="Times New Roman"/>
          <w:lang w:val="bg-BG"/>
        </w:rPr>
      </w:pPr>
      <w:bookmarkStart w:id="902" w:name="_Toc207615657"/>
      <w:bookmarkStart w:id="903" w:name="_Toc207615748"/>
      <w:bookmarkStart w:id="904" w:name="_Toc207616607"/>
      <w:bookmarkStart w:id="905" w:name="_Toc213771749"/>
      <w:r>
        <w:rPr>
          <w:rFonts w:ascii="Times New Roman" w:hAnsi="Times New Roman" w:cs="Times New Roman"/>
          <w:lang w:val="bg-BG"/>
        </w:rPr>
        <w:t>4</w:t>
      </w:r>
      <w:r w:rsidRPr="00E94416">
        <w:rPr>
          <w:rFonts w:ascii="Times New Roman" w:hAnsi="Times New Roman" w:cs="Times New Roman"/>
          <w:lang w:val="bg-BG"/>
        </w:rPr>
        <w:t>.1 ОБЩИ ПОЛОЖЕНИЯ</w:t>
      </w:r>
      <w:bookmarkEnd w:id="902"/>
      <w:bookmarkEnd w:id="903"/>
      <w:bookmarkEnd w:id="904"/>
      <w:bookmarkEnd w:id="905"/>
    </w:p>
    <w:p w14:paraId="0DBCA3B8" w14:textId="77777777" w:rsidR="006C0861" w:rsidRDefault="006C0861" w:rsidP="006C0861">
      <w:pPr>
        <w:autoSpaceDE w:val="0"/>
        <w:autoSpaceDN w:val="0"/>
        <w:adjustRightInd w:val="0"/>
        <w:jc w:val="both"/>
        <w:rPr>
          <w:color w:val="000000"/>
        </w:rPr>
      </w:pPr>
    </w:p>
    <w:p w14:paraId="18E1724F" w14:textId="77777777" w:rsidR="006C0861" w:rsidRPr="003D64D0" w:rsidRDefault="006C0861" w:rsidP="006C0861">
      <w:pPr>
        <w:autoSpaceDE w:val="0"/>
        <w:autoSpaceDN w:val="0"/>
        <w:adjustRightInd w:val="0"/>
        <w:jc w:val="both"/>
        <w:rPr>
          <w:b/>
          <w:color w:val="000000"/>
        </w:rPr>
      </w:pPr>
      <w:r w:rsidRPr="00690C1E">
        <w:rPr>
          <w:b/>
          <w:color w:val="000000"/>
        </w:rPr>
        <w:t>Предавателно-приемателната документация да бъде изготвяна съгласно чл. 267 от Наредба №</w:t>
      </w:r>
      <w:r>
        <w:rPr>
          <w:b/>
          <w:color w:val="000000"/>
        </w:rPr>
        <w:t>2/22.03.2005 г. за проектиране, изграждане и експлоатация на водоснабдителни системи</w:t>
      </w:r>
      <w:r w:rsidRPr="00690C1E">
        <w:rPr>
          <w:b/>
          <w:color w:val="000000"/>
        </w:rPr>
        <w:t>.</w:t>
      </w:r>
    </w:p>
    <w:p w14:paraId="1BEAF779" w14:textId="77777777" w:rsidR="006C0861" w:rsidRPr="003D64D0" w:rsidRDefault="006C0861" w:rsidP="006C0861">
      <w:pPr>
        <w:autoSpaceDE w:val="0"/>
        <w:autoSpaceDN w:val="0"/>
        <w:adjustRightInd w:val="0"/>
        <w:jc w:val="both"/>
        <w:rPr>
          <w:color w:val="000000"/>
        </w:rPr>
      </w:pPr>
    </w:p>
    <w:p w14:paraId="2024AE55" w14:textId="77777777" w:rsidR="006C0861" w:rsidRPr="00E94416" w:rsidRDefault="006C0861" w:rsidP="006C0861">
      <w:pPr>
        <w:autoSpaceDE w:val="0"/>
        <w:autoSpaceDN w:val="0"/>
        <w:adjustRightInd w:val="0"/>
        <w:jc w:val="both"/>
        <w:rPr>
          <w:color w:val="000000"/>
        </w:rPr>
      </w:pPr>
      <w:r w:rsidRPr="00E94416">
        <w:rPr>
          <w:color w:val="000000"/>
        </w:rPr>
        <w:t>А. Изпълнителят да осигури Ръководства за експлоатация и поддръжка за съоръженията.</w:t>
      </w:r>
    </w:p>
    <w:p w14:paraId="3A40B065" w14:textId="77777777" w:rsidR="006C0861" w:rsidRDefault="006C0861" w:rsidP="006C0861">
      <w:pPr>
        <w:autoSpaceDE w:val="0"/>
        <w:autoSpaceDN w:val="0"/>
        <w:adjustRightInd w:val="0"/>
        <w:jc w:val="both"/>
        <w:rPr>
          <w:color w:val="000000"/>
          <w:lang w:val="en-US"/>
        </w:rPr>
      </w:pPr>
    </w:p>
    <w:p w14:paraId="5EBBF166" w14:textId="77777777" w:rsidR="006C0861" w:rsidRPr="00E94416" w:rsidRDefault="006C0861" w:rsidP="006C0861">
      <w:pPr>
        <w:autoSpaceDE w:val="0"/>
        <w:autoSpaceDN w:val="0"/>
        <w:adjustRightInd w:val="0"/>
        <w:jc w:val="both"/>
        <w:rPr>
          <w:color w:val="000000"/>
        </w:rPr>
      </w:pPr>
      <w:r w:rsidRPr="00E94416">
        <w:rPr>
          <w:color w:val="000000"/>
        </w:rPr>
        <w:t xml:space="preserve">Б. Ръководствата да са на хартия с размер А4 (210 </w:t>
      </w:r>
      <w:r w:rsidRPr="00E94416">
        <w:rPr>
          <w:color w:val="000000"/>
          <w:lang w:val="en-GB"/>
        </w:rPr>
        <w:t>x</w:t>
      </w:r>
      <w:r w:rsidRPr="00E94416">
        <w:rPr>
          <w:color w:val="000000"/>
        </w:rPr>
        <w:t xml:space="preserve"> 297 мм), 80-90 грама, с офсетов или еквивалентен печат, подвързани в издръжливи твърди корици, със заглавие в одобрен шрифт. Чертежите да са прегънати или намалени до височина 297 мм. От страничната страна на всеки том да е изписано заглавието в съкратен и одобрен вариант.</w:t>
      </w:r>
    </w:p>
    <w:p w14:paraId="6B28C6AB" w14:textId="77777777" w:rsidR="006C0861" w:rsidRPr="00E94416" w:rsidRDefault="006C0861" w:rsidP="006C0861">
      <w:pPr>
        <w:autoSpaceDE w:val="0"/>
        <w:autoSpaceDN w:val="0"/>
        <w:adjustRightInd w:val="0"/>
        <w:jc w:val="both"/>
        <w:rPr>
          <w:color w:val="000000"/>
        </w:rPr>
      </w:pPr>
    </w:p>
    <w:p w14:paraId="165A8E8D" w14:textId="77777777" w:rsidR="006C0861" w:rsidRPr="00E94416" w:rsidRDefault="006C0861" w:rsidP="006C0861">
      <w:pPr>
        <w:autoSpaceDE w:val="0"/>
        <w:autoSpaceDN w:val="0"/>
        <w:adjustRightInd w:val="0"/>
        <w:jc w:val="both"/>
        <w:rPr>
          <w:color w:val="000000"/>
        </w:rPr>
      </w:pPr>
      <w:r w:rsidRPr="00E94416">
        <w:rPr>
          <w:color w:val="000000"/>
        </w:rPr>
        <w:t>В. Всяко ръководство да включва необходимата за даденото съоръжение информация относно експлоатацията, поддръжката, обслужването и демонтирането му.</w:t>
      </w:r>
    </w:p>
    <w:p w14:paraId="2B1B7796" w14:textId="77777777" w:rsidR="006C0861" w:rsidRPr="00E94416" w:rsidRDefault="006C0861" w:rsidP="006C0861">
      <w:pPr>
        <w:autoSpaceDE w:val="0"/>
        <w:autoSpaceDN w:val="0"/>
        <w:adjustRightInd w:val="0"/>
        <w:jc w:val="both"/>
        <w:rPr>
          <w:color w:val="000000"/>
        </w:rPr>
      </w:pPr>
    </w:p>
    <w:p w14:paraId="57C79074" w14:textId="77777777" w:rsidR="006C0861" w:rsidRPr="00E94416" w:rsidRDefault="006C0861" w:rsidP="006C0861">
      <w:pPr>
        <w:autoSpaceDE w:val="0"/>
        <w:autoSpaceDN w:val="0"/>
        <w:adjustRightInd w:val="0"/>
        <w:jc w:val="both"/>
        <w:rPr>
          <w:color w:val="000000"/>
        </w:rPr>
      </w:pPr>
      <w:r w:rsidRPr="00E94416">
        <w:rPr>
          <w:color w:val="000000"/>
        </w:rPr>
        <w:t>Г. Ръководствата да включват, но да не се ограничават със следното:</w:t>
      </w:r>
    </w:p>
    <w:p w14:paraId="1DFD9F9D" w14:textId="77777777" w:rsidR="006C0861" w:rsidRPr="00E94416" w:rsidRDefault="006C0861" w:rsidP="006C0861">
      <w:pPr>
        <w:autoSpaceDE w:val="0"/>
        <w:autoSpaceDN w:val="0"/>
        <w:adjustRightInd w:val="0"/>
        <w:jc w:val="both"/>
        <w:rPr>
          <w:color w:val="000000"/>
        </w:rPr>
      </w:pPr>
    </w:p>
    <w:p w14:paraId="25E10BF9" w14:textId="77777777" w:rsidR="006C0861" w:rsidRPr="00E94416" w:rsidRDefault="006C0861" w:rsidP="006C0861">
      <w:pPr>
        <w:autoSpaceDE w:val="0"/>
        <w:autoSpaceDN w:val="0"/>
        <w:adjustRightInd w:val="0"/>
        <w:ind w:left="708"/>
        <w:jc w:val="both"/>
        <w:rPr>
          <w:color w:val="000000"/>
          <w:lang w:val="en-GB"/>
        </w:rPr>
      </w:pPr>
      <w:r w:rsidRPr="00E94416">
        <w:rPr>
          <w:color w:val="000000"/>
          <w:lang w:val="en-GB"/>
        </w:rPr>
        <w:t xml:space="preserve">1. </w:t>
      </w:r>
      <w:r w:rsidRPr="00E94416">
        <w:rPr>
          <w:color w:val="000000"/>
        </w:rPr>
        <w:t>Ръководство за експлоатация</w:t>
      </w:r>
      <w:r w:rsidRPr="00E94416">
        <w:rPr>
          <w:color w:val="000000"/>
          <w:lang w:val="en-GB"/>
        </w:rPr>
        <w:t>.</w:t>
      </w:r>
    </w:p>
    <w:p w14:paraId="4595234D" w14:textId="77777777" w:rsidR="006C0861" w:rsidRPr="00E94416" w:rsidRDefault="006C0861" w:rsidP="006C0861">
      <w:pPr>
        <w:autoSpaceDE w:val="0"/>
        <w:autoSpaceDN w:val="0"/>
        <w:adjustRightInd w:val="0"/>
        <w:ind w:left="708"/>
        <w:jc w:val="both"/>
        <w:rPr>
          <w:color w:val="000000"/>
          <w:lang w:val="en-GB"/>
        </w:rPr>
      </w:pPr>
    </w:p>
    <w:p w14:paraId="057824A2" w14:textId="77777777" w:rsidR="006C0861" w:rsidRPr="00E94416" w:rsidRDefault="006C0861" w:rsidP="006C0861">
      <w:pPr>
        <w:autoSpaceDE w:val="0"/>
        <w:autoSpaceDN w:val="0"/>
        <w:adjustRightInd w:val="0"/>
        <w:ind w:left="708"/>
        <w:jc w:val="both"/>
        <w:rPr>
          <w:color w:val="000000"/>
        </w:rPr>
      </w:pPr>
      <w:r w:rsidRPr="00E94416">
        <w:rPr>
          <w:color w:val="000000"/>
          <w:lang w:val="en-GB"/>
        </w:rPr>
        <w:t xml:space="preserve">2. </w:t>
      </w:r>
      <w:r w:rsidRPr="00E94416">
        <w:rPr>
          <w:color w:val="000000"/>
        </w:rPr>
        <w:t>Технически инструкции.</w:t>
      </w:r>
    </w:p>
    <w:p w14:paraId="6D21FE4A" w14:textId="77777777" w:rsidR="006C0861" w:rsidRPr="00E94416" w:rsidRDefault="006C0861" w:rsidP="006C0861">
      <w:pPr>
        <w:autoSpaceDE w:val="0"/>
        <w:autoSpaceDN w:val="0"/>
        <w:adjustRightInd w:val="0"/>
        <w:ind w:left="708"/>
        <w:jc w:val="both"/>
        <w:rPr>
          <w:color w:val="000000"/>
        </w:rPr>
      </w:pPr>
    </w:p>
    <w:p w14:paraId="4C2559DD" w14:textId="77777777" w:rsidR="006C0861" w:rsidRPr="00E94416" w:rsidRDefault="006C0861" w:rsidP="006C0861">
      <w:pPr>
        <w:autoSpaceDE w:val="0"/>
        <w:autoSpaceDN w:val="0"/>
        <w:adjustRightInd w:val="0"/>
        <w:ind w:left="708"/>
        <w:jc w:val="both"/>
        <w:rPr>
          <w:color w:val="000000"/>
        </w:rPr>
      </w:pPr>
      <w:r w:rsidRPr="00E94416">
        <w:rPr>
          <w:color w:val="000000"/>
        </w:rPr>
        <w:t>3. Ръководство за поддръжка и водене на дневник.</w:t>
      </w:r>
    </w:p>
    <w:p w14:paraId="4FF54C39" w14:textId="77777777" w:rsidR="006C0861" w:rsidRPr="00E94416" w:rsidRDefault="006C0861" w:rsidP="006C0861">
      <w:pPr>
        <w:autoSpaceDE w:val="0"/>
        <w:autoSpaceDN w:val="0"/>
        <w:adjustRightInd w:val="0"/>
        <w:ind w:left="708"/>
        <w:jc w:val="both"/>
        <w:rPr>
          <w:color w:val="000000"/>
        </w:rPr>
      </w:pPr>
    </w:p>
    <w:p w14:paraId="107A17DA" w14:textId="77777777" w:rsidR="006C0861" w:rsidRPr="00E94416" w:rsidRDefault="006C0861" w:rsidP="006C0861">
      <w:pPr>
        <w:autoSpaceDE w:val="0"/>
        <w:autoSpaceDN w:val="0"/>
        <w:adjustRightInd w:val="0"/>
        <w:ind w:left="708"/>
        <w:jc w:val="both"/>
        <w:rPr>
          <w:color w:val="000000"/>
        </w:rPr>
      </w:pPr>
      <w:r w:rsidRPr="00E94416">
        <w:rPr>
          <w:color w:val="000000"/>
        </w:rPr>
        <w:t>4. Екзекутивни чертежи.</w:t>
      </w:r>
    </w:p>
    <w:p w14:paraId="36F1C450" w14:textId="77777777" w:rsidR="006C0861" w:rsidRPr="00E94416" w:rsidRDefault="006C0861" w:rsidP="006C0861">
      <w:pPr>
        <w:autoSpaceDE w:val="0"/>
        <w:autoSpaceDN w:val="0"/>
        <w:adjustRightInd w:val="0"/>
        <w:ind w:left="708"/>
        <w:jc w:val="both"/>
        <w:rPr>
          <w:color w:val="000000"/>
        </w:rPr>
      </w:pPr>
    </w:p>
    <w:p w14:paraId="7404FACA" w14:textId="77777777" w:rsidR="006C0861" w:rsidRPr="00E94416" w:rsidRDefault="006C0861" w:rsidP="006C0861">
      <w:pPr>
        <w:autoSpaceDE w:val="0"/>
        <w:autoSpaceDN w:val="0"/>
        <w:adjustRightInd w:val="0"/>
        <w:ind w:left="708"/>
        <w:jc w:val="both"/>
        <w:rPr>
          <w:color w:val="000000"/>
        </w:rPr>
      </w:pPr>
      <w:r w:rsidRPr="00E94416">
        <w:rPr>
          <w:color w:val="000000"/>
        </w:rPr>
        <w:lastRenderedPageBreak/>
        <w:t>5. Дневник на проведените на обекта изпитания.</w:t>
      </w:r>
    </w:p>
    <w:p w14:paraId="7E160D64" w14:textId="77777777" w:rsidR="006C0861" w:rsidRPr="00E94416" w:rsidRDefault="006C0861" w:rsidP="006C0861">
      <w:pPr>
        <w:autoSpaceDE w:val="0"/>
        <w:autoSpaceDN w:val="0"/>
        <w:adjustRightInd w:val="0"/>
        <w:jc w:val="both"/>
        <w:rPr>
          <w:color w:val="000000"/>
        </w:rPr>
      </w:pPr>
    </w:p>
    <w:p w14:paraId="2F0CB8D4" w14:textId="77777777" w:rsidR="006C0861" w:rsidRPr="00E94416" w:rsidRDefault="006C0861" w:rsidP="006C0861">
      <w:pPr>
        <w:autoSpaceDE w:val="0"/>
        <w:autoSpaceDN w:val="0"/>
        <w:adjustRightInd w:val="0"/>
        <w:jc w:val="both"/>
        <w:rPr>
          <w:color w:val="000000"/>
        </w:rPr>
      </w:pPr>
      <w:r w:rsidRPr="00E94416">
        <w:rPr>
          <w:color w:val="000000"/>
        </w:rPr>
        <w:t>Д. Разпечатване на Ръководствата</w:t>
      </w:r>
    </w:p>
    <w:p w14:paraId="161B6E77" w14:textId="77777777" w:rsidR="006C0861" w:rsidRPr="00E94416" w:rsidRDefault="006C0861" w:rsidP="006C0861">
      <w:pPr>
        <w:autoSpaceDE w:val="0"/>
        <w:autoSpaceDN w:val="0"/>
        <w:adjustRightInd w:val="0"/>
        <w:jc w:val="both"/>
        <w:rPr>
          <w:color w:val="000000"/>
        </w:rPr>
      </w:pPr>
    </w:p>
    <w:p w14:paraId="35698FB7" w14:textId="77777777" w:rsidR="006C0861" w:rsidRPr="00E94416" w:rsidRDefault="006C0861" w:rsidP="006C0861">
      <w:pPr>
        <w:autoSpaceDE w:val="0"/>
        <w:autoSpaceDN w:val="0"/>
        <w:adjustRightInd w:val="0"/>
        <w:ind w:left="708"/>
        <w:jc w:val="both"/>
        <w:rPr>
          <w:color w:val="000000"/>
        </w:rPr>
      </w:pPr>
      <w:r w:rsidRPr="00E94416">
        <w:rPr>
          <w:color w:val="000000"/>
        </w:rPr>
        <w:t>1) Технически документи от търговски характер, съдържащи необходима информация могат да се използват частично или изцяло.</w:t>
      </w:r>
    </w:p>
    <w:p w14:paraId="2DBB3A12" w14:textId="77777777" w:rsidR="006C0861" w:rsidRPr="00E94416" w:rsidRDefault="006C0861" w:rsidP="006C0861">
      <w:pPr>
        <w:autoSpaceDE w:val="0"/>
        <w:autoSpaceDN w:val="0"/>
        <w:adjustRightInd w:val="0"/>
        <w:ind w:left="708"/>
        <w:jc w:val="both"/>
        <w:rPr>
          <w:color w:val="000000"/>
        </w:rPr>
      </w:pPr>
    </w:p>
    <w:p w14:paraId="02AF8F2C" w14:textId="77777777" w:rsidR="006C0861" w:rsidRPr="00E94416" w:rsidRDefault="006C0861" w:rsidP="006C0861">
      <w:pPr>
        <w:autoSpaceDE w:val="0"/>
        <w:autoSpaceDN w:val="0"/>
        <w:adjustRightInd w:val="0"/>
        <w:ind w:left="708"/>
        <w:jc w:val="both"/>
        <w:rPr>
          <w:color w:val="000000"/>
        </w:rPr>
      </w:pPr>
      <w:r w:rsidRPr="00E94416">
        <w:rPr>
          <w:color w:val="000000"/>
        </w:rPr>
        <w:t>2) Чертежи, диаграми, скици, или снимки ще се включат навсякъде където е необходимо за по-голяма яснота.</w:t>
      </w:r>
    </w:p>
    <w:p w14:paraId="24143B2A" w14:textId="77777777" w:rsidR="006C0861" w:rsidRPr="00E94416" w:rsidRDefault="006C0861" w:rsidP="006C0861">
      <w:pPr>
        <w:autoSpaceDE w:val="0"/>
        <w:autoSpaceDN w:val="0"/>
        <w:adjustRightInd w:val="0"/>
        <w:ind w:left="708"/>
        <w:jc w:val="both"/>
        <w:rPr>
          <w:color w:val="000000"/>
        </w:rPr>
      </w:pPr>
    </w:p>
    <w:p w14:paraId="372E8C3C" w14:textId="77777777" w:rsidR="006C0861" w:rsidRPr="00E94416" w:rsidRDefault="006C0861" w:rsidP="006C0861">
      <w:pPr>
        <w:autoSpaceDE w:val="0"/>
        <w:autoSpaceDN w:val="0"/>
        <w:adjustRightInd w:val="0"/>
        <w:ind w:left="708"/>
        <w:jc w:val="both"/>
        <w:rPr>
          <w:color w:val="000000"/>
        </w:rPr>
      </w:pPr>
      <w:r w:rsidRPr="00E94416">
        <w:rPr>
          <w:color w:val="000000"/>
        </w:rPr>
        <w:t>3) Ясно да се изложат предупрежденията</w:t>
      </w:r>
      <w:r>
        <w:rPr>
          <w:color w:val="000000"/>
        </w:rPr>
        <w:t>,</w:t>
      </w:r>
      <w:r w:rsidRPr="00E94416">
        <w:rPr>
          <w:color w:val="000000"/>
        </w:rPr>
        <w:t xml:space="preserve"> отнасящи се до безопасността на персонала и оборудването.</w:t>
      </w:r>
    </w:p>
    <w:p w14:paraId="0FC69957" w14:textId="77777777" w:rsidR="006C0861" w:rsidRPr="00E94416" w:rsidRDefault="006C0861" w:rsidP="006C0861">
      <w:pPr>
        <w:autoSpaceDE w:val="0"/>
        <w:autoSpaceDN w:val="0"/>
        <w:adjustRightInd w:val="0"/>
        <w:ind w:left="708"/>
        <w:jc w:val="both"/>
        <w:rPr>
          <w:color w:val="000000"/>
        </w:rPr>
      </w:pPr>
    </w:p>
    <w:p w14:paraId="50F55348" w14:textId="77777777" w:rsidR="006C0861" w:rsidRPr="00E94416" w:rsidRDefault="006C0861" w:rsidP="006C0861">
      <w:pPr>
        <w:autoSpaceDE w:val="0"/>
        <w:autoSpaceDN w:val="0"/>
        <w:adjustRightInd w:val="0"/>
        <w:ind w:left="708"/>
        <w:jc w:val="both"/>
        <w:rPr>
          <w:color w:val="000000"/>
        </w:rPr>
      </w:pPr>
      <w:r w:rsidRPr="00E94416">
        <w:rPr>
          <w:color w:val="000000"/>
        </w:rPr>
        <w:t>4) Последователността на подреждане на ръководствата да е следната:</w:t>
      </w:r>
    </w:p>
    <w:p w14:paraId="6E88BF3B" w14:textId="77777777" w:rsidR="006C0861" w:rsidRPr="00E94416" w:rsidRDefault="006C0861" w:rsidP="006C0861">
      <w:pPr>
        <w:autoSpaceDE w:val="0"/>
        <w:autoSpaceDN w:val="0"/>
        <w:adjustRightInd w:val="0"/>
        <w:ind w:left="708"/>
        <w:jc w:val="both"/>
        <w:rPr>
          <w:color w:val="000000"/>
        </w:rPr>
      </w:pPr>
    </w:p>
    <w:p w14:paraId="0F1D1E9E" w14:textId="77777777" w:rsidR="006C0861" w:rsidRPr="00E94416" w:rsidRDefault="006C0861" w:rsidP="006C0861">
      <w:pPr>
        <w:autoSpaceDE w:val="0"/>
        <w:autoSpaceDN w:val="0"/>
        <w:adjustRightInd w:val="0"/>
        <w:ind w:left="1416"/>
        <w:jc w:val="both"/>
        <w:rPr>
          <w:color w:val="000000"/>
        </w:rPr>
      </w:pPr>
      <w:r w:rsidRPr="00E94416">
        <w:rPr>
          <w:color w:val="000000"/>
          <w:lang w:val="en-GB"/>
        </w:rPr>
        <w:t>a</w:t>
      </w:r>
      <w:r w:rsidRPr="00E94416">
        <w:rPr>
          <w:color w:val="000000"/>
        </w:rPr>
        <w:t>) Заглавна страница</w:t>
      </w:r>
    </w:p>
    <w:p w14:paraId="6B2C4154" w14:textId="77777777" w:rsidR="006C0861" w:rsidRPr="00E94416" w:rsidRDefault="006C0861" w:rsidP="006C0861">
      <w:pPr>
        <w:autoSpaceDE w:val="0"/>
        <w:autoSpaceDN w:val="0"/>
        <w:adjustRightInd w:val="0"/>
        <w:ind w:left="1416"/>
        <w:jc w:val="both"/>
        <w:rPr>
          <w:color w:val="000000"/>
        </w:rPr>
      </w:pPr>
    </w:p>
    <w:p w14:paraId="1BD31A9F" w14:textId="77777777" w:rsidR="006C0861" w:rsidRPr="00E94416" w:rsidRDefault="006C0861" w:rsidP="006C0861">
      <w:pPr>
        <w:autoSpaceDE w:val="0"/>
        <w:autoSpaceDN w:val="0"/>
        <w:adjustRightInd w:val="0"/>
        <w:ind w:left="1416"/>
        <w:jc w:val="both"/>
        <w:rPr>
          <w:color w:val="000000"/>
        </w:rPr>
      </w:pPr>
      <w:r w:rsidRPr="00E94416">
        <w:rPr>
          <w:color w:val="000000"/>
        </w:rPr>
        <w:t>б) Съдържание</w:t>
      </w:r>
    </w:p>
    <w:p w14:paraId="0CB0F6D8" w14:textId="77777777" w:rsidR="006C0861" w:rsidRPr="00E94416" w:rsidRDefault="006C0861" w:rsidP="006C0861">
      <w:pPr>
        <w:autoSpaceDE w:val="0"/>
        <w:autoSpaceDN w:val="0"/>
        <w:adjustRightInd w:val="0"/>
        <w:ind w:left="1416"/>
        <w:jc w:val="both"/>
        <w:rPr>
          <w:color w:val="000000"/>
        </w:rPr>
      </w:pPr>
    </w:p>
    <w:p w14:paraId="7BFA6EF8" w14:textId="77777777" w:rsidR="006C0861" w:rsidRPr="00E94416" w:rsidRDefault="006C0861" w:rsidP="006C0861">
      <w:pPr>
        <w:autoSpaceDE w:val="0"/>
        <w:autoSpaceDN w:val="0"/>
        <w:adjustRightInd w:val="0"/>
        <w:ind w:left="1416"/>
        <w:jc w:val="both"/>
        <w:rPr>
          <w:color w:val="000000"/>
        </w:rPr>
      </w:pPr>
      <w:r w:rsidRPr="00E94416">
        <w:rPr>
          <w:color w:val="000000"/>
        </w:rPr>
        <w:t xml:space="preserve">в) Част </w:t>
      </w:r>
      <w:r w:rsidRPr="00E94416">
        <w:rPr>
          <w:color w:val="000000"/>
          <w:lang w:val="en-GB"/>
        </w:rPr>
        <w:t>I</w:t>
      </w:r>
      <w:r w:rsidRPr="00E94416">
        <w:rPr>
          <w:color w:val="000000"/>
        </w:rPr>
        <w:t xml:space="preserve"> - Експлоатация</w:t>
      </w:r>
    </w:p>
    <w:p w14:paraId="51800A44" w14:textId="77777777" w:rsidR="006C0861" w:rsidRPr="00E94416" w:rsidRDefault="006C0861" w:rsidP="006C0861">
      <w:pPr>
        <w:autoSpaceDE w:val="0"/>
        <w:autoSpaceDN w:val="0"/>
        <w:adjustRightInd w:val="0"/>
        <w:ind w:left="1416"/>
        <w:jc w:val="both"/>
        <w:rPr>
          <w:color w:val="000000"/>
        </w:rPr>
      </w:pPr>
    </w:p>
    <w:p w14:paraId="3816BB61" w14:textId="77777777" w:rsidR="006C0861" w:rsidRPr="00E94416" w:rsidRDefault="006C0861" w:rsidP="006C0861">
      <w:pPr>
        <w:autoSpaceDE w:val="0"/>
        <w:autoSpaceDN w:val="0"/>
        <w:adjustRightInd w:val="0"/>
        <w:ind w:left="1416"/>
        <w:jc w:val="both"/>
        <w:rPr>
          <w:color w:val="000000"/>
        </w:rPr>
      </w:pPr>
      <w:r w:rsidRPr="00E94416">
        <w:rPr>
          <w:color w:val="000000"/>
        </w:rPr>
        <w:t xml:space="preserve">г) Част </w:t>
      </w:r>
      <w:r w:rsidRPr="00E94416">
        <w:rPr>
          <w:color w:val="000000"/>
          <w:lang w:val="en-GB"/>
        </w:rPr>
        <w:t>II</w:t>
      </w:r>
      <w:r w:rsidRPr="00E94416">
        <w:rPr>
          <w:color w:val="000000"/>
        </w:rPr>
        <w:t xml:space="preserve"> - Поддръжка</w:t>
      </w:r>
    </w:p>
    <w:p w14:paraId="5B1F488F" w14:textId="77777777" w:rsidR="006C0861" w:rsidRPr="00E94416" w:rsidRDefault="006C0861" w:rsidP="006C0861">
      <w:pPr>
        <w:autoSpaceDE w:val="0"/>
        <w:autoSpaceDN w:val="0"/>
        <w:adjustRightInd w:val="0"/>
        <w:ind w:left="1416"/>
        <w:jc w:val="both"/>
        <w:rPr>
          <w:color w:val="000000"/>
        </w:rPr>
      </w:pPr>
    </w:p>
    <w:p w14:paraId="5A2F8B5C" w14:textId="77777777" w:rsidR="006C0861" w:rsidRPr="00E94416" w:rsidRDefault="006C0861" w:rsidP="006C0861">
      <w:pPr>
        <w:autoSpaceDE w:val="0"/>
        <w:autoSpaceDN w:val="0"/>
        <w:adjustRightInd w:val="0"/>
        <w:ind w:left="1416"/>
        <w:jc w:val="both"/>
        <w:rPr>
          <w:color w:val="000000"/>
        </w:rPr>
      </w:pPr>
      <w:r w:rsidRPr="00E94416">
        <w:rPr>
          <w:color w:val="000000"/>
        </w:rPr>
        <w:t xml:space="preserve">д) Част </w:t>
      </w:r>
      <w:r w:rsidRPr="00E94416">
        <w:rPr>
          <w:color w:val="000000"/>
          <w:lang w:val="en-GB"/>
        </w:rPr>
        <w:t>III</w:t>
      </w:r>
      <w:r w:rsidRPr="00E94416">
        <w:rPr>
          <w:color w:val="000000"/>
        </w:rPr>
        <w:t xml:space="preserve"> - Демонтаж</w:t>
      </w:r>
    </w:p>
    <w:p w14:paraId="6D023A76" w14:textId="77777777" w:rsidR="006C0861" w:rsidRPr="00E94416" w:rsidRDefault="006C0861" w:rsidP="006C0861">
      <w:pPr>
        <w:autoSpaceDE w:val="0"/>
        <w:autoSpaceDN w:val="0"/>
        <w:adjustRightInd w:val="0"/>
        <w:ind w:left="1416"/>
        <w:jc w:val="both"/>
        <w:rPr>
          <w:color w:val="000000"/>
        </w:rPr>
      </w:pPr>
    </w:p>
    <w:p w14:paraId="0989AC3E" w14:textId="77777777" w:rsidR="006C0861" w:rsidRPr="00E94416" w:rsidRDefault="006C0861" w:rsidP="006C0861">
      <w:pPr>
        <w:autoSpaceDE w:val="0"/>
        <w:autoSpaceDN w:val="0"/>
        <w:adjustRightInd w:val="0"/>
        <w:ind w:left="1416"/>
        <w:jc w:val="both"/>
        <w:rPr>
          <w:color w:val="000000"/>
        </w:rPr>
      </w:pPr>
      <w:r w:rsidRPr="00E94416">
        <w:rPr>
          <w:color w:val="000000"/>
        </w:rPr>
        <w:t>е) Подобни публикации</w:t>
      </w:r>
    </w:p>
    <w:p w14:paraId="01A1853E" w14:textId="77777777" w:rsidR="006C0861" w:rsidRPr="00E94416" w:rsidRDefault="006C0861" w:rsidP="006C0861">
      <w:pPr>
        <w:autoSpaceDE w:val="0"/>
        <w:autoSpaceDN w:val="0"/>
        <w:adjustRightInd w:val="0"/>
        <w:ind w:left="1416"/>
        <w:jc w:val="both"/>
        <w:rPr>
          <w:color w:val="000000"/>
        </w:rPr>
      </w:pPr>
    </w:p>
    <w:p w14:paraId="2C815046" w14:textId="77777777" w:rsidR="006C0861" w:rsidRPr="00E94416" w:rsidRDefault="006C0861" w:rsidP="006C0861">
      <w:pPr>
        <w:autoSpaceDE w:val="0"/>
        <w:autoSpaceDN w:val="0"/>
        <w:adjustRightInd w:val="0"/>
        <w:ind w:left="1416"/>
        <w:jc w:val="both"/>
        <w:rPr>
          <w:color w:val="000000"/>
        </w:rPr>
      </w:pPr>
      <w:r w:rsidRPr="00E94416">
        <w:rPr>
          <w:color w:val="000000"/>
        </w:rPr>
        <w:t>ж) Чертежи в перспектива и мащаб, диаграми и др.</w:t>
      </w:r>
    </w:p>
    <w:p w14:paraId="77F16279" w14:textId="77777777" w:rsidR="006C0861" w:rsidRPr="00E94416" w:rsidRDefault="006C0861" w:rsidP="006C0861">
      <w:pPr>
        <w:autoSpaceDE w:val="0"/>
        <w:autoSpaceDN w:val="0"/>
        <w:adjustRightInd w:val="0"/>
        <w:jc w:val="both"/>
        <w:rPr>
          <w:color w:val="000000"/>
        </w:rPr>
      </w:pPr>
    </w:p>
    <w:p w14:paraId="025BA785" w14:textId="77777777" w:rsidR="006C0861" w:rsidRPr="00E94416" w:rsidRDefault="006C0861" w:rsidP="006C0861">
      <w:pPr>
        <w:pStyle w:val="titre4"/>
        <w:numPr>
          <w:ilvl w:val="0"/>
          <w:numId w:val="0"/>
        </w:numPr>
        <w:rPr>
          <w:rFonts w:ascii="Times New Roman" w:hAnsi="Times New Roman" w:cs="Times New Roman"/>
          <w:lang w:val="bg-BG"/>
        </w:rPr>
      </w:pPr>
      <w:bookmarkStart w:id="906" w:name="_Toc207615658"/>
      <w:bookmarkStart w:id="907" w:name="_Toc207615749"/>
      <w:bookmarkStart w:id="908" w:name="_Toc207616608"/>
      <w:bookmarkStart w:id="909" w:name="_Toc213771750"/>
      <w:r>
        <w:rPr>
          <w:rFonts w:ascii="Times New Roman" w:hAnsi="Times New Roman" w:cs="Times New Roman"/>
          <w:lang w:val="bg-BG"/>
        </w:rPr>
        <w:t>4</w:t>
      </w:r>
      <w:r w:rsidRPr="00E94416">
        <w:rPr>
          <w:rFonts w:ascii="Times New Roman" w:hAnsi="Times New Roman" w:cs="Times New Roman"/>
          <w:lang w:val="bg-BG"/>
        </w:rPr>
        <w:t>.2 ПРОЦЕДУРА</w:t>
      </w:r>
      <w:bookmarkEnd w:id="906"/>
      <w:bookmarkEnd w:id="907"/>
      <w:bookmarkEnd w:id="908"/>
      <w:bookmarkEnd w:id="909"/>
    </w:p>
    <w:p w14:paraId="1136563C" w14:textId="77777777" w:rsidR="006C0861" w:rsidRPr="00E94416" w:rsidRDefault="006C0861" w:rsidP="006C0861">
      <w:pPr>
        <w:autoSpaceDE w:val="0"/>
        <w:autoSpaceDN w:val="0"/>
        <w:adjustRightInd w:val="0"/>
        <w:jc w:val="both"/>
        <w:rPr>
          <w:color w:val="000000"/>
        </w:rPr>
      </w:pPr>
    </w:p>
    <w:p w14:paraId="6C97091F" w14:textId="77777777" w:rsidR="006C0861" w:rsidRPr="00FC5C7F" w:rsidRDefault="006C0861" w:rsidP="006C0861">
      <w:pPr>
        <w:autoSpaceDE w:val="0"/>
        <w:autoSpaceDN w:val="0"/>
        <w:adjustRightInd w:val="0"/>
        <w:jc w:val="both"/>
        <w:rPr>
          <w:color w:val="000000"/>
        </w:rPr>
      </w:pPr>
      <w:r w:rsidRPr="00FC5C7F">
        <w:rPr>
          <w:color w:val="000000"/>
        </w:rPr>
        <w:t>1) Изпълнителят да предаде на Инженера работен вариант в 3 копия за всяко ръководство, 3 месеца преди изпитанията преди пускане в експлоатация.</w:t>
      </w:r>
    </w:p>
    <w:p w14:paraId="7945EC7C" w14:textId="77777777" w:rsidR="006C0861" w:rsidRPr="00FC5C7F" w:rsidRDefault="006C0861" w:rsidP="006C0861">
      <w:pPr>
        <w:autoSpaceDE w:val="0"/>
        <w:autoSpaceDN w:val="0"/>
        <w:adjustRightInd w:val="0"/>
        <w:jc w:val="both"/>
        <w:rPr>
          <w:color w:val="000000"/>
        </w:rPr>
      </w:pPr>
    </w:p>
    <w:p w14:paraId="0A8E4590" w14:textId="77777777" w:rsidR="006C0861" w:rsidRPr="00E94416" w:rsidRDefault="006C0861" w:rsidP="006C0861">
      <w:pPr>
        <w:autoSpaceDE w:val="0"/>
        <w:autoSpaceDN w:val="0"/>
        <w:adjustRightInd w:val="0"/>
        <w:jc w:val="both"/>
        <w:rPr>
          <w:color w:val="000000"/>
        </w:rPr>
      </w:pPr>
      <w:r w:rsidRPr="00FC5C7F">
        <w:rPr>
          <w:color w:val="000000"/>
        </w:rPr>
        <w:t>2) След писменото одобрение на работния вариант от Инженера, Изпълнителят ще предаде на Инженера още 2 копия на ръководствата в деня на изпитанията при пускане в експлоатация.</w:t>
      </w:r>
    </w:p>
    <w:p w14:paraId="0F0F6A2D" w14:textId="77777777" w:rsidR="006C0861" w:rsidRPr="00E94416" w:rsidRDefault="006C0861" w:rsidP="006C0861">
      <w:pPr>
        <w:autoSpaceDE w:val="0"/>
        <w:autoSpaceDN w:val="0"/>
        <w:adjustRightInd w:val="0"/>
        <w:jc w:val="both"/>
        <w:rPr>
          <w:color w:val="000000"/>
        </w:rPr>
      </w:pPr>
    </w:p>
    <w:p w14:paraId="5D68F10D" w14:textId="77777777" w:rsidR="006C0861" w:rsidRPr="00E94416" w:rsidRDefault="006C0861" w:rsidP="006C0861">
      <w:pPr>
        <w:autoSpaceDE w:val="0"/>
        <w:autoSpaceDN w:val="0"/>
        <w:adjustRightInd w:val="0"/>
        <w:jc w:val="both"/>
        <w:rPr>
          <w:color w:val="000000"/>
        </w:rPr>
      </w:pPr>
      <w:r w:rsidRPr="00E94416">
        <w:rPr>
          <w:color w:val="000000"/>
        </w:rPr>
        <w:t>3) Окончателната версия да е идентична с одобрената работна такава.</w:t>
      </w:r>
    </w:p>
    <w:p w14:paraId="1DF45C1D" w14:textId="77777777" w:rsidR="006C0861" w:rsidRPr="00E94416" w:rsidRDefault="006C0861" w:rsidP="006C0861">
      <w:pPr>
        <w:autoSpaceDE w:val="0"/>
        <w:autoSpaceDN w:val="0"/>
        <w:adjustRightInd w:val="0"/>
        <w:jc w:val="both"/>
        <w:rPr>
          <w:color w:val="000000"/>
        </w:rPr>
      </w:pPr>
    </w:p>
    <w:p w14:paraId="427E7696" w14:textId="77777777" w:rsidR="006C0861" w:rsidRPr="00E94416" w:rsidRDefault="006C0861" w:rsidP="006C0861">
      <w:pPr>
        <w:pStyle w:val="titre4"/>
        <w:numPr>
          <w:ilvl w:val="0"/>
          <w:numId w:val="0"/>
        </w:numPr>
        <w:rPr>
          <w:rFonts w:ascii="Times New Roman" w:hAnsi="Times New Roman" w:cs="Times New Roman"/>
          <w:lang w:val="bg-BG"/>
        </w:rPr>
      </w:pPr>
      <w:bookmarkStart w:id="910" w:name="_Toc207615659"/>
      <w:bookmarkStart w:id="911" w:name="_Toc207615750"/>
      <w:bookmarkStart w:id="912" w:name="_Toc207616609"/>
      <w:bookmarkStart w:id="913" w:name="_Toc213771751"/>
      <w:r>
        <w:rPr>
          <w:rFonts w:ascii="Times New Roman" w:hAnsi="Times New Roman" w:cs="Times New Roman"/>
          <w:lang w:val="bg-BG"/>
        </w:rPr>
        <w:t>4</w:t>
      </w:r>
      <w:r w:rsidRPr="00E94416">
        <w:rPr>
          <w:rFonts w:ascii="Times New Roman" w:hAnsi="Times New Roman" w:cs="Times New Roman"/>
          <w:lang w:val="bg-BG"/>
        </w:rPr>
        <w:t>.3 СЪДЪРЖАНИЕ</w:t>
      </w:r>
      <w:bookmarkEnd w:id="910"/>
      <w:bookmarkEnd w:id="911"/>
      <w:bookmarkEnd w:id="912"/>
      <w:bookmarkEnd w:id="913"/>
    </w:p>
    <w:p w14:paraId="08983F39" w14:textId="77777777" w:rsidR="006C0861" w:rsidRPr="00E94416" w:rsidRDefault="006C0861" w:rsidP="006C0861">
      <w:pPr>
        <w:autoSpaceDE w:val="0"/>
        <w:autoSpaceDN w:val="0"/>
        <w:adjustRightInd w:val="0"/>
        <w:jc w:val="both"/>
        <w:rPr>
          <w:color w:val="000000"/>
        </w:rPr>
      </w:pPr>
    </w:p>
    <w:p w14:paraId="53BE224E" w14:textId="77777777" w:rsidR="006C0861" w:rsidRPr="00E94416" w:rsidRDefault="006C0861" w:rsidP="006C0861">
      <w:pPr>
        <w:pStyle w:val="titre4"/>
        <w:numPr>
          <w:ilvl w:val="0"/>
          <w:numId w:val="0"/>
        </w:numPr>
        <w:rPr>
          <w:rFonts w:ascii="Times New Roman" w:hAnsi="Times New Roman" w:cs="Times New Roman"/>
          <w:lang w:val="bg-BG"/>
        </w:rPr>
      </w:pPr>
      <w:bookmarkStart w:id="914" w:name="_Toc207615755"/>
      <w:bookmarkStart w:id="915" w:name="_Toc207616610"/>
      <w:bookmarkStart w:id="916" w:name="_Toc213771752"/>
      <w:r>
        <w:rPr>
          <w:rFonts w:ascii="Times New Roman" w:hAnsi="Times New Roman" w:cs="Times New Roman"/>
          <w:lang w:val="bg-BG"/>
        </w:rPr>
        <w:t>4</w:t>
      </w:r>
      <w:r w:rsidRPr="00E94416">
        <w:rPr>
          <w:rFonts w:ascii="Times New Roman" w:hAnsi="Times New Roman" w:cs="Times New Roman"/>
          <w:lang w:val="bg-BG"/>
        </w:rPr>
        <w:t>.3.1. РЪКОВОДСТВО ЗА ЕКСПЛОАТАЦИЯ</w:t>
      </w:r>
      <w:bookmarkEnd w:id="914"/>
      <w:bookmarkEnd w:id="915"/>
      <w:bookmarkEnd w:id="916"/>
    </w:p>
    <w:p w14:paraId="4036F7CE" w14:textId="77777777" w:rsidR="006C0861" w:rsidRPr="00E94416" w:rsidRDefault="006C0861" w:rsidP="006C0861">
      <w:pPr>
        <w:autoSpaceDE w:val="0"/>
        <w:autoSpaceDN w:val="0"/>
        <w:adjustRightInd w:val="0"/>
        <w:jc w:val="both"/>
        <w:rPr>
          <w:b/>
          <w:bCs/>
          <w:color w:val="000000"/>
        </w:rPr>
      </w:pPr>
    </w:p>
    <w:p w14:paraId="17CD8224" w14:textId="77777777" w:rsidR="006C0861" w:rsidRPr="00E94416" w:rsidRDefault="006C0861" w:rsidP="006C0861">
      <w:pPr>
        <w:autoSpaceDE w:val="0"/>
        <w:autoSpaceDN w:val="0"/>
        <w:adjustRightInd w:val="0"/>
        <w:jc w:val="both"/>
      </w:pPr>
      <w:r w:rsidRPr="00E94416">
        <w:t>Изготвеното за Оператора на пречиствателната станция ръководство, да включва по долупосочения приоритетен ред и без да се ограничава със, следното:</w:t>
      </w:r>
    </w:p>
    <w:p w14:paraId="42064C8F" w14:textId="77777777" w:rsidR="006C0861" w:rsidRPr="00E94416" w:rsidRDefault="006C0861" w:rsidP="006C0861">
      <w:pPr>
        <w:jc w:val="both"/>
      </w:pPr>
    </w:p>
    <w:p w14:paraId="06B3ED9C" w14:textId="77777777" w:rsidR="006C0861" w:rsidRPr="00E94416" w:rsidRDefault="006C0861" w:rsidP="007C2866">
      <w:pPr>
        <w:numPr>
          <w:ilvl w:val="0"/>
          <w:numId w:val="44"/>
        </w:numPr>
        <w:tabs>
          <w:tab w:val="clear" w:pos="720"/>
          <w:tab w:val="num" w:pos="372"/>
        </w:tabs>
        <w:ind w:left="372"/>
        <w:jc w:val="both"/>
      </w:pPr>
      <w:r w:rsidRPr="00E94416">
        <w:t>Кратко описание на съоръжението или системата, препоръчително с пояснителни илюстрации и чертежи.</w:t>
      </w:r>
    </w:p>
    <w:p w14:paraId="3FAF1D1D" w14:textId="77777777" w:rsidR="006C0861" w:rsidRPr="00E94416" w:rsidRDefault="006C0861" w:rsidP="006C0861">
      <w:pPr>
        <w:ind w:left="12"/>
        <w:jc w:val="both"/>
      </w:pPr>
    </w:p>
    <w:p w14:paraId="3BFCB827" w14:textId="77777777" w:rsidR="006C0861" w:rsidRPr="00E94416" w:rsidRDefault="006C0861" w:rsidP="007C2866">
      <w:pPr>
        <w:numPr>
          <w:ilvl w:val="0"/>
          <w:numId w:val="44"/>
        </w:numPr>
        <w:tabs>
          <w:tab w:val="clear" w:pos="720"/>
          <w:tab w:val="num" w:pos="372"/>
        </w:tabs>
        <w:ind w:left="372"/>
        <w:jc w:val="both"/>
        <w:rPr>
          <w:spacing w:val="-2"/>
        </w:rPr>
      </w:pPr>
      <w:r w:rsidRPr="00E94416">
        <w:rPr>
          <w:spacing w:val="-2"/>
        </w:rPr>
        <w:t>Където е приложимо да се включи описание на технологичния процес.</w:t>
      </w:r>
    </w:p>
    <w:p w14:paraId="6931891B" w14:textId="77777777" w:rsidR="006C0861" w:rsidRPr="00E94416" w:rsidRDefault="006C0861" w:rsidP="006C0861">
      <w:pPr>
        <w:jc w:val="both"/>
        <w:rPr>
          <w:spacing w:val="-2"/>
        </w:rPr>
      </w:pPr>
    </w:p>
    <w:p w14:paraId="2C65C1F4" w14:textId="77777777" w:rsidR="006C0861" w:rsidRPr="00E94416" w:rsidRDefault="006C0861" w:rsidP="007C2866">
      <w:pPr>
        <w:numPr>
          <w:ilvl w:val="1"/>
          <w:numId w:val="44"/>
        </w:numPr>
        <w:tabs>
          <w:tab w:val="clear" w:pos="1440"/>
          <w:tab w:val="num" w:pos="1092"/>
        </w:tabs>
        <w:ind w:left="1092"/>
        <w:jc w:val="both"/>
        <w:rPr>
          <w:spacing w:val="-6"/>
        </w:rPr>
      </w:pPr>
      <w:r w:rsidRPr="00E94416">
        <w:rPr>
          <w:spacing w:val="1"/>
        </w:rPr>
        <w:t>Списък на алармиращите съоръжения и последователността на мерките в случай на извънредна ситуация</w:t>
      </w:r>
      <w:r w:rsidRPr="00E94416">
        <w:rPr>
          <w:spacing w:val="-6"/>
        </w:rPr>
        <w:t>.</w:t>
      </w:r>
    </w:p>
    <w:p w14:paraId="56CE6BC1" w14:textId="77777777" w:rsidR="006C0861" w:rsidRPr="00E94416" w:rsidRDefault="006C0861" w:rsidP="006C0861">
      <w:pPr>
        <w:ind w:left="12"/>
        <w:jc w:val="both"/>
        <w:rPr>
          <w:spacing w:val="-6"/>
        </w:rPr>
      </w:pPr>
    </w:p>
    <w:p w14:paraId="4808BB35" w14:textId="77777777" w:rsidR="006C0861" w:rsidRPr="00E94416" w:rsidRDefault="006C0861" w:rsidP="007C2866">
      <w:pPr>
        <w:numPr>
          <w:ilvl w:val="1"/>
          <w:numId w:val="44"/>
        </w:numPr>
        <w:tabs>
          <w:tab w:val="clear" w:pos="1440"/>
          <w:tab w:val="num" w:pos="1092"/>
        </w:tabs>
        <w:ind w:left="1092"/>
        <w:jc w:val="both"/>
      </w:pPr>
      <w:r w:rsidRPr="00E94416">
        <w:t>Описание на поетапните процедури по привеждане в действие и изключване на съоръженията.</w:t>
      </w:r>
    </w:p>
    <w:p w14:paraId="1202AFE8" w14:textId="77777777" w:rsidR="006C0861" w:rsidRPr="00E94416" w:rsidRDefault="006C0861" w:rsidP="006C0861">
      <w:pPr>
        <w:ind w:left="12"/>
        <w:jc w:val="both"/>
      </w:pPr>
    </w:p>
    <w:p w14:paraId="0C230DFB" w14:textId="77777777" w:rsidR="006C0861" w:rsidRPr="00E94416" w:rsidRDefault="006C0861" w:rsidP="007C2866">
      <w:pPr>
        <w:numPr>
          <w:ilvl w:val="0"/>
          <w:numId w:val="44"/>
        </w:numPr>
        <w:tabs>
          <w:tab w:val="clear" w:pos="720"/>
          <w:tab w:val="num" w:pos="372"/>
        </w:tabs>
        <w:ind w:left="372"/>
        <w:jc w:val="both"/>
      </w:pPr>
      <w:r w:rsidRPr="00E94416">
        <w:t xml:space="preserve">Инструкции за нормална експлоатация с конкретни препратки към (където е приложимо): </w:t>
      </w:r>
    </w:p>
    <w:p w14:paraId="37DC2097" w14:textId="77777777" w:rsidR="006C0861" w:rsidRPr="00E94416" w:rsidRDefault="006C0861" w:rsidP="006C0861">
      <w:pPr>
        <w:ind w:left="12"/>
        <w:jc w:val="both"/>
      </w:pPr>
    </w:p>
    <w:p w14:paraId="12DB027F" w14:textId="77777777" w:rsidR="006C0861" w:rsidRPr="00E94416" w:rsidRDefault="006C0861" w:rsidP="007C2866">
      <w:pPr>
        <w:numPr>
          <w:ilvl w:val="0"/>
          <w:numId w:val="44"/>
        </w:numPr>
        <w:tabs>
          <w:tab w:val="clear" w:pos="720"/>
          <w:tab w:val="num" w:pos="372"/>
        </w:tabs>
        <w:ind w:left="372"/>
        <w:jc w:val="both"/>
        <w:rPr>
          <w:lang w:val="en-GB"/>
        </w:rPr>
      </w:pPr>
      <w:r w:rsidRPr="00E94416">
        <w:t>ръчно / автоматично управление</w:t>
      </w:r>
      <w:r w:rsidRPr="00E94416">
        <w:rPr>
          <w:lang w:val="en-GB"/>
        </w:rPr>
        <w:t>,</w:t>
      </w:r>
    </w:p>
    <w:p w14:paraId="76FB7A1B" w14:textId="77777777" w:rsidR="006C0861" w:rsidRPr="00E94416" w:rsidRDefault="006C0861" w:rsidP="006C0861">
      <w:pPr>
        <w:ind w:left="12"/>
        <w:jc w:val="both"/>
        <w:rPr>
          <w:lang w:val="en-GB"/>
        </w:rPr>
      </w:pPr>
    </w:p>
    <w:p w14:paraId="288851F3" w14:textId="77777777" w:rsidR="006C0861" w:rsidRPr="00E94416" w:rsidRDefault="006C0861" w:rsidP="007C2866">
      <w:pPr>
        <w:numPr>
          <w:ilvl w:val="0"/>
          <w:numId w:val="44"/>
        </w:numPr>
        <w:tabs>
          <w:tab w:val="clear" w:pos="720"/>
          <w:tab w:val="num" w:pos="372"/>
        </w:tabs>
        <w:ind w:left="372"/>
        <w:jc w:val="both"/>
        <w:rPr>
          <w:spacing w:val="4"/>
          <w:lang w:val="en-GB"/>
        </w:rPr>
      </w:pPr>
      <w:r w:rsidRPr="00E94416">
        <w:rPr>
          <w:spacing w:val="4"/>
        </w:rPr>
        <w:t>експлоатация при нормално електрозахранване / аварийно електрозахранване</w:t>
      </w:r>
      <w:r w:rsidRPr="00E94416">
        <w:rPr>
          <w:spacing w:val="4"/>
          <w:lang w:val="en-GB"/>
        </w:rPr>
        <w:t>,</w:t>
      </w:r>
    </w:p>
    <w:p w14:paraId="10BC9FBC" w14:textId="77777777" w:rsidR="006C0861" w:rsidRPr="00E94416" w:rsidRDefault="006C0861" w:rsidP="006C0861">
      <w:pPr>
        <w:jc w:val="both"/>
        <w:rPr>
          <w:spacing w:val="4"/>
          <w:lang w:val="en-GB"/>
        </w:rPr>
      </w:pPr>
    </w:p>
    <w:p w14:paraId="2F48BB93" w14:textId="77777777" w:rsidR="006C0861" w:rsidRPr="00E94416" w:rsidRDefault="006C0861" w:rsidP="007C2866">
      <w:pPr>
        <w:numPr>
          <w:ilvl w:val="0"/>
          <w:numId w:val="44"/>
        </w:numPr>
        <w:tabs>
          <w:tab w:val="clear" w:pos="720"/>
          <w:tab w:val="num" w:pos="372"/>
        </w:tabs>
        <w:ind w:left="372"/>
        <w:jc w:val="both"/>
      </w:pPr>
      <w:r w:rsidRPr="00E94416">
        <w:t>управление на процеса.</w:t>
      </w:r>
    </w:p>
    <w:p w14:paraId="1450CCCC" w14:textId="77777777" w:rsidR="006C0861" w:rsidRPr="00E94416" w:rsidRDefault="006C0861" w:rsidP="006C0861">
      <w:pPr>
        <w:ind w:left="12"/>
        <w:jc w:val="both"/>
      </w:pPr>
    </w:p>
    <w:p w14:paraId="7ACD7224" w14:textId="77777777" w:rsidR="006C0861" w:rsidRPr="00E94416" w:rsidRDefault="006C0861" w:rsidP="007C2866">
      <w:pPr>
        <w:numPr>
          <w:ilvl w:val="0"/>
          <w:numId w:val="44"/>
        </w:numPr>
        <w:tabs>
          <w:tab w:val="clear" w:pos="720"/>
          <w:tab w:val="num" w:pos="372"/>
        </w:tabs>
        <w:ind w:left="372"/>
        <w:jc w:val="both"/>
      </w:pPr>
      <w:r w:rsidRPr="00E94416">
        <w:t>Инструкции (където е приложимо) за вземане на проби а анализи на обекта и в централата</w:t>
      </w:r>
    </w:p>
    <w:p w14:paraId="36A0CC95" w14:textId="77777777" w:rsidR="006C0861" w:rsidRPr="00E94416" w:rsidRDefault="006C0861" w:rsidP="006C0861">
      <w:pPr>
        <w:ind w:left="12"/>
        <w:jc w:val="both"/>
      </w:pPr>
    </w:p>
    <w:p w14:paraId="51D5538F" w14:textId="77777777" w:rsidR="006C0861" w:rsidRPr="00E94416" w:rsidRDefault="006C0861" w:rsidP="007C2866">
      <w:pPr>
        <w:numPr>
          <w:ilvl w:val="0"/>
          <w:numId w:val="44"/>
        </w:numPr>
        <w:tabs>
          <w:tab w:val="clear" w:pos="720"/>
          <w:tab w:val="num" w:pos="372"/>
        </w:tabs>
        <w:ind w:left="372"/>
        <w:jc w:val="both"/>
        <w:rPr>
          <w:spacing w:val="-2"/>
        </w:rPr>
      </w:pPr>
      <w:r w:rsidRPr="00E94416">
        <w:rPr>
          <w:spacing w:val="-3"/>
        </w:rPr>
        <w:t xml:space="preserve">Лаборатория за сурови води и пречистени води. Да се включи програма за ежедневно, ежеседмично ежемесечно и </w:t>
      </w:r>
      <w:proofErr w:type="spellStart"/>
      <w:r w:rsidRPr="00E94416">
        <w:rPr>
          <w:spacing w:val="-3"/>
        </w:rPr>
        <w:t>ежегодишно</w:t>
      </w:r>
      <w:proofErr w:type="spellEnd"/>
      <w:r w:rsidRPr="00E94416">
        <w:rPr>
          <w:spacing w:val="-3"/>
        </w:rPr>
        <w:t xml:space="preserve"> вземане на проби и анализи</w:t>
      </w:r>
      <w:r w:rsidRPr="00E94416">
        <w:rPr>
          <w:spacing w:val="-2"/>
        </w:rPr>
        <w:t>.</w:t>
      </w:r>
    </w:p>
    <w:p w14:paraId="7FF37035" w14:textId="77777777" w:rsidR="006C0861" w:rsidRPr="00E94416" w:rsidRDefault="006C0861" w:rsidP="006C0861">
      <w:pPr>
        <w:ind w:left="12"/>
        <w:jc w:val="both"/>
        <w:rPr>
          <w:spacing w:val="-2"/>
        </w:rPr>
      </w:pPr>
    </w:p>
    <w:p w14:paraId="3924AA99" w14:textId="77777777" w:rsidR="006C0861" w:rsidRPr="00E94416" w:rsidRDefault="006C0861" w:rsidP="007C2866">
      <w:pPr>
        <w:numPr>
          <w:ilvl w:val="0"/>
          <w:numId w:val="44"/>
        </w:numPr>
        <w:tabs>
          <w:tab w:val="clear" w:pos="720"/>
          <w:tab w:val="num" w:pos="372"/>
        </w:tabs>
        <w:ind w:left="372"/>
        <w:jc w:val="both"/>
        <w:rPr>
          <w:spacing w:val="-7"/>
        </w:rPr>
      </w:pPr>
      <w:r w:rsidRPr="00E94416">
        <w:rPr>
          <w:spacing w:val="-1"/>
        </w:rPr>
        <w:t>Инструкции (където е приложимо) за оптимизиране на процеса, спрямо различните качества на суровата и пречистена вода. Инструкции за технологична експлоатация при специални условия, като например неволно замърсяване</w:t>
      </w:r>
      <w:r w:rsidRPr="00E94416">
        <w:rPr>
          <w:spacing w:val="-7"/>
        </w:rPr>
        <w:t>.</w:t>
      </w:r>
    </w:p>
    <w:p w14:paraId="4EB18779" w14:textId="77777777" w:rsidR="006C0861" w:rsidRPr="00E94416" w:rsidRDefault="006C0861" w:rsidP="006C0861">
      <w:pPr>
        <w:ind w:left="12"/>
        <w:jc w:val="both"/>
        <w:rPr>
          <w:spacing w:val="-7"/>
        </w:rPr>
      </w:pPr>
    </w:p>
    <w:p w14:paraId="0BA70946" w14:textId="77777777" w:rsidR="006C0861" w:rsidRPr="00E94416" w:rsidRDefault="006C0861" w:rsidP="007C2866">
      <w:pPr>
        <w:numPr>
          <w:ilvl w:val="0"/>
          <w:numId w:val="44"/>
        </w:numPr>
        <w:tabs>
          <w:tab w:val="clear" w:pos="720"/>
          <w:tab w:val="num" w:pos="372"/>
        </w:tabs>
        <w:ind w:left="372"/>
        <w:jc w:val="both"/>
        <w:rPr>
          <w:spacing w:val="-1"/>
        </w:rPr>
      </w:pPr>
      <w:r w:rsidRPr="00E94416">
        <w:rPr>
          <w:spacing w:val="-1"/>
        </w:rPr>
        <w:t>Инструкции (където е приложимо) за наблюдение на системите и мониторинг на дневниците с резултатите от пробите за всяко механично и електро съоръжение на рутинни начала.</w:t>
      </w:r>
    </w:p>
    <w:p w14:paraId="221B6D84" w14:textId="77777777" w:rsidR="006C0861" w:rsidRPr="00E94416" w:rsidRDefault="006C0861" w:rsidP="006C0861">
      <w:pPr>
        <w:ind w:left="12"/>
        <w:jc w:val="both"/>
        <w:rPr>
          <w:spacing w:val="-1"/>
        </w:rPr>
      </w:pPr>
    </w:p>
    <w:p w14:paraId="11452571" w14:textId="77777777" w:rsidR="006C0861" w:rsidRPr="00E94416" w:rsidRDefault="006C0861" w:rsidP="007C2866">
      <w:pPr>
        <w:numPr>
          <w:ilvl w:val="0"/>
          <w:numId w:val="44"/>
        </w:numPr>
        <w:tabs>
          <w:tab w:val="clear" w:pos="720"/>
          <w:tab w:val="num" w:pos="372"/>
        </w:tabs>
        <w:ind w:left="372"/>
        <w:jc w:val="both"/>
        <w:rPr>
          <w:spacing w:val="-1"/>
        </w:rPr>
      </w:pPr>
      <w:r w:rsidRPr="00E94416">
        <w:t>Основни процедури по поддръжката и превантивните мерки за механичното оборудване, като разпределителните помпи, аварийния генератор и др., а също и електро оборудването, като прекъсвачи, разпределителни табла и др.</w:t>
      </w:r>
    </w:p>
    <w:p w14:paraId="24BA1447" w14:textId="77777777" w:rsidR="006C0861" w:rsidRPr="00E94416" w:rsidRDefault="006C0861" w:rsidP="006C0861">
      <w:pPr>
        <w:jc w:val="both"/>
        <w:rPr>
          <w:spacing w:val="-1"/>
        </w:rPr>
      </w:pPr>
    </w:p>
    <w:p w14:paraId="11A8B26D" w14:textId="77777777" w:rsidR="006C0861" w:rsidRPr="00E94416" w:rsidRDefault="006C0861" w:rsidP="007C2866">
      <w:pPr>
        <w:numPr>
          <w:ilvl w:val="0"/>
          <w:numId w:val="44"/>
        </w:numPr>
        <w:tabs>
          <w:tab w:val="clear" w:pos="720"/>
          <w:tab w:val="num" w:pos="372"/>
        </w:tabs>
        <w:ind w:left="372"/>
        <w:jc w:val="both"/>
        <w:rPr>
          <w:spacing w:val="-4"/>
        </w:rPr>
      </w:pPr>
      <w:r w:rsidRPr="00E94416">
        <w:rPr>
          <w:spacing w:val="-4"/>
        </w:rPr>
        <w:t>Инструкции за алармиране</w:t>
      </w:r>
    </w:p>
    <w:p w14:paraId="0FD1AFC8" w14:textId="77777777" w:rsidR="006C0861" w:rsidRPr="00E94416" w:rsidRDefault="006C0861" w:rsidP="006C0861">
      <w:pPr>
        <w:jc w:val="both"/>
        <w:rPr>
          <w:spacing w:val="-4"/>
        </w:rPr>
      </w:pPr>
    </w:p>
    <w:p w14:paraId="7A513743" w14:textId="77777777" w:rsidR="006C0861" w:rsidRPr="00E94416" w:rsidRDefault="006C0861" w:rsidP="007C2866">
      <w:pPr>
        <w:numPr>
          <w:ilvl w:val="0"/>
          <w:numId w:val="44"/>
        </w:numPr>
        <w:tabs>
          <w:tab w:val="clear" w:pos="720"/>
          <w:tab w:val="num" w:pos="372"/>
        </w:tabs>
        <w:ind w:left="372"/>
        <w:jc w:val="both"/>
        <w:rPr>
          <w:spacing w:val="-1"/>
        </w:rPr>
      </w:pPr>
      <w:r w:rsidRPr="00E94416">
        <w:rPr>
          <w:spacing w:val="3"/>
        </w:rPr>
        <w:t>Да се привлече вниманието на Оператора към всички считани за опасни за персонала операции или такива които ако са неправилно извършени биха довели до поражения за оборудването</w:t>
      </w:r>
      <w:r w:rsidRPr="00E94416">
        <w:rPr>
          <w:spacing w:val="-1"/>
        </w:rPr>
        <w:t>.</w:t>
      </w:r>
    </w:p>
    <w:p w14:paraId="18C1FA9B" w14:textId="77777777" w:rsidR="006C0861" w:rsidRPr="00E94416" w:rsidRDefault="006C0861" w:rsidP="006C0861">
      <w:pPr>
        <w:ind w:left="12"/>
        <w:jc w:val="both"/>
        <w:rPr>
          <w:spacing w:val="-1"/>
        </w:rPr>
      </w:pPr>
    </w:p>
    <w:p w14:paraId="64B7CA1F" w14:textId="77777777" w:rsidR="006C0861" w:rsidRPr="00E94416" w:rsidRDefault="006C0861" w:rsidP="007C2866">
      <w:pPr>
        <w:numPr>
          <w:ilvl w:val="0"/>
          <w:numId w:val="44"/>
        </w:numPr>
        <w:tabs>
          <w:tab w:val="clear" w:pos="720"/>
          <w:tab w:val="num" w:pos="372"/>
        </w:tabs>
        <w:ind w:left="372"/>
        <w:jc w:val="both"/>
        <w:rPr>
          <w:spacing w:val="-6"/>
        </w:rPr>
      </w:pPr>
      <w:r w:rsidRPr="00E94416">
        <w:rPr>
          <w:spacing w:val="1"/>
        </w:rPr>
        <w:t>Таблица за отстраняване на проблеми с включени симптоми за наличие на неизправности, възможни причини и стъпки за отстраняването им</w:t>
      </w:r>
      <w:r w:rsidRPr="00E94416">
        <w:rPr>
          <w:spacing w:val="-6"/>
        </w:rPr>
        <w:t>.</w:t>
      </w:r>
    </w:p>
    <w:p w14:paraId="79D201D7" w14:textId="77777777" w:rsidR="006C0861" w:rsidRPr="00E94416" w:rsidRDefault="006C0861" w:rsidP="006C0861">
      <w:pPr>
        <w:ind w:left="12"/>
        <w:jc w:val="both"/>
        <w:rPr>
          <w:spacing w:val="-6"/>
        </w:rPr>
      </w:pPr>
    </w:p>
    <w:p w14:paraId="089D9B9B" w14:textId="77777777" w:rsidR="006C0861" w:rsidRPr="00E94416" w:rsidRDefault="006C0861" w:rsidP="007C2866">
      <w:pPr>
        <w:numPr>
          <w:ilvl w:val="0"/>
          <w:numId w:val="44"/>
        </w:numPr>
        <w:tabs>
          <w:tab w:val="clear" w:pos="720"/>
          <w:tab w:val="num" w:pos="372"/>
        </w:tabs>
        <w:ind w:left="372"/>
        <w:jc w:val="both"/>
        <w:rPr>
          <w:spacing w:val="2"/>
        </w:rPr>
      </w:pPr>
      <w:r w:rsidRPr="00E94416">
        <w:rPr>
          <w:spacing w:val="2"/>
        </w:rPr>
        <w:t>Приблизителен размер за чертежите (обикновено А3), прегънати до размер А4</w:t>
      </w:r>
    </w:p>
    <w:p w14:paraId="21673E96" w14:textId="77777777" w:rsidR="006C0861" w:rsidRPr="00E94416" w:rsidRDefault="006C0861" w:rsidP="006C0861">
      <w:pPr>
        <w:ind w:left="12"/>
        <w:jc w:val="both"/>
        <w:rPr>
          <w:spacing w:val="2"/>
        </w:rPr>
      </w:pPr>
    </w:p>
    <w:p w14:paraId="10D8B997" w14:textId="77777777" w:rsidR="006C0861" w:rsidRPr="00E94416" w:rsidRDefault="006C0861" w:rsidP="007C2866">
      <w:pPr>
        <w:numPr>
          <w:ilvl w:val="0"/>
          <w:numId w:val="44"/>
        </w:numPr>
        <w:tabs>
          <w:tab w:val="clear" w:pos="720"/>
          <w:tab w:val="num" w:pos="372"/>
        </w:tabs>
        <w:ind w:left="372"/>
        <w:jc w:val="both"/>
        <w:rPr>
          <w:spacing w:val="-5"/>
        </w:rPr>
      </w:pPr>
      <w:r w:rsidRPr="00E94416">
        <w:rPr>
          <w:spacing w:val="-5"/>
        </w:rPr>
        <w:t>Ръководство за експлоатация.</w:t>
      </w:r>
    </w:p>
    <w:p w14:paraId="65549910" w14:textId="77777777" w:rsidR="006C0861" w:rsidRPr="00E94416" w:rsidRDefault="006C0861" w:rsidP="006C0861">
      <w:pPr>
        <w:ind w:left="12"/>
        <w:jc w:val="both"/>
        <w:rPr>
          <w:spacing w:val="-5"/>
        </w:rPr>
      </w:pPr>
    </w:p>
    <w:p w14:paraId="7980F864" w14:textId="77777777" w:rsidR="006C0861" w:rsidRPr="00E94416" w:rsidRDefault="006C0861" w:rsidP="007C2866">
      <w:pPr>
        <w:numPr>
          <w:ilvl w:val="0"/>
          <w:numId w:val="44"/>
        </w:numPr>
        <w:tabs>
          <w:tab w:val="clear" w:pos="720"/>
          <w:tab w:val="num" w:pos="372"/>
        </w:tabs>
        <w:ind w:left="372"/>
        <w:jc w:val="both"/>
        <w:rPr>
          <w:spacing w:val="-1"/>
        </w:rPr>
      </w:pPr>
      <w:r w:rsidRPr="00E94416">
        <w:rPr>
          <w:spacing w:val="-1"/>
        </w:rPr>
        <w:t>Списъци на кабелите и клапите, с местоположение, тип и функция (където е приложими).</w:t>
      </w:r>
    </w:p>
    <w:p w14:paraId="63C5FEA6" w14:textId="77777777" w:rsidR="006C0861" w:rsidRPr="00E94416" w:rsidRDefault="006C0861" w:rsidP="006C0861">
      <w:pPr>
        <w:autoSpaceDE w:val="0"/>
        <w:autoSpaceDN w:val="0"/>
        <w:adjustRightInd w:val="0"/>
        <w:jc w:val="both"/>
        <w:rPr>
          <w:b/>
          <w:bCs/>
          <w:color w:val="000000"/>
        </w:rPr>
      </w:pPr>
    </w:p>
    <w:p w14:paraId="3DC71CEB" w14:textId="77777777" w:rsidR="006C0861" w:rsidRPr="00E94416" w:rsidRDefault="006C0861" w:rsidP="006C0861">
      <w:pPr>
        <w:pStyle w:val="titre4"/>
        <w:numPr>
          <w:ilvl w:val="0"/>
          <w:numId w:val="0"/>
        </w:numPr>
        <w:rPr>
          <w:rFonts w:ascii="Times New Roman" w:hAnsi="Times New Roman" w:cs="Times New Roman"/>
          <w:lang w:val="de-DE"/>
        </w:rPr>
      </w:pPr>
      <w:bookmarkStart w:id="917" w:name="_Toc207615756"/>
      <w:bookmarkStart w:id="918" w:name="_Toc207616611"/>
      <w:bookmarkStart w:id="919" w:name="_Toc213771753"/>
      <w:r>
        <w:rPr>
          <w:rFonts w:ascii="Times New Roman" w:hAnsi="Times New Roman" w:cs="Times New Roman"/>
          <w:lang w:val="bg-BG"/>
        </w:rPr>
        <w:t>4</w:t>
      </w:r>
      <w:r w:rsidRPr="00E94416">
        <w:rPr>
          <w:rFonts w:ascii="Times New Roman" w:hAnsi="Times New Roman" w:cs="Times New Roman"/>
          <w:lang w:val="de-DE"/>
        </w:rPr>
        <w:t xml:space="preserve">.3.2. </w:t>
      </w:r>
      <w:bookmarkEnd w:id="917"/>
      <w:r w:rsidRPr="00E94416">
        <w:rPr>
          <w:rFonts w:ascii="Times New Roman" w:hAnsi="Times New Roman" w:cs="Times New Roman"/>
          <w:lang w:val="bg-BG"/>
        </w:rPr>
        <w:t>ТЕХНИЧЕСКИ ИНСТРУКЦИИ</w:t>
      </w:r>
      <w:bookmarkEnd w:id="918"/>
      <w:bookmarkEnd w:id="919"/>
    </w:p>
    <w:p w14:paraId="1AAD2B74" w14:textId="77777777" w:rsidR="006C0861" w:rsidRPr="00E94416" w:rsidRDefault="006C0861" w:rsidP="006C0861">
      <w:pPr>
        <w:autoSpaceDE w:val="0"/>
        <w:autoSpaceDN w:val="0"/>
        <w:adjustRightInd w:val="0"/>
        <w:jc w:val="both"/>
        <w:rPr>
          <w:b/>
          <w:bCs/>
          <w:color w:val="000000"/>
        </w:rPr>
      </w:pPr>
    </w:p>
    <w:p w14:paraId="0068D0F2" w14:textId="77777777" w:rsidR="006C0861" w:rsidRPr="00E94416" w:rsidRDefault="006C0861" w:rsidP="006C0861">
      <w:pPr>
        <w:jc w:val="both"/>
        <w:rPr>
          <w:spacing w:val="-6"/>
          <w:lang w:eastAsia="en-US"/>
        </w:rPr>
      </w:pPr>
      <w:r w:rsidRPr="00E94416">
        <w:rPr>
          <w:lang w:eastAsia="en-US"/>
        </w:rPr>
        <w:t>Техническите инструкции за механичните и електро системите включват, но не се ограничават със, следното</w:t>
      </w:r>
      <w:r w:rsidRPr="00E94416">
        <w:rPr>
          <w:spacing w:val="-6"/>
          <w:lang w:eastAsia="en-US"/>
        </w:rPr>
        <w:t>:</w:t>
      </w:r>
    </w:p>
    <w:p w14:paraId="5024722F" w14:textId="77777777" w:rsidR="006C0861" w:rsidRPr="00E94416" w:rsidRDefault="006C0861" w:rsidP="006C0861">
      <w:pPr>
        <w:jc w:val="both"/>
        <w:rPr>
          <w:spacing w:val="-6"/>
          <w:lang w:eastAsia="en-US"/>
        </w:rPr>
      </w:pPr>
    </w:p>
    <w:p w14:paraId="213D5D9A" w14:textId="77777777" w:rsidR="006C0861" w:rsidRPr="00E94416" w:rsidRDefault="006C0861" w:rsidP="006C0861">
      <w:pPr>
        <w:jc w:val="both"/>
        <w:rPr>
          <w:spacing w:val="-5"/>
          <w:lang w:eastAsia="en-US"/>
        </w:rPr>
      </w:pPr>
      <w:r w:rsidRPr="00E94416">
        <w:rPr>
          <w:b/>
          <w:spacing w:val="-5"/>
          <w:lang w:eastAsia="en-US"/>
        </w:rPr>
        <w:t>a.</w:t>
      </w:r>
      <w:r w:rsidRPr="00E94416">
        <w:rPr>
          <w:spacing w:val="-5"/>
          <w:lang w:eastAsia="en-US"/>
        </w:rPr>
        <w:t xml:space="preserve"> Подробно описание на процеса (където е приложимо) за съответното съоръжение</w:t>
      </w:r>
    </w:p>
    <w:p w14:paraId="4A3CADB8" w14:textId="77777777" w:rsidR="006C0861" w:rsidRPr="00E94416" w:rsidRDefault="006C0861" w:rsidP="006C0861">
      <w:pPr>
        <w:jc w:val="both"/>
        <w:rPr>
          <w:spacing w:val="-5"/>
          <w:lang w:eastAsia="en-US"/>
        </w:rPr>
      </w:pPr>
    </w:p>
    <w:p w14:paraId="14E13E58" w14:textId="77777777" w:rsidR="006C0861" w:rsidRPr="00E94416" w:rsidRDefault="006C0861" w:rsidP="006C0861">
      <w:pPr>
        <w:jc w:val="both"/>
        <w:rPr>
          <w:spacing w:val="-1"/>
          <w:lang w:val="en-US" w:eastAsia="en-US"/>
        </w:rPr>
      </w:pPr>
      <w:r w:rsidRPr="00E94416">
        <w:rPr>
          <w:spacing w:val="-1"/>
          <w:lang w:eastAsia="en-US"/>
        </w:rPr>
        <w:t>Описаният да са придружени с чертежи</w:t>
      </w:r>
      <w:r w:rsidRPr="00E94416">
        <w:rPr>
          <w:spacing w:val="-1"/>
          <w:lang w:val="en-US" w:eastAsia="en-US"/>
        </w:rPr>
        <w:t>.</w:t>
      </w:r>
    </w:p>
    <w:p w14:paraId="202168EC" w14:textId="77777777" w:rsidR="006C0861" w:rsidRPr="00E94416" w:rsidRDefault="006C0861" w:rsidP="006C0861">
      <w:pPr>
        <w:jc w:val="both"/>
        <w:rPr>
          <w:spacing w:val="-1"/>
          <w:lang w:val="en-US" w:eastAsia="en-US"/>
        </w:rPr>
      </w:pPr>
    </w:p>
    <w:p w14:paraId="3CC2ECFE" w14:textId="77777777" w:rsidR="006C0861" w:rsidRPr="00E94416" w:rsidRDefault="006C0861" w:rsidP="006C0861">
      <w:pPr>
        <w:jc w:val="both"/>
        <w:rPr>
          <w:lang w:val="en-US" w:eastAsia="en-US"/>
        </w:rPr>
      </w:pPr>
      <w:r w:rsidRPr="00E94416">
        <w:rPr>
          <w:b/>
          <w:lang w:eastAsia="en-US"/>
        </w:rPr>
        <w:t>б</w:t>
      </w:r>
      <w:r w:rsidRPr="00E94416">
        <w:rPr>
          <w:b/>
          <w:lang w:val="en-US" w:eastAsia="en-US"/>
        </w:rPr>
        <w:t>.</w:t>
      </w:r>
      <w:r w:rsidRPr="00E94416">
        <w:rPr>
          <w:lang w:val="en-US" w:eastAsia="en-US"/>
        </w:rPr>
        <w:t xml:space="preserve"> </w:t>
      </w:r>
      <w:r w:rsidRPr="00E94416">
        <w:rPr>
          <w:lang w:eastAsia="en-US"/>
        </w:rPr>
        <w:t>Подробно описание на (където е приложимо) на компонентите от механичното технологично оборудване, което да включва</w:t>
      </w:r>
      <w:r w:rsidRPr="00E94416">
        <w:rPr>
          <w:lang w:val="en-US" w:eastAsia="en-US"/>
        </w:rPr>
        <w:t xml:space="preserve">: </w:t>
      </w:r>
    </w:p>
    <w:p w14:paraId="1D0A9C26" w14:textId="77777777" w:rsidR="006C0861" w:rsidRPr="00E94416" w:rsidRDefault="006C0861" w:rsidP="006C0861">
      <w:pPr>
        <w:jc w:val="both"/>
        <w:rPr>
          <w:lang w:val="en-US" w:eastAsia="en-US"/>
        </w:rPr>
      </w:pPr>
    </w:p>
    <w:p w14:paraId="3B152968" w14:textId="77777777" w:rsidR="006C0861" w:rsidRPr="00E94416" w:rsidRDefault="006C0861" w:rsidP="007C2866">
      <w:pPr>
        <w:numPr>
          <w:ilvl w:val="0"/>
          <w:numId w:val="45"/>
        </w:numPr>
        <w:jc w:val="both"/>
        <w:rPr>
          <w:lang w:val="en-US" w:eastAsia="en-US"/>
        </w:rPr>
      </w:pPr>
      <w:r w:rsidRPr="00E94416">
        <w:rPr>
          <w:lang w:eastAsia="en-US"/>
        </w:rPr>
        <w:t>подробно описание на всяка система</w:t>
      </w:r>
      <w:r w:rsidRPr="00E94416">
        <w:rPr>
          <w:lang w:val="en-US" w:eastAsia="en-US"/>
        </w:rPr>
        <w:t>,</w:t>
      </w:r>
    </w:p>
    <w:p w14:paraId="35E25F30" w14:textId="77777777" w:rsidR="006C0861" w:rsidRPr="00E94416" w:rsidRDefault="006C0861" w:rsidP="006C0861">
      <w:pPr>
        <w:jc w:val="both"/>
        <w:rPr>
          <w:lang w:val="en-US" w:eastAsia="en-US"/>
        </w:rPr>
      </w:pPr>
    </w:p>
    <w:p w14:paraId="486A7733" w14:textId="77777777" w:rsidR="006C0861" w:rsidRPr="00E94416" w:rsidRDefault="006C0861" w:rsidP="007C2866">
      <w:pPr>
        <w:numPr>
          <w:ilvl w:val="0"/>
          <w:numId w:val="45"/>
        </w:numPr>
        <w:jc w:val="both"/>
        <w:rPr>
          <w:lang w:val="en-US" w:eastAsia="en-US"/>
        </w:rPr>
      </w:pPr>
      <w:r w:rsidRPr="00E94416">
        <w:rPr>
          <w:lang w:eastAsia="en-US"/>
        </w:rPr>
        <w:t>режим на работа за отделното оборудване</w:t>
      </w:r>
    </w:p>
    <w:p w14:paraId="376BB34C" w14:textId="77777777" w:rsidR="006C0861" w:rsidRPr="00E94416" w:rsidRDefault="006C0861" w:rsidP="006C0861">
      <w:pPr>
        <w:jc w:val="both"/>
        <w:rPr>
          <w:rStyle w:val="CharacterStyle4"/>
          <w:lang w:val="en-GB"/>
        </w:rPr>
      </w:pPr>
    </w:p>
    <w:p w14:paraId="39CA474C" w14:textId="77777777" w:rsidR="006C0861" w:rsidRPr="00E94416" w:rsidRDefault="006C0861" w:rsidP="007C2866">
      <w:pPr>
        <w:numPr>
          <w:ilvl w:val="0"/>
          <w:numId w:val="45"/>
        </w:numPr>
        <w:jc w:val="both"/>
        <w:rPr>
          <w:rStyle w:val="CharacterStyle4"/>
          <w:lang w:val="en-GB"/>
        </w:rPr>
      </w:pPr>
      <w:r w:rsidRPr="00E94416">
        <w:rPr>
          <w:rStyle w:val="CharacterStyle4"/>
        </w:rPr>
        <w:t>функция на оборудването</w:t>
      </w:r>
      <w:r w:rsidRPr="00E94416">
        <w:rPr>
          <w:rStyle w:val="CharacterStyle4"/>
          <w:lang w:val="en-GB"/>
        </w:rPr>
        <w:t>,</w:t>
      </w:r>
    </w:p>
    <w:p w14:paraId="201DFC89" w14:textId="77777777" w:rsidR="006C0861" w:rsidRPr="00E94416" w:rsidRDefault="006C0861" w:rsidP="006C0861">
      <w:pPr>
        <w:jc w:val="both"/>
        <w:rPr>
          <w:rStyle w:val="CharacterStyle4"/>
          <w:lang w:val="en-GB"/>
        </w:rPr>
      </w:pPr>
    </w:p>
    <w:p w14:paraId="396DEA03" w14:textId="77777777" w:rsidR="006C0861" w:rsidRPr="00E94416" w:rsidRDefault="006C0861" w:rsidP="007C2866">
      <w:pPr>
        <w:numPr>
          <w:ilvl w:val="0"/>
          <w:numId w:val="45"/>
        </w:numPr>
        <w:jc w:val="both"/>
        <w:rPr>
          <w:rStyle w:val="CharacterStyle4"/>
          <w:lang w:val="en-GB"/>
        </w:rPr>
      </w:pPr>
      <w:r w:rsidRPr="00E94416">
        <w:rPr>
          <w:rStyle w:val="CharacterStyle4"/>
        </w:rPr>
        <w:t>пълни спецификации на оборудването</w:t>
      </w:r>
      <w:r w:rsidRPr="00E94416">
        <w:rPr>
          <w:rStyle w:val="CharacterStyle4"/>
          <w:lang w:val="en-GB"/>
        </w:rPr>
        <w:t>,</w:t>
      </w:r>
    </w:p>
    <w:p w14:paraId="48B7518D" w14:textId="77777777" w:rsidR="006C0861" w:rsidRPr="00E94416" w:rsidRDefault="006C0861" w:rsidP="006C0861">
      <w:pPr>
        <w:jc w:val="both"/>
        <w:rPr>
          <w:rStyle w:val="CharacterStyle4"/>
          <w:spacing w:val="7"/>
          <w:lang w:val="en-GB"/>
        </w:rPr>
      </w:pPr>
    </w:p>
    <w:p w14:paraId="3BC06D9B" w14:textId="77777777" w:rsidR="006C0861" w:rsidRPr="00E94416" w:rsidRDefault="006C0861" w:rsidP="007C2866">
      <w:pPr>
        <w:numPr>
          <w:ilvl w:val="0"/>
          <w:numId w:val="45"/>
        </w:numPr>
        <w:jc w:val="both"/>
        <w:rPr>
          <w:rStyle w:val="CharacterStyle4"/>
          <w:spacing w:val="7"/>
          <w:lang w:val="en-GB"/>
        </w:rPr>
      </w:pPr>
      <w:r w:rsidRPr="00E94416">
        <w:rPr>
          <w:rStyle w:val="CharacterStyle4"/>
          <w:spacing w:val="7"/>
        </w:rPr>
        <w:t>тип и производител</w:t>
      </w:r>
      <w:r w:rsidRPr="00E94416">
        <w:rPr>
          <w:rStyle w:val="CharacterStyle4"/>
          <w:spacing w:val="7"/>
          <w:lang w:val="en-GB"/>
        </w:rPr>
        <w:t>.</w:t>
      </w:r>
    </w:p>
    <w:p w14:paraId="6039B5EA" w14:textId="77777777" w:rsidR="006C0861" w:rsidRPr="00E94416" w:rsidRDefault="006C0861" w:rsidP="006C0861">
      <w:pPr>
        <w:jc w:val="both"/>
        <w:rPr>
          <w:rStyle w:val="CharacterStyle4"/>
          <w:spacing w:val="7"/>
          <w:lang w:val="en-GB"/>
        </w:rPr>
      </w:pPr>
    </w:p>
    <w:p w14:paraId="2104AD59" w14:textId="77777777" w:rsidR="006C0861" w:rsidRPr="00E94416" w:rsidRDefault="006C0861" w:rsidP="006C0861">
      <w:pPr>
        <w:jc w:val="both"/>
        <w:rPr>
          <w:spacing w:val="1"/>
          <w:lang w:val="en-GB"/>
        </w:rPr>
      </w:pPr>
      <w:r w:rsidRPr="00E94416">
        <w:rPr>
          <w:b/>
          <w:bCs/>
          <w:spacing w:val="1"/>
        </w:rPr>
        <w:t>в</w:t>
      </w:r>
      <w:r w:rsidRPr="00E94416">
        <w:rPr>
          <w:b/>
          <w:bCs/>
          <w:spacing w:val="1"/>
          <w:lang w:val="en-GB"/>
        </w:rPr>
        <w:t xml:space="preserve">. </w:t>
      </w:r>
      <w:r w:rsidRPr="00E94416">
        <w:rPr>
          <w:spacing w:val="1"/>
        </w:rPr>
        <w:t>Подробно описание (където е приложимо) на контролно-измервателните устройства, включващо</w:t>
      </w:r>
      <w:r w:rsidRPr="00E94416">
        <w:rPr>
          <w:spacing w:val="1"/>
          <w:lang w:val="en-GB"/>
        </w:rPr>
        <w:t>:</w:t>
      </w:r>
    </w:p>
    <w:p w14:paraId="4B7AF2EB" w14:textId="77777777" w:rsidR="006C0861" w:rsidRPr="00E94416" w:rsidRDefault="006C0861" w:rsidP="006C0861">
      <w:pPr>
        <w:jc w:val="both"/>
        <w:rPr>
          <w:spacing w:val="1"/>
          <w:lang w:val="en-GB"/>
        </w:rPr>
      </w:pPr>
    </w:p>
    <w:p w14:paraId="46C5F511" w14:textId="77777777" w:rsidR="006C0861" w:rsidRPr="00E94416" w:rsidRDefault="006C0861" w:rsidP="007C2866">
      <w:pPr>
        <w:numPr>
          <w:ilvl w:val="0"/>
          <w:numId w:val="46"/>
        </w:numPr>
        <w:tabs>
          <w:tab w:val="clear" w:pos="1428"/>
          <w:tab w:val="num" w:pos="720"/>
        </w:tabs>
        <w:ind w:left="720"/>
        <w:jc w:val="both"/>
        <w:rPr>
          <w:rStyle w:val="CharacterStyle4"/>
          <w:lang w:val="en-GB"/>
        </w:rPr>
      </w:pPr>
      <w:r w:rsidRPr="00E94416">
        <w:rPr>
          <w:rStyle w:val="CharacterStyle4"/>
        </w:rPr>
        <w:t>контролно-измервателна система</w:t>
      </w:r>
      <w:r w:rsidRPr="00E94416">
        <w:rPr>
          <w:rStyle w:val="CharacterStyle4"/>
          <w:lang w:val="en-GB"/>
        </w:rPr>
        <w:t>,</w:t>
      </w:r>
    </w:p>
    <w:p w14:paraId="335762E5" w14:textId="77777777" w:rsidR="006C0861" w:rsidRPr="00E94416" w:rsidRDefault="006C0861" w:rsidP="006C0861">
      <w:pPr>
        <w:jc w:val="both"/>
        <w:rPr>
          <w:rStyle w:val="CharacterStyle4"/>
          <w:lang w:val="en-GB"/>
        </w:rPr>
      </w:pPr>
    </w:p>
    <w:p w14:paraId="3A79BD3D" w14:textId="77777777" w:rsidR="006C0861" w:rsidRPr="00E94416" w:rsidRDefault="006C0861" w:rsidP="007C2866">
      <w:pPr>
        <w:numPr>
          <w:ilvl w:val="0"/>
          <w:numId w:val="46"/>
        </w:numPr>
        <w:tabs>
          <w:tab w:val="clear" w:pos="1428"/>
          <w:tab w:val="num" w:pos="720"/>
        </w:tabs>
        <w:ind w:left="720"/>
        <w:jc w:val="both"/>
        <w:rPr>
          <w:rStyle w:val="CharacterStyle4"/>
          <w:lang w:val="en-GB"/>
        </w:rPr>
      </w:pPr>
      <w:r w:rsidRPr="00E94416">
        <w:rPr>
          <w:rStyle w:val="CharacterStyle4"/>
        </w:rPr>
        <w:t>осигурени измервателни устройства</w:t>
      </w:r>
      <w:r w:rsidRPr="00E94416">
        <w:rPr>
          <w:rStyle w:val="CharacterStyle4"/>
          <w:lang w:val="en-GB"/>
        </w:rPr>
        <w:t>,</w:t>
      </w:r>
    </w:p>
    <w:p w14:paraId="6B5DA307" w14:textId="77777777" w:rsidR="006C0861" w:rsidRPr="00E94416" w:rsidRDefault="006C0861" w:rsidP="006C0861">
      <w:pPr>
        <w:jc w:val="both"/>
        <w:rPr>
          <w:rStyle w:val="CharacterStyle4"/>
          <w:lang w:val="en-GB"/>
        </w:rPr>
      </w:pPr>
    </w:p>
    <w:p w14:paraId="02442388" w14:textId="77777777" w:rsidR="006C0861" w:rsidRPr="00E94416" w:rsidRDefault="006C0861" w:rsidP="007C2866">
      <w:pPr>
        <w:numPr>
          <w:ilvl w:val="0"/>
          <w:numId w:val="46"/>
        </w:numPr>
        <w:tabs>
          <w:tab w:val="clear" w:pos="1428"/>
          <w:tab w:val="num" w:pos="720"/>
        </w:tabs>
        <w:ind w:left="720"/>
        <w:jc w:val="both"/>
        <w:rPr>
          <w:rStyle w:val="CharacterStyle4"/>
          <w:lang w:val="en-GB"/>
        </w:rPr>
      </w:pPr>
      <w:r w:rsidRPr="00E94416">
        <w:rPr>
          <w:rStyle w:val="CharacterStyle4"/>
        </w:rPr>
        <w:t>оперативни принципи за мониторинг, индикация и изисквания за управление</w:t>
      </w:r>
      <w:r w:rsidRPr="00E94416">
        <w:rPr>
          <w:rStyle w:val="CharacterStyle4"/>
          <w:lang w:val="en-GB"/>
        </w:rPr>
        <w:t>,</w:t>
      </w:r>
    </w:p>
    <w:p w14:paraId="0B13BFBF" w14:textId="77777777" w:rsidR="006C0861" w:rsidRPr="00E94416" w:rsidRDefault="006C0861" w:rsidP="006C0861">
      <w:pPr>
        <w:jc w:val="both"/>
        <w:rPr>
          <w:rStyle w:val="CharacterStyle4"/>
          <w:lang w:val="en-GB"/>
        </w:rPr>
      </w:pPr>
    </w:p>
    <w:p w14:paraId="0FAFC3BB" w14:textId="77777777" w:rsidR="006C0861" w:rsidRPr="00E94416" w:rsidRDefault="006C0861" w:rsidP="007C2866">
      <w:pPr>
        <w:numPr>
          <w:ilvl w:val="0"/>
          <w:numId w:val="46"/>
        </w:numPr>
        <w:tabs>
          <w:tab w:val="clear" w:pos="1428"/>
          <w:tab w:val="num" w:pos="720"/>
        </w:tabs>
        <w:ind w:left="720"/>
        <w:jc w:val="both"/>
        <w:rPr>
          <w:rStyle w:val="CharacterStyle4"/>
          <w:lang w:val="en-GB"/>
        </w:rPr>
      </w:pPr>
      <w:r w:rsidRPr="00E94416">
        <w:rPr>
          <w:rStyle w:val="CharacterStyle4"/>
        </w:rPr>
        <w:t>функция на измервателните устройства</w:t>
      </w:r>
      <w:r w:rsidRPr="00E94416">
        <w:rPr>
          <w:rStyle w:val="CharacterStyle4"/>
          <w:lang w:val="en-GB"/>
        </w:rPr>
        <w:t>,</w:t>
      </w:r>
    </w:p>
    <w:p w14:paraId="64F49006" w14:textId="77777777" w:rsidR="006C0861" w:rsidRPr="00E94416" w:rsidRDefault="006C0861" w:rsidP="006C0861">
      <w:pPr>
        <w:jc w:val="both"/>
        <w:rPr>
          <w:rStyle w:val="CharacterStyle4"/>
          <w:lang w:val="en-GB"/>
        </w:rPr>
      </w:pPr>
    </w:p>
    <w:p w14:paraId="1546227E" w14:textId="77777777" w:rsidR="006C0861" w:rsidRPr="00E94416" w:rsidRDefault="006C0861" w:rsidP="007C2866">
      <w:pPr>
        <w:numPr>
          <w:ilvl w:val="0"/>
          <w:numId w:val="46"/>
        </w:numPr>
        <w:tabs>
          <w:tab w:val="clear" w:pos="1428"/>
          <w:tab w:val="num" w:pos="720"/>
        </w:tabs>
        <w:ind w:left="720"/>
        <w:jc w:val="both"/>
        <w:rPr>
          <w:rStyle w:val="CharacterStyle4"/>
          <w:lang w:val="en-GB"/>
        </w:rPr>
      </w:pPr>
      <w:r w:rsidRPr="00E94416">
        <w:rPr>
          <w:rStyle w:val="CharacterStyle4"/>
        </w:rPr>
        <w:t>местоположение на измервателните средства и индикаторите</w:t>
      </w:r>
      <w:r w:rsidRPr="00E94416">
        <w:rPr>
          <w:rStyle w:val="CharacterStyle4"/>
          <w:lang w:val="en-GB"/>
        </w:rPr>
        <w:t>,</w:t>
      </w:r>
    </w:p>
    <w:p w14:paraId="3EA5F193" w14:textId="77777777" w:rsidR="006C0861" w:rsidRPr="00E94416" w:rsidRDefault="006C0861" w:rsidP="006C0861">
      <w:pPr>
        <w:jc w:val="both"/>
        <w:rPr>
          <w:rStyle w:val="CharacterStyle4"/>
          <w:lang w:val="en-GB"/>
        </w:rPr>
      </w:pPr>
    </w:p>
    <w:p w14:paraId="7F3157E9" w14:textId="77777777" w:rsidR="006C0861" w:rsidRPr="00E94416" w:rsidRDefault="006C0861" w:rsidP="007C2866">
      <w:pPr>
        <w:numPr>
          <w:ilvl w:val="0"/>
          <w:numId w:val="46"/>
        </w:numPr>
        <w:tabs>
          <w:tab w:val="clear" w:pos="1428"/>
          <w:tab w:val="num" w:pos="720"/>
        </w:tabs>
        <w:ind w:left="720"/>
        <w:jc w:val="both"/>
        <w:rPr>
          <w:rStyle w:val="CharacterStyle4"/>
          <w:lang w:val="en-GB"/>
        </w:rPr>
      </w:pPr>
      <w:r w:rsidRPr="00E94416">
        <w:rPr>
          <w:rStyle w:val="CharacterStyle4"/>
        </w:rPr>
        <w:t>пълни спецификации за всеки уред</w:t>
      </w:r>
      <w:r w:rsidRPr="00E94416">
        <w:rPr>
          <w:rStyle w:val="CharacterStyle4"/>
          <w:lang w:val="en-GB"/>
        </w:rPr>
        <w:t>,</w:t>
      </w:r>
    </w:p>
    <w:p w14:paraId="230678BD" w14:textId="77777777" w:rsidR="006C0861" w:rsidRPr="00E94416" w:rsidRDefault="006C0861" w:rsidP="006C0861">
      <w:pPr>
        <w:jc w:val="both"/>
        <w:rPr>
          <w:rStyle w:val="CharacterStyle4"/>
          <w:spacing w:val="7"/>
          <w:lang w:val="en-GB"/>
        </w:rPr>
      </w:pPr>
    </w:p>
    <w:p w14:paraId="4A529E23" w14:textId="77777777" w:rsidR="006C0861" w:rsidRPr="00E94416" w:rsidRDefault="006C0861" w:rsidP="007C2866">
      <w:pPr>
        <w:numPr>
          <w:ilvl w:val="0"/>
          <w:numId w:val="46"/>
        </w:numPr>
        <w:tabs>
          <w:tab w:val="clear" w:pos="1428"/>
          <w:tab w:val="num" w:pos="720"/>
        </w:tabs>
        <w:ind w:left="720"/>
        <w:jc w:val="both"/>
        <w:rPr>
          <w:rStyle w:val="CharacterStyle4"/>
          <w:spacing w:val="7"/>
          <w:lang w:val="en-GB"/>
        </w:rPr>
      </w:pPr>
      <w:r w:rsidRPr="00E94416">
        <w:rPr>
          <w:rStyle w:val="CharacterStyle4"/>
          <w:spacing w:val="7"/>
        </w:rPr>
        <w:t>тип и производител</w:t>
      </w:r>
      <w:r w:rsidRPr="00E94416">
        <w:rPr>
          <w:rStyle w:val="CharacterStyle4"/>
          <w:spacing w:val="7"/>
          <w:lang w:val="en-GB"/>
        </w:rPr>
        <w:t>.</w:t>
      </w:r>
    </w:p>
    <w:p w14:paraId="5E897663" w14:textId="77777777" w:rsidR="006C0861" w:rsidRPr="00E94416" w:rsidRDefault="006C0861" w:rsidP="006C0861">
      <w:pPr>
        <w:jc w:val="both"/>
        <w:rPr>
          <w:spacing w:val="-1"/>
          <w:lang w:val="en-GB"/>
        </w:rPr>
      </w:pPr>
    </w:p>
    <w:p w14:paraId="5A8F8D5A" w14:textId="77777777" w:rsidR="006C0861" w:rsidRPr="00E94416" w:rsidRDefault="006C0861" w:rsidP="006C0861">
      <w:pPr>
        <w:jc w:val="both"/>
        <w:rPr>
          <w:spacing w:val="-1"/>
          <w:lang w:val="en-GB"/>
        </w:rPr>
      </w:pPr>
      <w:r w:rsidRPr="00E94416">
        <w:rPr>
          <w:spacing w:val="-1"/>
        </w:rPr>
        <w:t>Описанията да са придружени с разяснителни чертежи</w:t>
      </w:r>
      <w:r w:rsidRPr="00E94416">
        <w:rPr>
          <w:spacing w:val="-1"/>
          <w:lang w:val="en-GB"/>
        </w:rPr>
        <w:t xml:space="preserve">. </w:t>
      </w:r>
    </w:p>
    <w:p w14:paraId="502EAA48" w14:textId="77777777" w:rsidR="006C0861" w:rsidRPr="00E94416" w:rsidRDefault="006C0861" w:rsidP="006C0861">
      <w:pPr>
        <w:jc w:val="both"/>
        <w:rPr>
          <w:spacing w:val="-1"/>
          <w:lang w:val="en-GB"/>
        </w:rPr>
      </w:pPr>
    </w:p>
    <w:p w14:paraId="29477E46" w14:textId="77777777" w:rsidR="006C0861" w:rsidRPr="00E94416" w:rsidRDefault="006C0861" w:rsidP="006C0861">
      <w:pPr>
        <w:jc w:val="both"/>
        <w:rPr>
          <w:spacing w:val="1"/>
          <w:lang w:val="en-GB"/>
        </w:rPr>
      </w:pPr>
      <w:r w:rsidRPr="00E94416">
        <w:rPr>
          <w:b/>
          <w:bCs/>
          <w:spacing w:val="1"/>
        </w:rPr>
        <w:t>г</w:t>
      </w:r>
      <w:r w:rsidRPr="00E94416">
        <w:rPr>
          <w:b/>
          <w:bCs/>
          <w:spacing w:val="1"/>
          <w:lang w:val="en-GB"/>
        </w:rPr>
        <w:t xml:space="preserve">. </w:t>
      </w:r>
      <w:r w:rsidRPr="00E94416">
        <w:rPr>
          <w:spacing w:val="1"/>
        </w:rPr>
        <w:t>Подробно описание (където е приложимо) на всички контролни системи, включващо:</w:t>
      </w:r>
    </w:p>
    <w:p w14:paraId="36C40F68" w14:textId="77777777" w:rsidR="006C0861" w:rsidRPr="00E94416" w:rsidRDefault="006C0861" w:rsidP="006C0861">
      <w:pPr>
        <w:jc w:val="both"/>
        <w:rPr>
          <w:spacing w:val="1"/>
          <w:lang w:val="en-GB"/>
        </w:rPr>
      </w:pPr>
    </w:p>
    <w:p w14:paraId="1A8FE9AB" w14:textId="77777777" w:rsidR="006C0861" w:rsidRPr="00E94416" w:rsidRDefault="006C0861" w:rsidP="007C2866">
      <w:pPr>
        <w:numPr>
          <w:ilvl w:val="0"/>
          <w:numId w:val="47"/>
        </w:numPr>
        <w:tabs>
          <w:tab w:val="clear" w:pos="1428"/>
          <w:tab w:val="num" w:pos="720"/>
        </w:tabs>
        <w:ind w:left="720"/>
        <w:jc w:val="both"/>
        <w:rPr>
          <w:rStyle w:val="CharacterStyle4"/>
          <w:lang w:val="en-GB"/>
        </w:rPr>
      </w:pPr>
      <w:r w:rsidRPr="00E94416">
        <w:rPr>
          <w:rStyle w:val="CharacterStyle4"/>
        </w:rPr>
        <w:t>методи на управление на включването и изключването</w:t>
      </w:r>
      <w:r w:rsidRPr="00E94416">
        <w:rPr>
          <w:rStyle w:val="CharacterStyle4"/>
          <w:lang w:val="en-GB"/>
        </w:rPr>
        <w:t>,</w:t>
      </w:r>
    </w:p>
    <w:p w14:paraId="1E03F348" w14:textId="77777777" w:rsidR="006C0861" w:rsidRPr="00E94416" w:rsidRDefault="006C0861" w:rsidP="006C0861">
      <w:pPr>
        <w:jc w:val="both"/>
        <w:rPr>
          <w:lang w:val="en-GB"/>
        </w:rPr>
      </w:pPr>
    </w:p>
    <w:p w14:paraId="1898C070" w14:textId="77777777" w:rsidR="006C0861" w:rsidRPr="00E94416" w:rsidRDefault="006C0861" w:rsidP="007C2866">
      <w:pPr>
        <w:numPr>
          <w:ilvl w:val="0"/>
          <w:numId w:val="47"/>
        </w:numPr>
        <w:tabs>
          <w:tab w:val="clear" w:pos="1428"/>
          <w:tab w:val="num" w:pos="720"/>
        </w:tabs>
        <w:ind w:left="720"/>
        <w:jc w:val="both"/>
        <w:rPr>
          <w:lang w:val="en-GB"/>
        </w:rPr>
      </w:pPr>
      <w:r w:rsidRPr="00E94416">
        <w:t>списък на сигнализацията, мерки при аварийна такава</w:t>
      </w:r>
    </w:p>
    <w:p w14:paraId="371B53C4" w14:textId="77777777" w:rsidR="006C0861" w:rsidRPr="00E94416" w:rsidRDefault="006C0861" w:rsidP="006C0861">
      <w:pPr>
        <w:jc w:val="both"/>
        <w:rPr>
          <w:rStyle w:val="CharacterStyle4"/>
          <w:lang w:val="en-GB"/>
        </w:rPr>
      </w:pPr>
    </w:p>
    <w:p w14:paraId="2E696032" w14:textId="77777777" w:rsidR="006C0861" w:rsidRPr="00E94416" w:rsidRDefault="006C0861" w:rsidP="007C2866">
      <w:pPr>
        <w:numPr>
          <w:ilvl w:val="0"/>
          <w:numId w:val="47"/>
        </w:numPr>
        <w:tabs>
          <w:tab w:val="clear" w:pos="1428"/>
          <w:tab w:val="num" w:pos="720"/>
        </w:tabs>
        <w:ind w:left="720"/>
        <w:jc w:val="both"/>
        <w:rPr>
          <w:rStyle w:val="CharacterStyle4"/>
          <w:lang w:val="en-GB"/>
        </w:rPr>
      </w:pPr>
      <w:r w:rsidRPr="00E94416">
        <w:rPr>
          <w:rStyle w:val="CharacterStyle4"/>
        </w:rPr>
        <w:t>аварийно изключване и блокиране на съоръженията</w:t>
      </w:r>
      <w:r w:rsidRPr="00E94416">
        <w:rPr>
          <w:rStyle w:val="CharacterStyle4"/>
          <w:lang w:val="en-GB"/>
        </w:rPr>
        <w:t>.</w:t>
      </w:r>
    </w:p>
    <w:p w14:paraId="1B9C1769" w14:textId="77777777" w:rsidR="006C0861" w:rsidRPr="00E94416" w:rsidRDefault="006C0861" w:rsidP="006C0861">
      <w:pPr>
        <w:autoSpaceDE w:val="0"/>
        <w:autoSpaceDN w:val="0"/>
        <w:adjustRightInd w:val="0"/>
        <w:jc w:val="both"/>
        <w:rPr>
          <w:b/>
          <w:bCs/>
          <w:color w:val="000000"/>
          <w:lang w:val="en-GB"/>
        </w:rPr>
      </w:pPr>
    </w:p>
    <w:p w14:paraId="4E3AE84B" w14:textId="77777777" w:rsidR="006C0861" w:rsidRPr="00E94416" w:rsidRDefault="006C0861" w:rsidP="006C0861">
      <w:pPr>
        <w:jc w:val="both"/>
        <w:rPr>
          <w:lang w:val="en-GB"/>
        </w:rPr>
      </w:pPr>
      <w:r w:rsidRPr="00E94416">
        <w:rPr>
          <w:b/>
        </w:rPr>
        <w:t>д</w:t>
      </w:r>
      <w:r w:rsidRPr="00E94416">
        <w:rPr>
          <w:b/>
          <w:lang w:val="en-GB"/>
        </w:rPr>
        <w:t xml:space="preserve">. </w:t>
      </w:r>
      <w:r w:rsidRPr="00E94416">
        <w:t>Подробно описание (където е приложимо) на електрическите съоръжения, включващо</w:t>
      </w:r>
      <w:r w:rsidRPr="00E94416">
        <w:rPr>
          <w:lang w:val="en-GB"/>
        </w:rPr>
        <w:t>:</w:t>
      </w:r>
    </w:p>
    <w:p w14:paraId="44EE5438" w14:textId="77777777" w:rsidR="006C0861" w:rsidRPr="00E94416" w:rsidRDefault="006C0861" w:rsidP="006C0861">
      <w:pPr>
        <w:jc w:val="both"/>
        <w:rPr>
          <w:lang w:val="en-GB"/>
        </w:rPr>
      </w:pPr>
    </w:p>
    <w:p w14:paraId="0621D36C" w14:textId="77777777" w:rsidR="006C0861" w:rsidRPr="00E94416" w:rsidRDefault="006C0861" w:rsidP="007C2866">
      <w:pPr>
        <w:numPr>
          <w:ilvl w:val="0"/>
          <w:numId w:val="48"/>
        </w:numPr>
        <w:tabs>
          <w:tab w:val="clear" w:pos="1428"/>
          <w:tab w:val="num" w:pos="720"/>
        </w:tabs>
        <w:ind w:left="720"/>
        <w:jc w:val="both"/>
        <w:rPr>
          <w:rStyle w:val="CharacterStyle4"/>
          <w:lang w:val="en-GB"/>
        </w:rPr>
      </w:pPr>
      <w:r w:rsidRPr="00E94416">
        <w:rPr>
          <w:rStyle w:val="CharacterStyle4"/>
        </w:rPr>
        <w:t>описание на електро трансформаторите, прекъсвачите и разпределителните табла:</w:t>
      </w:r>
    </w:p>
    <w:p w14:paraId="5AB87900" w14:textId="77777777" w:rsidR="006C0861" w:rsidRPr="00E94416" w:rsidRDefault="006C0861" w:rsidP="006C0861">
      <w:pPr>
        <w:jc w:val="both"/>
        <w:rPr>
          <w:rStyle w:val="CharacterStyle4"/>
          <w:lang w:val="en-GB"/>
        </w:rPr>
      </w:pPr>
    </w:p>
    <w:p w14:paraId="7206D9A0" w14:textId="77777777" w:rsidR="006C0861" w:rsidRPr="00E94416" w:rsidRDefault="006C0861" w:rsidP="007C2866">
      <w:pPr>
        <w:numPr>
          <w:ilvl w:val="0"/>
          <w:numId w:val="48"/>
        </w:numPr>
        <w:tabs>
          <w:tab w:val="clear" w:pos="1428"/>
          <w:tab w:val="num" w:pos="1068"/>
        </w:tabs>
        <w:ind w:left="1068"/>
        <w:jc w:val="both"/>
        <w:rPr>
          <w:lang w:val="en-GB"/>
        </w:rPr>
      </w:pPr>
      <w:r w:rsidRPr="00E94416">
        <w:t>пълни спецификации, производител, волтаж, скала</w:t>
      </w:r>
      <w:r w:rsidRPr="00E94416">
        <w:rPr>
          <w:lang w:val="en-GB"/>
        </w:rPr>
        <w:t>,</w:t>
      </w:r>
    </w:p>
    <w:p w14:paraId="0BD7CD28" w14:textId="77777777" w:rsidR="006C0861" w:rsidRPr="00E94416" w:rsidRDefault="006C0861" w:rsidP="006C0861">
      <w:pPr>
        <w:ind w:left="348"/>
        <w:jc w:val="both"/>
        <w:rPr>
          <w:spacing w:val="60"/>
          <w:lang w:val="en-US" w:eastAsia="en-US"/>
        </w:rPr>
      </w:pPr>
    </w:p>
    <w:p w14:paraId="70E63F16" w14:textId="77777777" w:rsidR="006C0861" w:rsidRPr="00E94416" w:rsidRDefault="006C0861" w:rsidP="007C2866">
      <w:pPr>
        <w:numPr>
          <w:ilvl w:val="0"/>
          <w:numId w:val="48"/>
        </w:numPr>
        <w:tabs>
          <w:tab w:val="clear" w:pos="1428"/>
          <w:tab w:val="num" w:pos="1068"/>
        </w:tabs>
        <w:ind w:left="1068"/>
        <w:jc w:val="both"/>
        <w:rPr>
          <w:spacing w:val="-1"/>
          <w:lang w:val="en-GB"/>
        </w:rPr>
      </w:pPr>
      <w:r w:rsidRPr="00E94416">
        <w:rPr>
          <w:spacing w:val="-1"/>
        </w:rPr>
        <w:t>списък на електро веригите, в това число номинален ток и мощност</w:t>
      </w:r>
      <w:r w:rsidRPr="00E94416">
        <w:rPr>
          <w:spacing w:val="-1"/>
          <w:lang w:val="en-GB"/>
        </w:rPr>
        <w:t>,</w:t>
      </w:r>
    </w:p>
    <w:p w14:paraId="4C0F1ABD" w14:textId="77777777" w:rsidR="006C0861" w:rsidRPr="00E94416" w:rsidRDefault="006C0861" w:rsidP="006C0861">
      <w:pPr>
        <w:ind w:left="348"/>
        <w:jc w:val="both"/>
        <w:rPr>
          <w:spacing w:val="-1"/>
          <w:lang w:val="en-GB"/>
        </w:rPr>
      </w:pPr>
    </w:p>
    <w:p w14:paraId="7A81A64A" w14:textId="77777777" w:rsidR="006C0861" w:rsidRPr="00E94416" w:rsidRDefault="006C0861" w:rsidP="007C2866">
      <w:pPr>
        <w:numPr>
          <w:ilvl w:val="0"/>
          <w:numId w:val="48"/>
        </w:numPr>
        <w:tabs>
          <w:tab w:val="clear" w:pos="1428"/>
          <w:tab w:val="num" w:pos="1068"/>
        </w:tabs>
        <w:ind w:left="1068"/>
        <w:jc w:val="both"/>
        <w:rPr>
          <w:lang w:val="en-US" w:eastAsia="en-US"/>
        </w:rPr>
      </w:pPr>
      <w:r w:rsidRPr="00E94416">
        <w:rPr>
          <w:lang w:eastAsia="en-US"/>
        </w:rPr>
        <w:t>електрически вериги</w:t>
      </w:r>
      <w:r w:rsidRPr="00E94416">
        <w:rPr>
          <w:lang w:val="en-US" w:eastAsia="en-US"/>
        </w:rPr>
        <w:t>:</w:t>
      </w:r>
    </w:p>
    <w:p w14:paraId="5AD558B8" w14:textId="77777777" w:rsidR="006C0861" w:rsidRPr="00CC221F" w:rsidRDefault="006C0861" w:rsidP="006C0861">
      <w:pPr>
        <w:ind w:left="348"/>
        <w:jc w:val="both"/>
      </w:pPr>
    </w:p>
    <w:p w14:paraId="45B98427" w14:textId="77777777" w:rsidR="006C0861" w:rsidRPr="00E94416" w:rsidRDefault="006C0861" w:rsidP="007C2866">
      <w:pPr>
        <w:numPr>
          <w:ilvl w:val="0"/>
          <w:numId w:val="48"/>
        </w:numPr>
        <w:tabs>
          <w:tab w:val="clear" w:pos="1428"/>
          <w:tab w:val="num" w:pos="1776"/>
        </w:tabs>
        <w:ind w:left="1776"/>
        <w:jc w:val="both"/>
        <w:rPr>
          <w:spacing w:val="14"/>
          <w:lang w:val="en-US" w:eastAsia="en-US"/>
        </w:rPr>
      </w:pPr>
      <w:r w:rsidRPr="00E94416">
        <w:rPr>
          <w:spacing w:val="14"/>
          <w:lang w:eastAsia="en-US"/>
        </w:rPr>
        <w:t xml:space="preserve">затворена верига </w:t>
      </w:r>
    </w:p>
    <w:p w14:paraId="790FA8ED" w14:textId="77777777" w:rsidR="006C0861" w:rsidRPr="00E94416" w:rsidRDefault="006C0861" w:rsidP="006C0861">
      <w:pPr>
        <w:ind w:left="1056"/>
        <w:jc w:val="both"/>
        <w:rPr>
          <w:spacing w:val="14"/>
          <w:lang w:val="en-US" w:eastAsia="en-US"/>
        </w:rPr>
      </w:pPr>
    </w:p>
    <w:p w14:paraId="68D0875A" w14:textId="77777777" w:rsidR="006C0861" w:rsidRPr="00E94416" w:rsidRDefault="006C0861" w:rsidP="007C2866">
      <w:pPr>
        <w:numPr>
          <w:ilvl w:val="0"/>
          <w:numId w:val="48"/>
        </w:numPr>
        <w:tabs>
          <w:tab w:val="clear" w:pos="1428"/>
          <w:tab w:val="num" w:pos="1776"/>
        </w:tabs>
        <w:ind w:left="1776"/>
        <w:jc w:val="both"/>
        <w:rPr>
          <w:spacing w:val="4"/>
          <w:lang w:val="en-US" w:eastAsia="en-US"/>
        </w:rPr>
      </w:pPr>
      <w:r w:rsidRPr="00E94416">
        <w:rPr>
          <w:spacing w:val="4"/>
          <w:lang w:eastAsia="en-US"/>
        </w:rPr>
        <w:t>списък на компонентите, тип и производител</w:t>
      </w:r>
      <w:r w:rsidRPr="00E94416">
        <w:rPr>
          <w:spacing w:val="4"/>
          <w:lang w:val="en-US" w:eastAsia="en-US"/>
        </w:rPr>
        <w:t>,</w:t>
      </w:r>
    </w:p>
    <w:p w14:paraId="22E58042" w14:textId="77777777" w:rsidR="006C0861" w:rsidRPr="00E94416" w:rsidRDefault="006C0861" w:rsidP="006C0861">
      <w:pPr>
        <w:ind w:left="1056"/>
        <w:jc w:val="both"/>
        <w:rPr>
          <w:spacing w:val="4"/>
          <w:lang w:val="en-US" w:eastAsia="en-US"/>
        </w:rPr>
      </w:pPr>
    </w:p>
    <w:p w14:paraId="5976216B" w14:textId="77777777" w:rsidR="006C0861" w:rsidRPr="00E94416" w:rsidRDefault="006C0861" w:rsidP="007C2866">
      <w:pPr>
        <w:numPr>
          <w:ilvl w:val="0"/>
          <w:numId w:val="48"/>
        </w:numPr>
        <w:tabs>
          <w:tab w:val="clear" w:pos="1428"/>
          <w:tab w:val="num" w:pos="1776"/>
        </w:tabs>
        <w:ind w:left="1776"/>
        <w:jc w:val="both"/>
        <w:rPr>
          <w:lang w:val="en-US" w:eastAsia="en-US"/>
        </w:rPr>
      </w:pPr>
      <w:r w:rsidRPr="00E94416">
        <w:rPr>
          <w:spacing w:val="3"/>
          <w:lang w:eastAsia="en-US"/>
        </w:rPr>
        <w:t>подточки за всяка верига с описание за управление режим, стартов режим, сигнализация, с препратки за съответното управление и методите за управление на съоръжението при спиране и пускане</w:t>
      </w:r>
      <w:r w:rsidRPr="00E94416">
        <w:rPr>
          <w:lang w:val="en-US" w:eastAsia="en-US"/>
        </w:rPr>
        <w:t>.</w:t>
      </w:r>
    </w:p>
    <w:p w14:paraId="23ECDD9D" w14:textId="77777777" w:rsidR="006C0861" w:rsidRPr="00E94416" w:rsidRDefault="006C0861" w:rsidP="006C0861">
      <w:pPr>
        <w:jc w:val="both"/>
        <w:rPr>
          <w:b/>
          <w:bCs/>
          <w:color w:val="000000"/>
          <w:lang w:val="en-GB"/>
        </w:rPr>
      </w:pPr>
    </w:p>
    <w:p w14:paraId="50FE9E69" w14:textId="77777777" w:rsidR="006C0861" w:rsidRPr="00E94416" w:rsidRDefault="006C0861" w:rsidP="006C0861">
      <w:pPr>
        <w:jc w:val="both"/>
        <w:rPr>
          <w:lang w:val="en-US" w:eastAsia="en-US"/>
        </w:rPr>
      </w:pPr>
      <w:r w:rsidRPr="00E94416">
        <w:rPr>
          <w:b/>
          <w:spacing w:val="3"/>
          <w:lang w:eastAsia="en-US"/>
        </w:rPr>
        <w:t>е</w:t>
      </w:r>
      <w:r w:rsidRPr="00E94416">
        <w:rPr>
          <w:b/>
          <w:spacing w:val="3"/>
          <w:lang w:val="en-US" w:eastAsia="en-US"/>
        </w:rPr>
        <w:t>.</w:t>
      </w:r>
      <w:r w:rsidRPr="00E94416">
        <w:rPr>
          <w:spacing w:val="3"/>
          <w:lang w:val="en-US" w:eastAsia="en-US"/>
        </w:rPr>
        <w:t xml:space="preserve"> </w:t>
      </w:r>
      <w:r w:rsidRPr="00E94416">
        <w:rPr>
          <w:spacing w:val="3"/>
          <w:lang w:eastAsia="en-US"/>
        </w:rPr>
        <w:t>Подробно описание (където е приложимо) за процедурите по спиране и пускане на съоръжението, включващо</w:t>
      </w:r>
      <w:r w:rsidRPr="00E94416">
        <w:rPr>
          <w:lang w:val="en-US" w:eastAsia="en-US"/>
        </w:rPr>
        <w:t>:</w:t>
      </w:r>
    </w:p>
    <w:p w14:paraId="530FFBD5" w14:textId="77777777" w:rsidR="006C0861" w:rsidRPr="00E94416" w:rsidRDefault="006C0861" w:rsidP="006C0861">
      <w:pPr>
        <w:jc w:val="both"/>
        <w:rPr>
          <w:lang w:val="en-US" w:eastAsia="en-US"/>
        </w:rPr>
      </w:pPr>
    </w:p>
    <w:p w14:paraId="273D047B" w14:textId="77777777" w:rsidR="006C0861" w:rsidRPr="00E94416" w:rsidRDefault="006C0861" w:rsidP="007C2866">
      <w:pPr>
        <w:numPr>
          <w:ilvl w:val="0"/>
          <w:numId w:val="49"/>
        </w:numPr>
        <w:tabs>
          <w:tab w:val="clear" w:pos="1428"/>
          <w:tab w:val="num" w:pos="720"/>
        </w:tabs>
        <w:ind w:left="720"/>
        <w:jc w:val="both"/>
        <w:rPr>
          <w:lang w:val="en-US" w:eastAsia="en-US"/>
        </w:rPr>
      </w:pPr>
      <w:r w:rsidRPr="00E94416">
        <w:rPr>
          <w:lang w:eastAsia="en-US"/>
        </w:rPr>
        <w:t>подготвителни проверки и тестове за механичното и електро оборудване</w:t>
      </w:r>
      <w:r w:rsidRPr="00E94416">
        <w:rPr>
          <w:lang w:val="en-US" w:eastAsia="en-US"/>
        </w:rPr>
        <w:t>,</w:t>
      </w:r>
    </w:p>
    <w:p w14:paraId="6AE19DF3" w14:textId="77777777" w:rsidR="006C0861" w:rsidRPr="00E94416" w:rsidRDefault="006C0861" w:rsidP="006C0861">
      <w:pPr>
        <w:jc w:val="both"/>
        <w:rPr>
          <w:lang w:val="en-US" w:eastAsia="en-US"/>
        </w:rPr>
      </w:pPr>
    </w:p>
    <w:p w14:paraId="6C75671D" w14:textId="77777777" w:rsidR="006C0861" w:rsidRPr="00E94416" w:rsidRDefault="006C0861" w:rsidP="007C2866">
      <w:pPr>
        <w:numPr>
          <w:ilvl w:val="0"/>
          <w:numId w:val="49"/>
        </w:numPr>
        <w:tabs>
          <w:tab w:val="clear" w:pos="1428"/>
          <w:tab w:val="num" w:pos="720"/>
        </w:tabs>
        <w:ind w:left="720"/>
        <w:jc w:val="both"/>
        <w:rPr>
          <w:spacing w:val="7"/>
          <w:lang w:val="en-US" w:eastAsia="en-US"/>
        </w:rPr>
      </w:pPr>
      <w:r w:rsidRPr="00E94416">
        <w:rPr>
          <w:spacing w:val="7"/>
          <w:lang w:eastAsia="en-US"/>
        </w:rPr>
        <w:t>описание на процедурите по включване и изключване на дадено съоръжение</w:t>
      </w:r>
    </w:p>
    <w:p w14:paraId="6F01BCD7" w14:textId="77777777" w:rsidR="006C0861" w:rsidRPr="00E94416" w:rsidRDefault="006C0861" w:rsidP="006C0861">
      <w:pPr>
        <w:jc w:val="both"/>
        <w:rPr>
          <w:spacing w:val="7"/>
          <w:lang w:val="en-US" w:eastAsia="en-US"/>
        </w:rPr>
      </w:pPr>
    </w:p>
    <w:p w14:paraId="30B6874E" w14:textId="77777777" w:rsidR="006C0861" w:rsidRPr="00E94416" w:rsidRDefault="006C0861" w:rsidP="006C0861">
      <w:pPr>
        <w:jc w:val="both"/>
        <w:rPr>
          <w:lang w:val="en-US" w:eastAsia="en-US"/>
        </w:rPr>
      </w:pPr>
      <w:r w:rsidRPr="00E94416">
        <w:rPr>
          <w:lang w:eastAsia="en-US"/>
        </w:rPr>
        <w:t>Описанието да е придружено с съответните чертежи</w:t>
      </w:r>
      <w:r w:rsidRPr="00E94416">
        <w:rPr>
          <w:lang w:val="en-US" w:eastAsia="en-US"/>
        </w:rPr>
        <w:t>.</w:t>
      </w:r>
    </w:p>
    <w:p w14:paraId="65719745" w14:textId="77777777" w:rsidR="006C0861" w:rsidRPr="00E94416" w:rsidRDefault="006C0861" w:rsidP="006C0861">
      <w:pPr>
        <w:jc w:val="both"/>
        <w:rPr>
          <w:lang w:val="en-US" w:eastAsia="en-US"/>
        </w:rPr>
      </w:pPr>
    </w:p>
    <w:p w14:paraId="51C52D66" w14:textId="77777777" w:rsidR="006C0861" w:rsidRPr="00E94416" w:rsidRDefault="006C0861" w:rsidP="006C0861">
      <w:pPr>
        <w:jc w:val="both"/>
        <w:rPr>
          <w:lang w:val="en-US" w:eastAsia="en-US"/>
        </w:rPr>
      </w:pPr>
      <w:r w:rsidRPr="00E94416">
        <w:rPr>
          <w:b/>
          <w:spacing w:val="-5"/>
          <w:lang w:eastAsia="en-US"/>
        </w:rPr>
        <w:t>ж</w:t>
      </w:r>
      <w:r w:rsidRPr="00E94416">
        <w:rPr>
          <w:b/>
          <w:spacing w:val="-5"/>
          <w:lang w:val="en-US" w:eastAsia="en-US"/>
        </w:rPr>
        <w:t>.</w:t>
      </w:r>
      <w:r w:rsidRPr="00E94416">
        <w:rPr>
          <w:spacing w:val="-5"/>
          <w:lang w:val="en-US" w:eastAsia="en-US"/>
        </w:rPr>
        <w:t xml:space="preserve"> </w:t>
      </w:r>
      <w:r w:rsidRPr="00E94416">
        <w:rPr>
          <w:spacing w:val="-5"/>
          <w:lang w:eastAsia="en-US"/>
        </w:rPr>
        <w:t>Подробно описание на ежедневната експлоатация на съоръженията, включително за електро механичните инсталации</w:t>
      </w:r>
      <w:r w:rsidRPr="00E94416">
        <w:rPr>
          <w:lang w:val="en-US" w:eastAsia="en-US"/>
        </w:rPr>
        <w:t>.</w:t>
      </w:r>
    </w:p>
    <w:p w14:paraId="146B7B26" w14:textId="77777777" w:rsidR="006C0861" w:rsidRPr="00E94416" w:rsidRDefault="006C0861" w:rsidP="006C0861">
      <w:pPr>
        <w:jc w:val="both"/>
        <w:rPr>
          <w:lang w:val="en-US" w:eastAsia="en-US"/>
        </w:rPr>
      </w:pPr>
    </w:p>
    <w:p w14:paraId="7A601327" w14:textId="77777777" w:rsidR="006C0861" w:rsidRPr="00E94416" w:rsidRDefault="006C0861" w:rsidP="006C0861">
      <w:pPr>
        <w:jc w:val="both"/>
        <w:rPr>
          <w:lang w:val="en-US" w:eastAsia="en-US"/>
        </w:rPr>
      </w:pPr>
      <w:r w:rsidRPr="00E94416">
        <w:rPr>
          <w:b/>
          <w:lang w:eastAsia="en-US"/>
        </w:rPr>
        <w:t>з</w:t>
      </w:r>
      <w:r w:rsidRPr="00E94416">
        <w:rPr>
          <w:b/>
          <w:lang w:val="en-US" w:eastAsia="en-US"/>
        </w:rPr>
        <w:t>.</w:t>
      </w:r>
      <w:r w:rsidRPr="00E94416">
        <w:rPr>
          <w:lang w:val="en-US" w:eastAsia="en-US"/>
        </w:rPr>
        <w:t xml:space="preserve"> </w:t>
      </w:r>
      <w:r w:rsidRPr="00E94416">
        <w:rPr>
          <w:lang w:eastAsia="en-US"/>
        </w:rPr>
        <w:t>Подробно описание на експлоатация при извънредни ситуации, включващо</w:t>
      </w:r>
      <w:r w:rsidRPr="00E94416">
        <w:rPr>
          <w:lang w:val="en-US" w:eastAsia="en-US"/>
        </w:rPr>
        <w:t>:</w:t>
      </w:r>
    </w:p>
    <w:p w14:paraId="52CBC1C4" w14:textId="77777777" w:rsidR="006C0861" w:rsidRPr="00E94416" w:rsidRDefault="006C0861" w:rsidP="006C0861">
      <w:pPr>
        <w:jc w:val="both"/>
        <w:rPr>
          <w:lang w:val="en-US" w:eastAsia="en-US"/>
        </w:rPr>
      </w:pPr>
    </w:p>
    <w:p w14:paraId="6DD56D1E" w14:textId="77777777" w:rsidR="006C0861" w:rsidRPr="00E94416" w:rsidRDefault="006C0861" w:rsidP="006C0861">
      <w:pPr>
        <w:jc w:val="both"/>
        <w:rPr>
          <w:lang w:val="en-US" w:eastAsia="en-US"/>
        </w:rPr>
      </w:pPr>
      <w:r w:rsidRPr="00E94416">
        <w:rPr>
          <w:lang w:val="en-US" w:eastAsia="en-US"/>
        </w:rPr>
        <w:t xml:space="preserve">– </w:t>
      </w:r>
      <w:r w:rsidRPr="00E94416">
        <w:rPr>
          <w:lang w:eastAsia="en-US"/>
        </w:rPr>
        <w:t>последователност на предпоставките за обезопасяване на станцията и мерките за възстановяване нормалната експлоатация и обезопасяване срещу щети в случай на</w:t>
      </w:r>
      <w:r w:rsidRPr="00E94416">
        <w:rPr>
          <w:lang w:val="en-US" w:eastAsia="en-US"/>
        </w:rPr>
        <w:t>:</w:t>
      </w:r>
    </w:p>
    <w:p w14:paraId="2FC80DD6" w14:textId="77777777" w:rsidR="006C0861" w:rsidRPr="00E94416" w:rsidRDefault="006C0861" w:rsidP="006C0861">
      <w:pPr>
        <w:jc w:val="both"/>
        <w:rPr>
          <w:lang w:val="en-US" w:eastAsia="en-US"/>
        </w:rPr>
      </w:pPr>
    </w:p>
    <w:p w14:paraId="28C7A0FD" w14:textId="77777777" w:rsidR="006C0861" w:rsidRPr="00E94416" w:rsidRDefault="006C0861" w:rsidP="007C2866">
      <w:pPr>
        <w:numPr>
          <w:ilvl w:val="0"/>
          <w:numId w:val="50"/>
        </w:numPr>
        <w:tabs>
          <w:tab w:val="clear" w:pos="1428"/>
          <w:tab w:val="num" w:pos="720"/>
        </w:tabs>
        <w:ind w:left="720"/>
        <w:jc w:val="both"/>
        <w:rPr>
          <w:lang w:val="en-US" w:eastAsia="en-US"/>
        </w:rPr>
      </w:pPr>
      <w:r w:rsidRPr="00E94416">
        <w:rPr>
          <w:lang w:eastAsia="en-US"/>
        </w:rPr>
        <w:t>неизправност на основен компонент от оборудването</w:t>
      </w:r>
      <w:r w:rsidRPr="00E94416">
        <w:rPr>
          <w:lang w:val="en-US" w:eastAsia="en-US"/>
        </w:rPr>
        <w:t>,</w:t>
      </w:r>
    </w:p>
    <w:p w14:paraId="0D77C003" w14:textId="77777777" w:rsidR="006C0861" w:rsidRPr="00E94416" w:rsidRDefault="006C0861" w:rsidP="006C0861">
      <w:pPr>
        <w:jc w:val="both"/>
        <w:rPr>
          <w:lang w:val="en-US" w:eastAsia="en-US"/>
        </w:rPr>
      </w:pPr>
    </w:p>
    <w:p w14:paraId="460DEC1C" w14:textId="77777777" w:rsidR="006C0861" w:rsidRPr="00E94416" w:rsidRDefault="006C0861" w:rsidP="007C2866">
      <w:pPr>
        <w:numPr>
          <w:ilvl w:val="0"/>
          <w:numId w:val="50"/>
        </w:numPr>
        <w:tabs>
          <w:tab w:val="clear" w:pos="1428"/>
          <w:tab w:val="num" w:pos="720"/>
        </w:tabs>
        <w:ind w:left="720"/>
        <w:jc w:val="both"/>
        <w:rPr>
          <w:lang w:val="en-US" w:eastAsia="en-US"/>
        </w:rPr>
      </w:pPr>
      <w:r w:rsidRPr="00E94416">
        <w:rPr>
          <w:lang w:eastAsia="en-US"/>
        </w:rPr>
        <w:t>неизправност в контролната система</w:t>
      </w:r>
      <w:r w:rsidRPr="00E94416">
        <w:rPr>
          <w:lang w:val="en-US" w:eastAsia="en-US"/>
        </w:rPr>
        <w:t>,</w:t>
      </w:r>
    </w:p>
    <w:p w14:paraId="1F27D0C8" w14:textId="77777777" w:rsidR="006C0861" w:rsidRPr="00E94416" w:rsidRDefault="006C0861" w:rsidP="006C0861">
      <w:pPr>
        <w:jc w:val="both"/>
        <w:rPr>
          <w:lang w:val="en-US" w:eastAsia="en-US"/>
        </w:rPr>
      </w:pPr>
    </w:p>
    <w:p w14:paraId="55813DA1" w14:textId="77777777" w:rsidR="006C0861" w:rsidRPr="00E94416" w:rsidRDefault="006C0861" w:rsidP="007C2866">
      <w:pPr>
        <w:numPr>
          <w:ilvl w:val="0"/>
          <w:numId w:val="50"/>
        </w:numPr>
        <w:tabs>
          <w:tab w:val="clear" w:pos="1428"/>
          <w:tab w:val="num" w:pos="720"/>
        </w:tabs>
        <w:ind w:left="720"/>
        <w:jc w:val="both"/>
        <w:rPr>
          <w:lang w:val="en-US" w:eastAsia="en-US"/>
        </w:rPr>
      </w:pPr>
      <w:r w:rsidRPr="00E94416">
        <w:rPr>
          <w:lang w:eastAsia="en-US"/>
        </w:rPr>
        <w:t>токова авария</w:t>
      </w:r>
      <w:r w:rsidRPr="00E94416">
        <w:rPr>
          <w:lang w:val="en-US" w:eastAsia="en-US"/>
        </w:rPr>
        <w:t>,</w:t>
      </w:r>
    </w:p>
    <w:p w14:paraId="5A263370" w14:textId="77777777" w:rsidR="006C0861" w:rsidRPr="00E94416" w:rsidRDefault="006C0861" w:rsidP="006C0861">
      <w:pPr>
        <w:jc w:val="both"/>
        <w:rPr>
          <w:lang w:val="en-US" w:eastAsia="en-US"/>
        </w:rPr>
      </w:pPr>
    </w:p>
    <w:p w14:paraId="06902363" w14:textId="77777777" w:rsidR="006C0861" w:rsidRPr="00E94416" w:rsidRDefault="006C0861" w:rsidP="006C0861">
      <w:pPr>
        <w:jc w:val="both"/>
        <w:rPr>
          <w:spacing w:val="4"/>
          <w:lang w:val="en-US" w:eastAsia="en-US"/>
        </w:rPr>
      </w:pPr>
      <w:r w:rsidRPr="00E94416">
        <w:rPr>
          <w:spacing w:val="2"/>
          <w:lang w:val="en-US" w:eastAsia="en-US"/>
        </w:rPr>
        <w:t xml:space="preserve">– </w:t>
      </w:r>
      <w:r w:rsidRPr="00E94416">
        <w:rPr>
          <w:spacing w:val="2"/>
          <w:lang w:eastAsia="en-US"/>
        </w:rPr>
        <w:t>последователност на действията за възстановяване на електрозахранването, включваща списък с автоматично рестартиращите съоръжения и съоръженията нуждаещи се от ръчна манипулация преди стартиране</w:t>
      </w:r>
      <w:r w:rsidRPr="00E94416">
        <w:rPr>
          <w:lang w:val="en-US" w:eastAsia="en-US"/>
        </w:rPr>
        <w:t>,</w:t>
      </w:r>
      <w:r w:rsidRPr="00E94416">
        <w:rPr>
          <w:lang w:eastAsia="en-US"/>
        </w:rPr>
        <w:t xml:space="preserve"> ръчна експлоатация при аварийни условия, експлоатация при всякакви други предвидими аварийни ситуации</w:t>
      </w:r>
      <w:r w:rsidRPr="00E94416">
        <w:rPr>
          <w:spacing w:val="4"/>
          <w:lang w:val="en-US" w:eastAsia="en-US"/>
        </w:rPr>
        <w:t>.</w:t>
      </w:r>
    </w:p>
    <w:p w14:paraId="62AA3C51" w14:textId="77777777" w:rsidR="006C0861" w:rsidRPr="00E94416" w:rsidRDefault="006C0861" w:rsidP="006C0861">
      <w:pPr>
        <w:jc w:val="both"/>
        <w:rPr>
          <w:spacing w:val="4"/>
          <w:lang w:val="en-US" w:eastAsia="en-US"/>
        </w:rPr>
      </w:pPr>
    </w:p>
    <w:p w14:paraId="37D8E7D6" w14:textId="77777777" w:rsidR="006C0861" w:rsidRPr="00E94416" w:rsidRDefault="006C0861" w:rsidP="006C0861">
      <w:pPr>
        <w:jc w:val="both"/>
        <w:rPr>
          <w:lang w:val="en-US" w:eastAsia="en-US"/>
        </w:rPr>
      </w:pPr>
      <w:r w:rsidRPr="00E94416">
        <w:rPr>
          <w:spacing w:val="4"/>
          <w:lang w:eastAsia="en-US"/>
        </w:rPr>
        <w:t>Описанията да са придружени с пояснителни чертежи с логически диаграми, показващи последователността на операциите, проверките и възстановителните мерки в случай на авария</w:t>
      </w:r>
      <w:r w:rsidRPr="00E94416">
        <w:rPr>
          <w:lang w:val="en-US" w:eastAsia="en-US"/>
        </w:rPr>
        <w:t>.</w:t>
      </w:r>
    </w:p>
    <w:p w14:paraId="1742D29D" w14:textId="77777777" w:rsidR="006C0861" w:rsidRPr="00E94416" w:rsidRDefault="006C0861" w:rsidP="006C0861">
      <w:pPr>
        <w:jc w:val="both"/>
        <w:rPr>
          <w:lang w:val="en-US" w:eastAsia="en-US"/>
        </w:rPr>
      </w:pPr>
    </w:p>
    <w:p w14:paraId="79968AA7" w14:textId="77777777" w:rsidR="006C0861" w:rsidRPr="00E94416" w:rsidRDefault="006C0861" w:rsidP="006C0861">
      <w:pPr>
        <w:jc w:val="both"/>
        <w:rPr>
          <w:lang w:eastAsia="en-US"/>
        </w:rPr>
      </w:pPr>
      <w:r w:rsidRPr="00E94416">
        <w:rPr>
          <w:b/>
          <w:spacing w:val="4"/>
          <w:lang w:eastAsia="en-US"/>
        </w:rPr>
        <w:t>и</w:t>
      </w:r>
      <w:r w:rsidRPr="00E94416">
        <w:rPr>
          <w:b/>
          <w:spacing w:val="4"/>
          <w:lang w:val="en-US" w:eastAsia="en-US"/>
        </w:rPr>
        <w:t>.</w:t>
      </w:r>
      <w:r w:rsidRPr="00E94416">
        <w:rPr>
          <w:spacing w:val="4"/>
          <w:lang w:val="en-US" w:eastAsia="en-US"/>
        </w:rPr>
        <w:t xml:space="preserve"> </w:t>
      </w:r>
      <w:r w:rsidRPr="00E94416">
        <w:rPr>
          <w:spacing w:val="4"/>
          <w:lang w:eastAsia="en-US"/>
        </w:rPr>
        <w:t>Листи на техническите спецификации за всички основни компоненти от оборудването, като помпи, вентилатори и др. Да се включат също и криви на спецификациите</w:t>
      </w:r>
      <w:r w:rsidRPr="00E94416">
        <w:rPr>
          <w:lang w:eastAsia="en-US"/>
        </w:rPr>
        <w:t>.</w:t>
      </w:r>
    </w:p>
    <w:p w14:paraId="1F521CA9" w14:textId="77777777" w:rsidR="006C0861" w:rsidRPr="00E94416" w:rsidRDefault="006C0861" w:rsidP="006C0861">
      <w:pPr>
        <w:jc w:val="both"/>
        <w:rPr>
          <w:lang w:eastAsia="en-US"/>
        </w:rPr>
      </w:pPr>
    </w:p>
    <w:p w14:paraId="2C2239C4" w14:textId="77777777" w:rsidR="006C0861" w:rsidRPr="00E94416" w:rsidRDefault="006C0861" w:rsidP="006C0861">
      <w:pPr>
        <w:jc w:val="both"/>
        <w:rPr>
          <w:lang w:eastAsia="en-US"/>
        </w:rPr>
      </w:pPr>
      <w:r w:rsidRPr="00E94416">
        <w:rPr>
          <w:b/>
          <w:lang w:eastAsia="en-US"/>
        </w:rPr>
        <w:t>й.</w:t>
      </w:r>
      <w:r w:rsidRPr="00E94416">
        <w:rPr>
          <w:lang w:eastAsia="en-US"/>
        </w:rPr>
        <w:t xml:space="preserve"> Да се приложат чертежите</w:t>
      </w:r>
      <w:r>
        <w:rPr>
          <w:lang w:eastAsia="en-US"/>
        </w:rPr>
        <w:t>,</w:t>
      </w:r>
      <w:r w:rsidRPr="00E94416">
        <w:rPr>
          <w:lang w:eastAsia="en-US"/>
        </w:rPr>
        <w:t xml:space="preserve"> цитирани в техническите инструкции за механичното и електро оборудване в подходящ размер (обикновено А3), прегънати до размер А4</w:t>
      </w:r>
    </w:p>
    <w:p w14:paraId="380EDAC9" w14:textId="77777777" w:rsidR="006C0861" w:rsidRPr="00E94416" w:rsidRDefault="006C0861" w:rsidP="006C0861">
      <w:pPr>
        <w:jc w:val="both"/>
        <w:rPr>
          <w:b/>
          <w:bCs/>
          <w:color w:val="000000"/>
        </w:rPr>
      </w:pPr>
    </w:p>
    <w:p w14:paraId="2CEC2EE8" w14:textId="77777777" w:rsidR="006C0861" w:rsidRPr="00E94416" w:rsidRDefault="006C0861" w:rsidP="006C0861">
      <w:pPr>
        <w:pStyle w:val="titre4"/>
        <w:numPr>
          <w:ilvl w:val="0"/>
          <w:numId w:val="0"/>
        </w:numPr>
        <w:jc w:val="both"/>
        <w:rPr>
          <w:rFonts w:ascii="Times New Roman" w:hAnsi="Times New Roman" w:cs="Times New Roman"/>
          <w:lang w:val="bg-BG"/>
        </w:rPr>
      </w:pPr>
      <w:bookmarkStart w:id="920" w:name="_Toc207615757"/>
      <w:bookmarkStart w:id="921" w:name="_Toc207616612"/>
      <w:bookmarkStart w:id="922" w:name="_Toc213771754"/>
      <w:r>
        <w:rPr>
          <w:rFonts w:ascii="Times New Roman" w:hAnsi="Times New Roman" w:cs="Times New Roman"/>
          <w:lang w:val="bg-BG"/>
        </w:rPr>
        <w:t>4</w:t>
      </w:r>
      <w:r w:rsidRPr="00E94416">
        <w:rPr>
          <w:rFonts w:ascii="Times New Roman" w:hAnsi="Times New Roman" w:cs="Times New Roman"/>
          <w:lang w:val="bg-BG"/>
        </w:rPr>
        <w:t>.3.3. РЪКОВОДСТВА ЗА ПОДДРЪЖКА И СИСТЕМА ЗА ВОДЕНЕ НА ДНЕВНИЦИТЕ</w:t>
      </w:r>
      <w:bookmarkEnd w:id="920"/>
      <w:bookmarkEnd w:id="921"/>
      <w:bookmarkEnd w:id="922"/>
    </w:p>
    <w:p w14:paraId="7BD0449B" w14:textId="77777777" w:rsidR="006C0861" w:rsidRPr="00E94416" w:rsidRDefault="006C0861" w:rsidP="006C0861">
      <w:pPr>
        <w:autoSpaceDE w:val="0"/>
        <w:autoSpaceDN w:val="0"/>
        <w:adjustRightInd w:val="0"/>
        <w:jc w:val="both"/>
        <w:rPr>
          <w:b/>
          <w:bCs/>
          <w:color w:val="000000"/>
        </w:rPr>
      </w:pPr>
    </w:p>
    <w:p w14:paraId="7FE4F5B3" w14:textId="77777777" w:rsidR="006C0861" w:rsidRPr="00E94416" w:rsidRDefault="006C0861" w:rsidP="006C0861">
      <w:pPr>
        <w:autoSpaceDE w:val="0"/>
        <w:autoSpaceDN w:val="0"/>
        <w:adjustRightInd w:val="0"/>
        <w:jc w:val="both"/>
        <w:rPr>
          <w:b/>
          <w:bCs/>
          <w:color w:val="000000"/>
        </w:rPr>
      </w:pPr>
      <w:r>
        <w:rPr>
          <w:b/>
          <w:bCs/>
          <w:color w:val="000000"/>
        </w:rPr>
        <w:t>4</w:t>
      </w:r>
      <w:r w:rsidRPr="00E94416">
        <w:rPr>
          <w:b/>
          <w:bCs/>
          <w:color w:val="000000"/>
        </w:rPr>
        <w:t>.3.3.1. ОБЩИ ПОЛОЖЕНИЯ</w:t>
      </w:r>
    </w:p>
    <w:p w14:paraId="0DB2DCED" w14:textId="77777777" w:rsidR="006C0861" w:rsidRPr="00E94416" w:rsidRDefault="006C0861" w:rsidP="006C0861">
      <w:pPr>
        <w:autoSpaceDE w:val="0"/>
        <w:autoSpaceDN w:val="0"/>
        <w:adjustRightInd w:val="0"/>
        <w:jc w:val="both"/>
        <w:rPr>
          <w:color w:val="000000"/>
        </w:rPr>
      </w:pPr>
    </w:p>
    <w:p w14:paraId="21D21E2E" w14:textId="77777777" w:rsidR="006C0861" w:rsidRPr="00E94416" w:rsidRDefault="006C0861" w:rsidP="006C0861">
      <w:pPr>
        <w:jc w:val="both"/>
        <w:rPr>
          <w:lang w:eastAsia="en-US"/>
        </w:rPr>
      </w:pPr>
      <w:r w:rsidRPr="00E94416">
        <w:rPr>
          <w:lang w:eastAsia="en-US"/>
        </w:rPr>
        <w:t>Ръководствата за поддръжката и воденото на дневниците да включват, но да не се ограничават със, следното:</w:t>
      </w:r>
    </w:p>
    <w:p w14:paraId="14DC9963" w14:textId="77777777" w:rsidR="006C0861" w:rsidRPr="00E94416" w:rsidRDefault="006C0861" w:rsidP="006C0861">
      <w:pPr>
        <w:jc w:val="both"/>
        <w:rPr>
          <w:lang w:eastAsia="en-US"/>
        </w:rPr>
      </w:pPr>
    </w:p>
    <w:p w14:paraId="6DF53A29" w14:textId="77777777" w:rsidR="006C0861" w:rsidRPr="00E94416" w:rsidRDefault="006C0861" w:rsidP="007C2866">
      <w:pPr>
        <w:numPr>
          <w:ilvl w:val="0"/>
          <w:numId w:val="51"/>
        </w:numPr>
        <w:tabs>
          <w:tab w:val="clear" w:pos="288"/>
          <w:tab w:val="num" w:pos="-1308"/>
        </w:tabs>
        <w:ind w:left="708"/>
        <w:jc w:val="both"/>
        <w:rPr>
          <w:lang w:val="en-US" w:eastAsia="en-US"/>
        </w:rPr>
      </w:pPr>
      <w:r w:rsidRPr="00E94416">
        <w:rPr>
          <w:lang w:eastAsia="en-US"/>
        </w:rPr>
        <w:t>ръководство за поддръжката</w:t>
      </w:r>
    </w:p>
    <w:p w14:paraId="73C536DF" w14:textId="77777777" w:rsidR="006C0861" w:rsidRPr="00E94416" w:rsidRDefault="006C0861" w:rsidP="006C0861">
      <w:pPr>
        <w:jc w:val="both"/>
        <w:rPr>
          <w:lang w:val="en-US" w:eastAsia="en-US"/>
        </w:rPr>
      </w:pPr>
    </w:p>
    <w:p w14:paraId="6FD6EC24" w14:textId="77777777" w:rsidR="006C0861" w:rsidRPr="00E94416" w:rsidRDefault="006C0861" w:rsidP="007C2866">
      <w:pPr>
        <w:numPr>
          <w:ilvl w:val="0"/>
          <w:numId w:val="51"/>
        </w:numPr>
        <w:tabs>
          <w:tab w:val="clear" w:pos="288"/>
          <w:tab w:val="num" w:pos="-1308"/>
        </w:tabs>
        <w:ind w:left="708"/>
        <w:jc w:val="both"/>
        <w:rPr>
          <w:lang w:val="en-US" w:eastAsia="en-US"/>
        </w:rPr>
      </w:pPr>
      <w:r w:rsidRPr="00E94416">
        <w:rPr>
          <w:lang w:eastAsia="en-US"/>
        </w:rPr>
        <w:t>инструкции на производителя</w:t>
      </w:r>
    </w:p>
    <w:p w14:paraId="232E06E8" w14:textId="77777777" w:rsidR="006C0861" w:rsidRPr="00E94416" w:rsidRDefault="006C0861" w:rsidP="006C0861">
      <w:pPr>
        <w:jc w:val="both"/>
        <w:rPr>
          <w:lang w:val="en-US" w:eastAsia="en-US"/>
        </w:rPr>
      </w:pPr>
    </w:p>
    <w:p w14:paraId="37CBC66D" w14:textId="77777777" w:rsidR="006C0861" w:rsidRPr="00E94416" w:rsidRDefault="006C0861" w:rsidP="007C2866">
      <w:pPr>
        <w:numPr>
          <w:ilvl w:val="0"/>
          <w:numId w:val="51"/>
        </w:numPr>
        <w:tabs>
          <w:tab w:val="clear" w:pos="288"/>
          <w:tab w:val="num" w:pos="-1308"/>
        </w:tabs>
        <w:ind w:left="708"/>
        <w:jc w:val="both"/>
        <w:rPr>
          <w:lang w:val="en-US" w:eastAsia="en-US"/>
        </w:rPr>
      </w:pPr>
      <w:r w:rsidRPr="00E94416">
        <w:rPr>
          <w:lang w:eastAsia="en-US"/>
        </w:rPr>
        <w:lastRenderedPageBreak/>
        <w:t>система за водене на дневници за поддръжката</w:t>
      </w:r>
    </w:p>
    <w:p w14:paraId="1F881CC4" w14:textId="77777777" w:rsidR="006C0861" w:rsidRDefault="006C0861" w:rsidP="006C0861">
      <w:pPr>
        <w:autoSpaceDE w:val="0"/>
        <w:autoSpaceDN w:val="0"/>
        <w:adjustRightInd w:val="0"/>
        <w:jc w:val="both"/>
        <w:rPr>
          <w:b/>
          <w:bCs/>
          <w:color w:val="000000"/>
          <w:highlight w:val="yellow"/>
        </w:rPr>
      </w:pPr>
    </w:p>
    <w:p w14:paraId="43C44486" w14:textId="77777777" w:rsidR="006C0861" w:rsidRPr="00E94416" w:rsidRDefault="006C0861" w:rsidP="006C0861">
      <w:pPr>
        <w:jc w:val="both"/>
        <w:rPr>
          <w:b/>
          <w:lang w:val="en-US" w:eastAsia="en-US"/>
        </w:rPr>
      </w:pPr>
      <w:r>
        <w:rPr>
          <w:b/>
          <w:spacing w:val="-10"/>
          <w:lang w:eastAsia="en-US"/>
        </w:rPr>
        <w:t>4</w:t>
      </w:r>
      <w:r w:rsidRPr="00E94416">
        <w:rPr>
          <w:b/>
          <w:spacing w:val="-10"/>
          <w:lang w:val="en-US" w:eastAsia="en-US"/>
        </w:rPr>
        <w:t xml:space="preserve">.3.3.2. </w:t>
      </w:r>
      <w:r w:rsidRPr="00E94416">
        <w:rPr>
          <w:b/>
          <w:spacing w:val="-10"/>
          <w:lang w:eastAsia="en-US"/>
        </w:rPr>
        <w:t>РЪКОВОДСТВО ЗА ПОДДРЪЖКАТА</w:t>
      </w:r>
    </w:p>
    <w:p w14:paraId="5B85A0CB" w14:textId="77777777" w:rsidR="006C0861" w:rsidRPr="00E94416" w:rsidRDefault="006C0861" w:rsidP="006C0861">
      <w:pPr>
        <w:jc w:val="both"/>
        <w:rPr>
          <w:spacing w:val="1"/>
          <w:lang w:val="en-US" w:eastAsia="en-US"/>
        </w:rPr>
      </w:pPr>
    </w:p>
    <w:p w14:paraId="30767CF7" w14:textId="77777777" w:rsidR="006C0861" w:rsidRPr="00E94416" w:rsidRDefault="006C0861" w:rsidP="006C0861">
      <w:pPr>
        <w:jc w:val="both"/>
        <w:rPr>
          <w:lang w:eastAsia="en-US"/>
        </w:rPr>
      </w:pPr>
      <w:r w:rsidRPr="00E94416">
        <w:rPr>
          <w:spacing w:val="1"/>
          <w:lang w:eastAsia="en-US"/>
        </w:rPr>
        <w:t>Процедурите по проверки, изпитания и подмяна да се извършват за всички съоръжения и на ежедневни, ежеседмични, ежемесечни начала или през по-дълги интервали, за да се гарантира безпроблемната експлоатация. Гореописаните данни да се представят в табличен вид на твърда ламинирана хартия</w:t>
      </w:r>
      <w:r w:rsidRPr="00E94416">
        <w:rPr>
          <w:lang w:eastAsia="en-US"/>
        </w:rPr>
        <w:t>.</w:t>
      </w:r>
    </w:p>
    <w:p w14:paraId="4CA4D4D0" w14:textId="77777777" w:rsidR="006C0861" w:rsidRPr="00E94416" w:rsidRDefault="006C0861" w:rsidP="006C0861">
      <w:pPr>
        <w:jc w:val="both"/>
        <w:rPr>
          <w:lang w:eastAsia="en-US"/>
        </w:rPr>
      </w:pPr>
    </w:p>
    <w:p w14:paraId="6A851B88" w14:textId="77777777" w:rsidR="006C0861" w:rsidRPr="00E94416" w:rsidRDefault="006C0861" w:rsidP="006C0861">
      <w:pPr>
        <w:jc w:val="both"/>
        <w:rPr>
          <w:lang w:eastAsia="en-US"/>
        </w:rPr>
      </w:pPr>
      <w:r w:rsidRPr="00E94416">
        <w:rPr>
          <w:spacing w:val="5"/>
          <w:lang w:eastAsia="en-US"/>
        </w:rPr>
        <w:t>Да се приложат таблици с евентуалните проблематични участъци, както и съответните мерки за отстраняването на евентуалните неизправности, за да се улесни проследяването на такива и тяхното отстраняване</w:t>
      </w:r>
      <w:r w:rsidRPr="00E94416">
        <w:rPr>
          <w:lang w:eastAsia="en-US"/>
        </w:rPr>
        <w:t>.</w:t>
      </w:r>
    </w:p>
    <w:p w14:paraId="0F7E26CC" w14:textId="77777777" w:rsidR="006C0861" w:rsidRPr="00E94416" w:rsidRDefault="006C0861" w:rsidP="006C0861">
      <w:pPr>
        <w:jc w:val="both"/>
        <w:rPr>
          <w:lang w:eastAsia="en-US"/>
        </w:rPr>
      </w:pPr>
    </w:p>
    <w:p w14:paraId="75A31348" w14:textId="77777777" w:rsidR="006C0861" w:rsidRPr="00E94416" w:rsidRDefault="006C0861" w:rsidP="006C0861">
      <w:pPr>
        <w:jc w:val="both"/>
        <w:rPr>
          <w:lang w:eastAsia="en-US"/>
        </w:rPr>
      </w:pPr>
      <w:r w:rsidRPr="00E94416">
        <w:rPr>
          <w:spacing w:val="-1"/>
          <w:lang w:eastAsia="en-US"/>
        </w:rPr>
        <w:t>Пълен списък на препоръчителните смазочни материали и таблици със смазочните материали за всяко съоръжение. Таблиците трябва да включват поне три марки за съответните продукти, които да са в наличност на територията на станцията</w:t>
      </w:r>
      <w:r w:rsidRPr="00E94416">
        <w:rPr>
          <w:lang w:eastAsia="en-US"/>
        </w:rPr>
        <w:t>.</w:t>
      </w:r>
    </w:p>
    <w:p w14:paraId="0C27B3AF" w14:textId="77777777" w:rsidR="006C0861" w:rsidRPr="00E94416" w:rsidRDefault="006C0861" w:rsidP="006C0861">
      <w:pPr>
        <w:jc w:val="both"/>
        <w:rPr>
          <w:lang w:eastAsia="en-US"/>
        </w:rPr>
      </w:pPr>
    </w:p>
    <w:p w14:paraId="6A25043B" w14:textId="77777777" w:rsidR="006C0861" w:rsidRPr="00E94416" w:rsidRDefault="006C0861" w:rsidP="006C0861">
      <w:pPr>
        <w:jc w:val="both"/>
        <w:rPr>
          <w:color w:val="000000"/>
          <w:highlight w:val="yellow"/>
        </w:rPr>
      </w:pPr>
      <w:r w:rsidRPr="00E94416">
        <w:rPr>
          <w:spacing w:val="-1"/>
          <w:lang w:eastAsia="en-US"/>
        </w:rPr>
        <w:t>Опис на резервните елементи за всички съоръжения със съответната номерация</w:t>
      </w:r>
      <w:r w:rsidRPr="00E94416">
        <w:rPr>
          <w:lang w:eastAsia="en-US"/>
        </w:rPr>
        <w:t>.</w:t>
      </w:r>
    </w:p>
    <w:p w14:paraId="29204C76" w14:textId="77777777" w:rsidR="006C0861" w:rsidRPr="00E94416" w:rsidRDefault="006C0861" w:rsidP="006C0861">
      <w:pPr>
        <w:autoSpaceDE w:val="0"/>
        <w:autoSpaceDN w:val="0"/>
        <w:adjustRightInd w:val="0"/>
        <w:jc w:val="both"/>
        <w:rPr>
          <w:b/>
          <w:bCs/>
          <w:color w:val="000000"/>
          <w:highlight w:val="yellow"/>
        </w:rPr>
      </w:pPr>
    </w:p>
    <w:p w14:paraId="57221C77" w14:textId="77777777" w:rsidR="006C0861" w:rsidRPr="00E94416" w:rsidRDefault="006C0861" w:rsidP="006C0861">
      <w:pPr>
        <w:jc w:val="both"/>
        <w:rPr>
          <w:lang w:eastAsia="en-US"/>
        </w:rPr>
      </w:pPr>
      <w:r w:rsidRPr="00E94416">
        <w:rPr>
          <w:spacing w:val="4"/>
          <w:lang w:eastAsia="en-US"/>
        </w:rPr>
        <w:t>Пълен списък на производителите и доставчиците с адреси и телефонни номера и съответните такива за местното представителство. Списъкът да е в табличен вид и азбучно подреждане</w:t>
      </w:r>
      <w:r w:rsidRPr="00E94416">
        <w:rPr>
          <w:lang w:eastAsia="en-US"/>
        </w:rPr>
        <w:t>.</w:t>
      </w:r>
    </w:p>
    <w:p w14:paraId="52AAD3A7" w14:textId="77777777" w:rsidR="006C0861" w:rsidRPr="00E94416" w:rsidRDefault="006C0861" w:rsidP="006C0861">
      <w:pPr>
        <w:jc w:val="both"/>
        <w:rPr>
          <w:lang w:eastAsia="en-US"/>
        </w:rPr>
      </w:pPr>
    </w:p>
    <w:p w14:paraId="7E868003" w14:textId="77777777" w:rsidR="006C0861" w:rsidRPr="00E94416" w:rsidRDefault="006C0861" w:rsidP="006C0861">
      <w:pPr>
        <w:jc w:val="both"/>
        <w:rPr>
          <w:lang w:eastAsia="en-US"/>
        </w:rPr>
      </w:pPr>
      <w:r w:rsidRPr="00E94416">
        <w:rPr>
          <w:lang w:eastAsia="en-US"/>
        </w:rPr>
        <w:t>Пълен списък с инструкциите на производителя за експлоатация и поддръжка на цялото закупено оборудване. Списъкът да е в табличен вид и азбучен ред с включени имена на производителя и доставчика, идентификация на компонента от оборудването със съответния номер на модела на продукта и допълнителна литература, като брошури с инструкции и чертежи.</w:t>
      </w:r>
    </w:p>
    <w:p w14:paraId="08E9E4D6" w14:textId="77777777" w:rsidR="006C0861" w:rsidRPr="00E94416" w:rsidRDefault="006C0861" w:rsidP="006C0861">
      <w:pPr>
        <w:autoSpaceDE w:val="0"/>
        <w:autoSpaceDN w:val="0"/>
        <w:adjustRightInd w:val="0"/>
        <w:jc w:val="both"/>
        <w:rPr>
          <w:b/>
          <w:bCs/>
          <w:color w:val="000000"/>
          <w:highlight w:val="yellow"/>
        </w:rPr>
      </w:pPr>
    </w:p>
    <w:p w14:paraId="0FFC8F08" w14:textId="77777777" w:rsidR="006C0861" w:rsidRPr="00E94416" w:rsidRDefault="006C0861" w:rsidP="006C0861">
      <w:pPr>
        <w:jc w:val="both"/>
        <w:rPr>
          <w:b/>
          <w:lang w:eastAsia="en-US"/>
        </w:rPr>
      </w:pPr>
      <w:r>
        <w:rPr>
          <w:b/>
          <w:spacing w:val="-10"/>
          <w:lang w:eastAsia="en-US"/>
        </w:rPr>
        <w:t>4</w:t>
      </w:r>
      <w:r w:rsidRPr="00E94416">
        <w:rPr>
          <w:b/>
          <w:spacing w:val="-10"/>
          <w:lang w:eastAsia="en-US"/>
        </w:rPr>
        <w:t>.3.3.3. ИНСТРУКЦИИ ЗА ПОДДРЪЖКАТА</w:t>
      </w:r>
    </w:p>
    <w:p w14:paraId="6707DC9A" w14:textId="77777777" w:rsidR="006C0861" w:rsidRPr="00E94416" w:rsidRDefault="006C0861" w:rsidP="006C0861">
      <w:pPr>
        <w:jc w:val="both"/>
        <w:rPr>
          <w:lang w:eastAsia="en-US"/>
        </w:rPr>
      </w:pPr>
    </w:p>
    <w:p w14:paraId="33A6F0B7" w14:textId="77777777" w:rsidR="006C0861" w:rsidRPr="00E94416" w:rsidRDefault="006C0861" w:rsidP="006C0861">
      <w:pPr>
        <w:jc w:val="both"/>
        <w:rPr>
          <w:lang w:eastAsia="en-US"/>
        </w:rPr>
      </w:pPr>
      <w:r w:rsidRPr="00E94416">
        <w:rPr>
          <w:lang w:eastAsia="en-US"/>
        </w:rPr>
        <w:t>Инструкциите за поддръжката да включват, но да не се ограничават с:</w:t>
      </w:r>
    </w:p>
    <w:p w14:paraId="266D5E1F" w14:textId="77777777" w:rsidR="006C0861" w:rsidRPr="00E94416" w:rsidRDefault="006C0861" w:rsidP="006C0861">
      <w:pPr>
        <w:jc w:val="both"/>
        <w:rPr>
          <w:lang w:eastAsia="en-US"/>
        </w:rPr>
      </w:pPr>
    </w:p>
    <w:p w14:paraId="4CC0833C" w14:textId="77777777" w:rsidR="006C0861" w:rsidRPr="00E94416" w:rsidRDefault="006C0861" w:rsidP="006C0861">
      <w:pPr>
        <w:jc w:val="both"/>
        <w:rPr>
          <w:spacing w:val="10"/>
          <w:lang w:val="en-US" w:eastAsia="en-US"/>
        </w:rPr>
      </w:pPr>
      <w:r w:rsidRPr="00E94416">
        <w:rPr>
          <w:spacing w:val="10"/>
          <w:lang w:val="en-US" w:eastAsia="en-US"/>
        </w:rPr>
        <w:t xml:space="preserve">1. </w:t>
      </w:r>
      <w:r w:rsidRPr="00E94416">
        <w:rPr>
          <w:spacing w:val="10"/>
          <w:lang w:eastAsia="en-US"/>
        </w:rPr>
        <w:t>Механично оборудване</w:t>
      </w:r>
    </w:p>
    <w:p w14:paraId="10776293" w14:textId="77777777" w:rsidR="006C0861" w:rsidRPr="00E94416" w:rsidRDefault="006C0861" w:rsidP="006C0861">
      <w:pPr>
        <w:jc w:val="both"/>
        <w:rPr>
          <w:spacing w:val="10"/>
          <w:lang w:val="en-US" w:eastAsia="en-US"/>
        </w:rPr>
      </w:pPr>
    </w:p>
    <w:p w14:paraId="4F0D69B5" w14:textId="77777777" w:rsidR="006C0861" w:rsidRPr="00E94416" w:rsidRDefault="006C0861" w:rsidP="007C2866">
      <w:pPr>
        <w:numPr>
          <w:ilvl w:val="2"/>
          <w:numId w:val="53"/>
        </w:numPr>
        <w:tabs>
          <w:tab w:val="clear" w:pos="2160"/>
          <w:tab w:val="num" w:pos="1068"/>
        </w:tabs>
        <w:ind w:left="1068"/>
        <w:jc w:val="both"/>
        <w:rPr>
          <w:spacing w:val="7"/>
          <w:lang w:val="en-US" w:eastAsia="en-US"/>
        </w:rPr>
      </w:pPr>
      <w:r w:rsidRPr="00E94416">
        <w:rPr>
          <w:spacing w:val="7"/>
          <w:lang w:eastAsia="en-US"/>
        </w:rPr>
        <w:t>Процедури по проверяване и изпробване на цялото механично оборудване</w:t>
      </w:r>
      <w:r w:rsidRPr="00E94416">
        <w:rPr>
          <w:spacing w:val="7"/>
          <w:lang w:val="en-US" w:eastAsia="en-US"/>
        </w:rPr>
        <w:t>.</w:t>
      </w:r>
    </w:p>
    <w:p w14:paraId="509D2975" w14:textId="77777777" w:rsidR="006C0861" w:rsidRPr="00E94416" w:rsidRDefault="006C0861" w:rsidP="006C0861">
      <w:pPr>
        <w:jc w:val="both"/>
        <w:rPr>
          <w:spacing w:val="10"/>
          <w:lang w:val="en-US" w:eastAsia="en-US"/>
        </w:rPr>
      </w:pPr>
    </w:p>
    <w:p w14:paraId="384C4C24" w14:textId="77777777" w:rsidR="006C0861" w:rsidRPr="00E94416" w:rsidRDefault="006C0861" w:rsidP="007C2866">
      <w:pPr>
        <w:numPr>
          <w:ilvl w:val="2"/>
          <w:numId w:val="53"/>
        </w:numPr>
        <w:tabs>
          <w:tab w:val="clear" w:pos="2160"/>
          <w:tab w:val="num" w:pos="1068"/>
        </w:tabs>
        <w:ind w:left="1068"/>
        <w:jc w:val="both"/>
        <w:rPr>
          <w:spacing w:val="10"/>
          <w:lang w:val="en-US" w:eastAsia="en-US"/>
        </w:rPr>
      </w:pPr>
      <w:r w:rsidRPr="00E94416">
        <w:rPr>
          <w:spacing w:val="10"/>
          <w:lang w:eastAsia="en-US"/>
        </w:rPr>
        <w:t>Проверяване и смяна на смазочните материали</w:t>
      </w:r>
      <w:r w:rsidRPr="00E94416">
        <w:rPr>
          <w:spacing w:val="10"/>
          <w:lang w:val="en-US" w:eastAsia="en-US"/>
        </w:rPr>
        <w:t>.</w:t>
      </w:r>
    </w:p>
    <w:p w14:paraId="6211C45D" w14:textId="77777777" w:rsidR="006C0861" w:rsidRPr="00E94416" w:rsidRDefault="006C0861" w:rsidP="006C0861">
      <w:pPr>
        <w:jc w:val="both"/>
        <w:rPr>
          <w:spacing w:val="7"/>
          <w:lang w:val="en-US" w:eastAsia="en-US"/>
        </w:rPr>
      </w:pPr>
    </w:p>
    <w:p w14:paraId="5EA701F8" w14:textId="77777777" w:rsidR="006C0861" w:rsidRPr="00E94416" w:rsidRDefault="006C0861" w:rsidP="007C2866">
      <w:pPr>
        <w:numPr>
          <w:ilvl w:val="2"/>
          <w:numId w:val="53"/>
        </w:numPr>
        <w:tabs>
          <w:tab w:val="clear" w:pos="2160"/>
          <w:tab w:val="num" w:pos="1068"/>
        </w:tabs>
        <w:ind w:left="1068"/>
        <w:jc w:val="both"/>
        <w:rPr>
          <w:spacing w:val="7"/>
          <w:lang w:val="en-US" w:eastAsia="en-US"/>
        </w:rPr>
      </w:pPr>
      <w:r w:rsidRPr="00E94416">
        <w:rPr>
          <w:spacing w:val="7"/>
          <w:lang w:eastAsia="en-US"/>
        </w:rPr>
        <w:t>Съхранение и проверяване на резервните части преди подмяна</w:t>
      </w:r>
      <w:r w:rsidRPr="00E94416">
        <w:rPr>
          <w:spacing w:val="7"/>
          <w:lang w:val="en-US" w:eastAsia="en-US"/>
        </w:rPr>
        <w:t>.</w:t>
      </w:r>
    </w:p>
    <w:p w14:paraId="48036D4C" w14:textId="77777777" w:rsidR="006C0861" w:rsidRPr="00E94416" w:rsidRDefault="006C0861" w:rsidP="006C0861">
      <w:pPr>
        <w:jc w:val="both"/>
        <w:rPr>
          <w:spacing w:val="6"/>
          <w:lang w:val="en-US" w:eastAsia="en-US"/>
        </w:rPr>
      </w:pPr>
    </w:p>
    <w:p w14:paraId="4684CD28" w14:textId="77777777" w:rsidR="006C0861" w:rsidRPr="00E94416" w:rsidRDefault="006C0861" w:rsidP="007C2866">
      <w:pPr>
        <w:numPr>
          <w:ilvl w:val="2"/>
          <w:numId w:val="53"/>
        </w:numPr>
        <w:tabs>
          <w:tab w:val="clear" w:pos="2160"/>
          <w:tab w:val="num" w:pos="1068"/>
        </w:tabs>
        <w:ind w:left="1068"/>
        <w:jc w:val="both"/>
        <w:rPr>
          <w:spacing w:val="6"/>
          <w:lang w:val="en-US" w:eastAsia="en-US"/>
        </w:rPr>
      </w:pPr>
      <w:r w:rsidRPr="00E94416">
        <w:rPr>
          <w:spacing w:val="6"/>
          <w:lang w:eastAsia="en-US"/>
        </w:rPr>
        <w:t>Всички други процедури по поддръжката на механичното оборудване</w:t>
      </w:r>
      <w:r w:rsidRPr="00E94416">
        <w:rPr>
          <w:spacing w:val="6"/>
          <w:lang w:val="en-US" w:eastAsia="en-US"/>
        </w:rPr>
        <w:t>.</w:t>
      </w:r>
    </w:p>
    <w:p w14:paraId="6FBF5B7C" w14:textId="77777777" w:rsidR="006C0861" w:rsidRPr="00E94416" w:rsidRDefault="006C0861" w:rsidP="006C0861">
      <w:pPr>
        <w:jc w:val="both"/>
        <w:rPr>
          <w:lang w:val="en-US" w:eastAsia="en-US"/>
        </w:rPr>
      </w:pPr>
    </w:p>
    <w:p w14:paraId="1B2589BA" w14:textId="77777777" w:rsidR="006C0861" w:rsidRPr="00E94416" w:rsidRDefault="006C0861" w:rsidP="006C0861">
      <w:pPr>
        <w:jc w:val="both"/>
        <w:rPr>
          <w:spacing w:val="-1"/>
          <w:lang w:val="en-US" w:eastAsia="en-US"/>
        </w:rPr>
      </w:pPr>
      <w:r w:rsidRPr="00E94416">
        <w:rPr>
          <w:lang w:val="en-US" w:eastAsia="en-US"/>
        </w:rPr>
        <w:lastRenderedPageBreak/>
        <w:t xml:space="preserve">2. </w:t>
      </w:r>
      <w:r w:rsidRPr="00E94416">
        <w:rPr>
          <w:lang w:eastAsia="en-US"/>
        </w:rPr>
        <w:t>Електро оборудване</w:t>
      </w:r>
    </w:p>
    <w:p w14:paraId="0A216AC8" w14:textId="77777777" w:rsidR="006C0861" w:rsidRPr="00E94416" w:rsidRDefault="006C0861" w:rsidP="006C0861">
      <w:pPr>
        <w:jc w:val="both"/>
        <w:rPr>
          <w:spacing w:val="6"/>
          <w:lang w:val="en-US" w:eastAsia="en-US"/>
        </w:rPr>
      </w:pPr>
    </w:p>
    <w:p w14:paraId="3F0A35B3" w14:textId="77777777" w:rsidR="006C0861" w:rsidRPr="00E94416" w:rsidRDefault="006C0861" w:rsidP="007C2866">
      <w:pPr>
        <w:numPr>
          <w:ilvl w:val="2"/>
          <w:numId w:val="52"/>
        </w:numPr>
        <w:tabs>
          <w:tab w:val="clear" w:pos="2160"/>
          <w:tab w:val="num" w:pos="1068"/>
        </w:tabs>
        <w:ind w:left="1068"/>
        <w:jc w:val="both"/>
        <w:rPr>
          <w:lang w:val="en-US" w:eastAsia="en-US"/>
        </w:rPr>
      </w:pPr>
      <w:r w:rsidRPr="00E94416">
        <w:rPr>
          <w:spacing w:val="6"/>
          <w:lang w:eastAsia="en-US"/>
        </w:rPr>
        <w:t>Процедури по поддръжката на прекъсвачите, включително разпределителни табла, извеждане и привеждане, и др.</w:t>
      </w:r>
    </w:p>
    <w:p w14:paraId="05BAF2F7" w14:textId="77777777" w:rsidR="006C0861" w:rsidRPr="00E94416" w:rsidRDefault="006C0861" w:rsidP="006C0861">
      <w:pPr>
        <w:jc w:val="both"/>
        <w:rPr>
          <w:lang w:val="en-US" w:eastAsia="en-US"/>
        </w:rPr>
      </w:pPr>
    </w:p>
    <w:p w14:paraId="7007A686" w14:textId="77777777" w:rsidR="006C0861" w:rsidRPr="00E94416" w:rsidRDefault="006C0861" w:rsidP="007C2866">
      <w:pPr>
        <w:numPr>
          <w:ilvl w:val="2"/>
          <w:numId w:val="52"/>
        </w:numPr>
        <w:tabs>
          <w:tab w:val="clear" w:pos="2160"/>
          <w:tab w:val="num" w:pos="1068"/>
        </w:tabs>
        <w:ind w:left="1068"/>
        <w:jc w:val="both"/>
        <w:rPr>
          <w:spacing w:val="5"/>
          <w:lang w:val="en-US" w:eastAsia="en-US"/>
        </w:rPr>
      </w:pPr>
      <w:r w:rsidRPr="00E94416">
        <w:rPr>
          <w:spacing w:val="5"/>
          <w:lang w:eastAsia="en-US"/>
        </w:rPr>
        <w:t>Процедури по поддръжката на електро</w:t>
      </w:r>
      <w:r>
        <w:rPr>
          <w:spacing w:val="5"/>
          <w:lang w:eastAsia="en-US"/>
        </w:rPr>
        <w:t>-</w:t>
      </w:r>
      <w:r w:rsidRPr="00E94416">
        <w:rPr>
          <w:spacing w:val="5"/>
          <w:lang w:eastAsia="en-US"/>
        </w:rPr>
        <w:t>трансформатори, включително подмяна на клеми и др.</w:t>
      </w:r>
    </w:p>
    <w:p w14:paraId="708C56BE" w14:textId="77777777" w:rsidR="006C0861" w:rsidRPr="00E94416" w:rsidRDefault="006C0861" w:rsidP="006C0861">
      <w:pPr>
        <w:jc w:val="both"/>
        <w:rPr>
          <w:spacing w:val="5"/>
          <w:lang w:val="en-US" w:eastAsia="en-US"/>
        </w:rPr>
      </w:pPr>
    </w:p>
    <w:p w14:paraId="52E89ECC" w14:textId="77777777" w:rsidR="006C0861" w:rsidRPr="00E94416" w:rsidRDefault="006C0861" w:rsidP="007C2866">
      <w:pPr>
        <w:numPr>
          <w:ilvl w:val="2"/>
          <w:numId w:val="52"/>
        </w:numPr>
        <w:tabs>
          <w:tab w:val="clear" w:pos="2160"/>
          <w:tab w:val="num" w:pos="1068"/>
        </w:tabs>
        <w:ind w:left="1068"/>
        <w:jc w:val="both"/>
        <w:rPr>
          <w:lang w:val="en-US" w:eastAsia="en-US"/>
        </w:rPr>
      </w:pPr>
      <w:r w:rsidRPr="00E94416">
        <w:rPr>
          <w:spacing w:val="2"/>
          <w:lang w:eastAsia="en-US"/>
        </w:rPr>
        <w:t>Процедури по поддръжката на акумулаторни клетки, включително измерването на температурата, относителното тегло на електролитите, водоснабдяване и др.</w:t>
      </w:r>
    </w:p>
    <w:p w14:paraId="4120E7FA" w14:textId="77777777" w:rsidR="006C0861" w:rsidRPr="00E94416" w:rsidRDefault="006C0861" w:rsidP="006C0861">
      <w:pPr>
        <w:jc w:val="both"/>
        <w:rPr>
          <w:lang w:val="en-US" w:eastAsia="en-US"/>
        </w:rPr>
      </w:pPr>
    </w:p>
    <w:p w14:paraId="267042EE" w14:textId="77777777" w:rsidR="006C0861" w:rsidRPr="00E94416" w:rsidRDefault="006C0861" w:rsidP="007C2866">
      <w:pPr>
        <w:numPr>
          <w:ilvl w:val="2"/>
          <w:numId w:val="52"/>
        </w:numPr>
        <w:tabs>
          <w:tab w:val="clear" w:pos="2160"/>
          <w:tab w:val="num" w:pos="1068"/>
        </w:tabs>
        <w:ind w:left="1068"/>
        <w:jc w:val="both"/>
        <w:rPr>
          <w:lang w:val="en-US" w:eastAsia="en-US"/>
        </w:rPr>
      </w:pPr>
      <w:r w:rsidRPr="00E94416">
        <w:rPr>
          <w:spacing w:val="3"/>
          <w:lang w:eastAsia="en-US"/>
        </w:rPr>
        <w:t>Процедури по поддръжката на мотори и генератори</w:t>
      </w:r>
      <w:r w:rsidRPr="00E94416">
        <w:rPr>
          <w:lang w:val="en-US" w:eastAsia="en-US"/>
        </w:rPr>
        <w:t>.</w:t>
      </w:r>
    </w:p>
    <w:p w14:paraId="3BC46786" w14:textId="77777777" w:rsidR="006C0861" w:rsidRPr="00E94416" w:rsidRDefault="006C0861" w:rsidP="006C0861">
      <w:pPr>
        <w:jc w:val="both"/>
        <w:rPr>
          <w:lang w:val="en-US" w:eastAsia="en-US"/>
        </w:rPr>
      </w:pPr>
    </w:p>
    <w:p w14:paraId="78C448F5" w14:textId="77777777" w:rsidR="006C0861" w:rsidRPr="00E94416" w:rsidRDefault="006C0861" w:rsidP="007C2866">
      <w:pPr>
        <w:numPr>
          <w:ilvl w:val="2"/>
          <w:numId w:val="52"/>
        </w:numPr>
        <w:tabs>
          <w:tab w:val="clear" w:pos="2160"/>
          <w:tab w:val="num" w:pos="1068"/>
        </w:tabs>
        <w:ind w:left="1068"/>
        <w:jc w:val="both"/>
        <w:rPr>
          <w:spacing w:val="6"/>
          <w:lang w:val="en-US" w:eastAsia="en-US"/>
        </w:rPr>
      </w:pPr>
      <w:r w:rsidRPr="00E94416">
        <w:rPr>
          <w:spacing w:val="6"/>
          <w:lang w:eastAsia="en-US"/>
        </w:rPr>
        <w:t>Процедури по проверяването на волтажа за всички табла и оборудване</w:t>
      </w:r>
      <w:r w:rsidRPr="00E94416">
        <w:rPr>
          <w:spacing w:val="6"/>
          <w:lang w:val="en-US" w:eastAsia="en-US"/>
        </w:rPr>
        <w:t>.</w:t>
      </w:r>
    </w:p>
    <w:p w14:paraId="1D2FD192" w14:textId="77777777" w:rsidR="006C0861" w:rsidRPr="00E94416" w:rsidRDefault="006C0861" w:rsidP="006C0861">
      <w:pPr>
        <w:jc w:val="both"/>
        <w:rPr>
          <w:spacing w:val="6"/>
          <w:lang w:val="en-US" w:eastAsia="en-US"/>
        </w:rPr>
      </w:pPr>
    </w:p>
    <w:p w14:paraId="4E879D8A" w14:textId="77777777" w:rsidR="006C0861" w:rsidRPr="00E94416" w:rsidRDefault="006C0861" w:rsidP="007C2866">
      <w:pPr>
        <w:numPr>
          <w:ilvl w:val="2"/>
          <w:numId w:val="52"/>
        </w:numPr>
        <w:tabs>
          <w:tab w:val="clear" w:pos="2160"/>
          <w:tab w:val="num" w:pos="1068"/>
        </w:tabs>
        <w:ind w:left="1068"/>
        <w:jc w:val="both"/>
        <w:rPr>
          <w:spacing w:val="7"/>
          <w:lang w:val="en-US" w:eastAsia="en-US"/>
        </w:rPr>
      </w:pPr>
      <w:r w:rsidRPr="00E94416">
        <w:rPr>
          <w:spacing w:val="7"/>
          <w:lang w:eastAsia="en-US"/>
        </w:rPr>
        <w:t xml:space="preserve">Процедури по проверяването на </w:t>
      </w:r>
      <w:proofErr w:type="spellStart"/>
      <w:r w:rsidRPr="00E94416">
        <w:rPr>
          <w:spacing w:val="7"/>
          <w:lang w:eastAsia="en-US"/>
        </w:rPr>
        <w:t>мегерите</w:t>
      </w:r>
      <w:proofErr w:type="spellEnd"/>
      <w:r w:rsidRPr="00E94416">
        <w:rPr>
          <w:spacing w:val="7"/>
          <w:lang w:eastAsia="en-US"/>
        </w:rPr>
        <w:t xml:space="preserve"> за всички табла, съоръжения и кабели</w:t>
      </w:r>
      <w:r w:rsidRPr="00E94416">
        <w:rPr>
          <w:spacing w:val="7"/>
          <w:lang w:val="en-US" w:eastAsia="en-US"/>
        </w:rPr>
        <w:t>.</w:t>
      </w:r>
    </w:p>
    <w:p w14:paraId="43B38642" w14:textId="77777777" w:rsidR="006C0861" w:rsidRPr="00E94416" w:rsidRDefault="006C0861" w:rsidP="006C0861">
      <w:pPr>
        <w:jc w:val="both"/>
        <w:rPr>
          <w:spacing w:val="7"/>
          <w:lang w:val="en-US" w:eastAsia="en-US"/>
        </w:rPr>
      </w:pPr>
    </w:p>
    <w:p w14:paraId="5932649F" w14:textId="77777777" w:rsidR="006C0861" w:rsidRPr="00E94416" w:rsidRDefault="006C0861" w:rsidP="007C2866">
      <w:pPr>
        <w:numPr>
          <w:ilvl w:val="2"/>
          <w:numId w:val="52"/>
        </w:numPr>
        <w:tabs>
          <w:tab w:val="clear" w:pos="2160"/>
          <w:tab w:val="num" w:pos="1068"/>
        </w:tabs>
        <w:ind w:left="1068"/>
        <w:jc w:val="both"/>
        <w:rPr>
          <w:spacing w:val="10"/>
          <w:lang w:val="en-US" w:eastAsia="en-US"/>
        </w:rPr>
      </w:pPr>
      <w:r w:rsidRPr="00E94416">
        <w:rPr>
          <w:spacing w:val="10"/>
          <w:lang w:eastAsia="en-US"/>
        </w:rPr>
        <w:t>Процедури по измерването на заземяването</w:t>
      </w:r>
      <w:r w:rsidRPr="00E94416">
        <w:rPr>
          <w:spacing w:val="10"/>
          <w:lang w:val="en-US" w:eastAsia="en-US"/>
        </w:rPr>
        <w:t>.</w:t>
      </w:r>
    </w:p>
    <w:p w14:paraId="7D4B0F02" w14:textId="77777777" w:rsidR="006C0861" w:rsidRPr="00E94416" w:rsidRDefault="006C0861" w:rsidP="006C0861">
      <w:pPr>
        <w:jc w:val="both"/>
        <w:rPr>
          <w:spacing w:val="10"/>
          <w:lang w:val="en-US" w:eastAsia="en-US"/>
        </w:rPr>
      </w:pPr>
    </w:p>
    <w:p w14:paraId="438BCB78" w14:textId="77777777" w:rsidR="006C0861" w:rsidRPr="00E94416" w:rsidRDefault="006C0861" w:rsidP="007C2866">
      <w:pPr>
        <w:numPr>
          <w:ilvl w:val="2"/>
          <w:numId w:val="52"/>
        </w:numPr>
        <w:tabs>
          <w:tab w:val="clear" w:pos="2160"/>
          <w:tab w:val="num" w:pos="1068"/>
        </w:tabs>
        <w:ind w:left="1068"/>
        <w:jc w:val="both"/>
        <w:rPr>
          <w:lang w:val="en-US" w:eastAsia="en-US"/>
        </w:rPr>
      </w:pPr>
      <w:r w:rsidRPr="00E94416">
        <w:rPr>
          <w:lang w:eastAsia="en-US"/>
        </w:rPr>
        <w:t xml:space="preserve">Процедури по измерването на </w:t>
      </w:r>
      <w:proofErr w:type="spellStart"/>
      <w:r w:rsidRPr="00E94416">
        <w:rPr>
          <w:lang w:eastAsia="en-US"/>
        </w:rPr>
        <w:t>изолирните</w:t>
      </w:r>
      <w:proofErr w:type="spellEnd"/>
      <w:r w:rsidRPr="00E94416">
        <w:rPr>
          <w:lang w:eastAsia="en-US"/>
        </w:rPr>
        <w:t xml:space="preserve"> масла на електро трансформаторите</w:t>
      </w:r>
      <w:r w:rsidRPr="00E94416">
        <w:rPr>
          <w:lang w:val="en-US" w:eastAsia="en-US"/>
        </w:rPr>
        <w:t xml:space="preserve">. </w:t>
      </w:r>
    </w:p>
    <w:p w14:paraId="65098B4A" w14:textId="77777777" w:rsidR="006C0861" w:rsidRPr="00E94416" w:rsidRDefault="006C0861" w:rsidP="006C0861">
      <w:pPr>
        <w:jc w:val="both"/>
        <w:rPr>
          <w:lang w:val="en-US" w:eastAsia="en-US"/>
        </w:rPr>
      </w:pPr>
    </w:p>
    <w:p w14:paraId="3A3187C6" w14:textId="77777777" w:rsidR="006C0861" w:rsidRPr="00E94416" w:rsidRDefault="006C0861" w:rsidP="007C2866">
      <w:pPr>
        <w:numPr>
          <w:ilvl w:val="2"/>
          <w:numId w:val="52"/>
        </w:numPr>
        <w:tabs>
          <w:tab w:val="clear" w:pos="2160"/>
          <w:tab w:val="num" w:pos="1068"/>
        </w:tabs>
        <w:ind w:left="1068"/>
        <w:jc w:val="both"/>
        <w:rPr>
          <w:lang w:val="en-US" w:eastAsia="en-US"/>
        </w:rPr>
      </w:pPr>
      <w:r w:rsidRPr="00E94416">
        <w:rPr>
          <w:lang w:eastAsia="en-US"/>
        </w:rPr>
        <w:t>Процедури за проверка на всички предпазни релета</w:t>
      </w:r>
      <w:r w:rsidRPr="00E94416">
        <w:rPr>
          <w:lang w:val="en-US" w:eastAsia="en-US"/>
        </w:rPr>
        <w:t>.</w:t>
      </w:r>
    </w:p>
    <w:p w14:paraId="1932945E" w14:textId="77777777" w:rsidR="006C0861" w:rsidRPr="00E94416" w:rsidRDefault="006C0861" w:rsidP="006C0861">
      <w:pPr>
        <w:jc w:val="both"/>
        <w:rPr>
          <w:lang w:val="en-US" w:eastAsia="en-US"/>
        </w:rPr>
      </w:pPr>
    </w:p>
    <w:p w14:paraId="4472A108" w14:textId="77777777" w:rsidR="006C0861" w:rsidRPr="00E94416" w:rsidRDefault="006C0861" w:rsidP="006C0861">
      <w:pPr>
        <w:jc w:val="both"/>
        <w:rPr>
          <w:spacing w:val="12"/>
          <w:lang w:val="en-US" w:eastAsia="en-US"/>
        </w:rPr>
      </w:pPr>
      <w:r w:rsidRPr="00E94416">
        <w:rPr>
          <w:spacing w:val="12"/>
          <w:lang w:val="en-US" w:eastAsia="en-US"/>
        </w:rPr>
        <w:t xml:space="preserve">3. </w:t>
      </w:r>
      <w:r w:rsidRPr="00E94416">
        <w:rPr>
          <w:spacing w:val="12"/>
          <w:lang w:eastAsia="en-US"/>
        </w:rPr>
        <w:t>Технологично оборудване</w:t>
      </w:r>
    </w:p>
    <w:p w14:paraId="7C98834C" w14:textId="77777777" w:rsidR="006C0861" w:rsidRPr="00E94416" w:rsidRDefault="006C0861" w:rsidP="006C0861">
      <w:pPr>
        <w:jc w:val="both"/>
        <w:rPr>
          <w:spacing w:val="12"/>
          <w:lang w:val="en-US" w:eastAsia="en-US"/>
        </w:rPr>
      </w:pPr>
    </w:p>
    <w:p w14:paraId="01F2012F" w14:textId="77777777" w:rsidR="006C0861" w:rsidRPr="00E94416" w:rsidRDefault="006C0861" w:rsidP="006C0861">
      <w:pPr>
        <w:ind w:left="708"/>
        <w:jc w:val="both"/>
        <w:rPr>
          <w:spacing w:val="8"/>
          <w:lang w:val="en-US" w:eastAsia="en-US"/>
        </w:rPr>
      </w:pPr>
      <w:r w:rsidRPr="00E94416">
        <w:rPr>
          <w:spacing w:val="8"/>
          <w:lang w:eastAsia="en-US"/>
        </w:rPr>
        <w:t>Проверяване и почистване на всички резервоари и открити канали</w:t>
      </w:r>
      <w:r w:rsidRPr="00E94416">
        <w:rPr>
          <w:spacing w:val="8"/>
          <w:lang w:val="en-US" w:eastAsia="en-US"/>
        </w:rPr>
        <w:t>.</w:t>
      </w:r>
    </w:p>
    <w:p w14:paraId="3C24243E" w14:textId="77777777" w:rsidR="006C0861" w:rsidRPr="00E94416" w:rsidRDefault="006C0861" w:rsidP="006C0861">
      <w:pPr>
        <w:jc w:val="both"/>
        <w:rPr>
          <w:spacing w:val="8"/>
          <w:lang w:val="en-US" w:eastAsia="en-US"/>
        </w:rPr>
      </w:pPr>
    </w:p>
    <w:p w14:paraId="518F32E5" w14:textId="77777777" w:rsidR="006C0861" w:rsidRPr="00E94416" w:rsidRDefault="006C0861" w:rsidP="006C0861">
      <w:pPr>
        <w:ind w:left="708"/>
        <w:jc w:val="both"/>
        <w:rPr>
          <w:spacing w:val="9"/>
          <w:lang w:val="en-US" w:eastAsia="en-US"/>
        </w:rPr>
      </w:pPr>
      <w:r w:rsidRPr="00E94416">
        <w:rPr>
          <w:spacing w:val="9"/>
          <w:lang w:eastAsia="en-US"/>
        </w:rPr>
        <w:t>Проверка и пренареждане на запасите от химикали</w:t>
      </w:r>
      <w:r w:rsidRPr="00E94416">
        <w:rPr>
          <w:spacing w:val="9"/>
          <w:lang w:val="en-US" w:eastAsia="en-US"/>
        </w:rPr>
        <w:t>.</w:t>
      </w:r>
    </w:p>
    <w:p w14:paraId="7DA059E6" w14:textId="77777777" w:rsidR="006C0861" w:rsidRPr="00E94416" w:rsidRDefault="006C0861" w:rsidP="006C0861">
      <w:pPr>
        <w:jc w:val="both"/>
        <w:rPr>
          <w:spacing w:val="9"/>
          <w:lang w:val="en-US" w:eastAsia="en-US"/>
        </w:rPr>
      </w:pPr>
    </w:p>
    <w:p w14:paraId="0BA5BD2D" w14:textId="77777777" w:rsidR="006C0861" w:rsidRPr="00E94416" w:rsidRDefault="006C0861" w:rsidP="006C0861">
      <w:pPr>
        <w:jc w:val="both"/>
        <w:rPr>
          <w:spacing w:val="10"/>
          <w:lang w:val="en-US" w:eastAsia="en-US"/>
        </w:rPr>
      </w:pPr>
      <w:r w:rsidRPr="00E94416">
        <w:rPr>
          <w:spacing w:val="10"/>
          <w:lang w:val="en-US" w:eastAsia="en-US"/>
        </w:rPr>
        <w:t xml:space="preserve">4. </w:t>
      </w:r>
      <w:r w:rsidRPr="00E94416">
        <w:rPr>
          <w:spacing w:val="10"/>
          <w:lang w:eastAsia="en-US"/>
        </w:rPr>
        <w:t>Измервателни устройства</w:t>
      </w:r>
    </w:p>
    <w:p w14:paraId="70571B1F" w14:textId="77777777" w:rsidR="006C0861" w:rsidRPr="00E94416" w:rsidRDefault="006C0861" w:rsidP="006C0861">
      <w:pPr>
        <w:jc w:val="both"/>
        <w:rPr>
          <w:spacing w:val="10"/>
          <w:lang w:val="en-US" w:eastAsia="en-US"/>
        </w:rPr>
      </w:pPr>
    </w:p>
    <w:p w14:paraId="58B861CE" w14:textId="77777777" w:rsidR="006C0861" w:rsidRPr="00E94416" w:rsidRDefault="006C0861" w:rsidP="007C2866">
      <w:pPr>
        <w:numPr>
          <w:ilvl w:val="2"/>
          <w:numId w:val="54"/>
        </w:numPr>
        <w:tabs>
          <w:tab w:val="clear" w:pos="2160"/>
          <w:tab w:val="num" w:pos="1068"/>
        </w:tabs>
        <w:ind w:left="1068"/>
        <w:jc w:val="both"/>
        <w:rPr>
          <w:lang w:val="en-US" w:eastAsia="en-US"/>
        </w:rPr>
      </w:pPr>
      <w:r w:rsidRPr="00E94416">
        <w:rPr>
          <w:spacing w:val="4"/>
          <w:lang w:eastAsia="en-US"/>
        </w:rPr>
        <w:t>Процедури по поддръжката на анализаторите, включително инспекция, демонтаж, зануляване с реагенти, разтворими реагенти, изчистване от електролити и др.</w:t>
      </w:r>
    </w:p>
    <w:p w14:paraId="348D0B41" w14:textId="77777777" w:rsidR="006C0861" w:rsidRPr="00E94416" w:rsidRDefault="006C0861" w:rsidP="006C0861">
      <w:pPr>
        <w:jc w:val="both"/>
        <w:rPr>
          <w:lang w:val="en-US" w:eastAsia="en-US"/>
        </w:rPr>
      </w:pPr>
    </w:p>
    <w:p w14:paraId="21F59A47" w14:textId="77777777" w:rsidR="006C0861" w:rsidRPr="00E94416" w:rsidRDefault="006C0861" w:rsidP="007C2866">
      <w:pPr>
        <w:numPr>
          <w:ilvl w:val="2"/>
          <w:numId w:val="54"/>
        </w:numPr>
        <w:tabs>
          <w:tab w:val="clear" w:pos="2160"/>
          <w:tab w:val="num" w:pos="1068"/>
        </w:tabs>
        <w:ind w:left="1068"/>
        <w:jc w:val="both"/>
        <w:rPr>
          <w:spacing w:val="1"/>
          <w:lang w:val="en-US" w:eastAsia="en-US"/>
        </w:rPr>
      </w:pPr>
      <w:r w:rsidRPr="00E94416">
        <w:rPr>
          <w:spacing w:val="1"/>
          <w:lang w:eastAsia="en-US"/>
        </w:rPr>
        <w:t xml:space="preserve">Процедури по калибрирането с описание на </w:t>
      </w:r>
      <w:proofErr w:type="spellStart"/>
      <w:r w:rsidRPr="00E94416">
        <w:rPr>
          <w:spacing w:val="1"/>
          <w:lang w:eastAsia="en-US"/>
        </w:rPr>
        <w:t>калибрационните</w:t>
      </w:r>
      <w:proofErr w:type="spellEnd"/>
      <w:r w:rsidRPr="00E94416">
        <w:rPr>
          <w:spacing w:val="1"/>
          <w:lang w:eastAsia="en-US"/>
        </w:rPr>
        <w:t xml:space="preserve"> прагове</w:t>
      </w:r>
      <w:r w:rsidRPr="00E94416">
        <w:rPr>
          <w:spacing w:val="1"/>
          <w:lang w:val="en-US" w:eastAsia="en-US"/>
        </w:rPr>
        <w:t xml:space="preserve">. </w:t>
      </w:r>
    </w:p>
    <w:p w14:paraId="662C4B37" w14:textId="77777777" w:rsidR="006C0861" w:rsidRPr="00E94416" w:rsidRDefault="006C0861" w:rsidP="006C0861">
      <w:pPr>
        <w:jc w:val="both"/>
        <w:rPr>
          <w:spacing w:val="1"/>
          <w:lang w:val="en-US" w:eastAsia="en-US"/>
        </w:rPr>
      </w:pPr>
    </w:p>
    <w:p w14:paraId="4C4E6A60" w14:textId="77777777" w:rsidR="006C0861" w:rsidRPr="00E94416" w:rsidRDefault="006C0861" w:rsidP="006C0861">
      <w:pPr>
        <w:jc w:val="both"/>
        <w:rPr>
          <w:spacing w:val="6"/>
          <w:lang w:val="en-US" w:eastAsia="en-US"/>
        </w:rPr>
      </w:pPr>
      <w:r w:rsidRPr="00E94416">
        <w:rPr>
          <w:spacing w:val="6"/>
          <w:lang w:val="en-US" w:eastAsia="en-US"/>
        </w:rPr>
        <w:t xml:space="preserve">5. </w:t>
      </w:r>
      <w:r w:rsidRPr="00E94416">
        <w:rPr>
          <w:spacing w:val="6"/>
          <w:lang w:eastAsia="en-US"/>
        </w:rPr>
        <w:t>Програмируеми, логически, контролни устройства</w:t>
      </w:r>
    </w:p>
    <w:p w14:paraId="7753C634" w14:textId="77777777" w:rsidR="006C0861" w:rsidRPr="00E94416" w:rsidRDefault="006C0861" w:rsidP="006C0861">
      <w:pPr>
        <w:jc w:val="both"/>
        <w:rPr>
          <w:spacing w:val="18"/>
          <w:lang w:val="en-US" w:eastAsia="en-US"/>
        </w:rPr>
      </w:pPr>
    </w:p>
    <w:p w14:paraId="63E7B738" w14:textId="77777777" w:rsidR="006C0861" w:rsidRPr="00E94416" w:rsidRDefault="006C0861" w:rsidP="007C2866">
      <w:pPr>
        <w:numPr>
          <w:ilvl w:val="2"/>
          <w:numId w:val="55"/>
        </w:numPr>
        <w:tabs>
          <w:tab w:val="clear" w:pos="2160"/>
          <w:tab w:val="num" w:pos="1068"/>
        </w:tabs>
        <w:ind w:left="1068"/>
        <w:jc w:val="both"/>
        <w:rPr>
          <w:spacing w:val="18"/>
          <w:lang w:val="en-US" w:eastAsia="en-US"/>
        </w:rPr>
      </w:pPr>
      <w:r w:rsidRPr="00E94416">
        <w:rPr>
          <w:spacing w:val="18"/>
          <w:lang w:val="en-US" w:eastAsia="en-US"/>
        </w:rPr>
        <w:t xml:space="preserve">I/0 </w:t>
      </w:r>
      <w:proofErr w:type="spellStart"/>
      <w:r w:rsidRPr="00E94416">
        <w:rPr>
          <w:spacing w:val="18"/>
          <w:lang w:eastAsia="en-US"/>
        </w:rPr>
        <w:t>проверовъчни</w:t>
      </w:r>
      <w:proofErr w:type="spellEnd"/>
      <w:r w:rsidRPr="00E94416">
        <w:rPr>
          <w:spacing w:val="18"/>
          <w:lang w:eastAsia="en-US"/>
        </w:rPr>
        <w:t xml:space="preserve"> процедури</w:t>
      </w:r>
      <w:r w:rsidRPr="00E94416">
        <w:rPr>
          <w:spacing w:val="18"/>
          <w:lang w:val="en-US" w:eastAsia="en-US"/>
        </w:rPr>
        <w:t>.</w:t>
      </w:r>
    </w:p>
    <w:p w14:paraId="4B6CC2C6" w14:textId="77777777" w:rsidR="006C0861" w:rsidRPr="00E94416" w:rsidRDefault="006C0861" w:rsidP="006C0861">
      <w:pPr>
        <w:jc w:val="both"/>
        <w:rPr>
          <w:spacing w:val="10"/>
          <w:lang w:val="en-US" w:eastAsia="en-US"/>
        </w:rPr>
      </w:pPr>
    </w:p>
    <w:p w14:paraId="26790132" w14:textId="77777777" w:rsidR="006C0861" w:rsidRPr="00E94416" w:rsidRDefault="006C0861" w:rsidP="007C2866">
      <w:pPr>
        <w:numPr>
          <w:ilvl w:val="2"/>
          <w:numId w:val="55"/>
        </w:numPr>
        <w:tabs>
          <w:tab w:val="clear" w:pos="2160"/>
          <w:tab w:val="num" w:pos="1068"/>
        </w:tabs>
        <w:ind w:left="1068"/>
        <w:jc w:val="both"/>
        <w:rPr>
          <w:color w:val="000000"/>
          <w:lang w:val="en-GB"/>
        </w:rPr>
      </w:pPr>
      <w:r w:rsidRPr="00E94416">
        <w:rPr>
          <w:spacing w:val="10"/>
          <w:lang w:eastAsia="en-US"/>
        </w:rPr>
        <w:lastRenderedPageBreak/>
        <w:t>Процедури по въвеждане на програмите и нанасяне на корекции</w:t>
      </w:r>
    </w:p>
    <w:p w14:paraId="0B2F97C9" w14:textId="77777777" w:rsidR="006C0861" w:rsidRDefault="006C0861" w:rsidP="006C0861">
      <w:pPr>
        <w:jc w:val="both"/>
        <w:rPr>
          <w:highlight w:val="yellow"/>
        </w:rPr>
      </w:pPr>
    </w:p>
    <w:p w14:paraId="3BDEAB79" w14:textId="77777777" w:rsidR="006C0861" w:rsidRPr="00E94416" w:rsidRDefault="006C0861" w:rsidP="006C0861">
      <w:pPr>
        <w:jc w:val="both"/>
        <w:rPr>
          <w:b/>
          <w:bCs/>
          <w:spacing w:val="-8"/>
          <w:lang w:val="en-US" w:eastAsia="en-US"/>
        </w:rPr>
      </w:pPr>
      <w:r>
        <w:rPr>
          <w:b/>
          <w:bCs/>
          <w:spacing w:val="-18"/>
          <w:w w:val="110"/>
          <w:lang w:eastAsia="en-US"/>
        </w:rPr>
        <w:t>4</w:t>
      </w:r>
      <w:r w:rsidRPr="00E94416">
        <w:rPr>
          <w:b/>
          <w:bCs/>
          <w:spacing w:val="-18"/>
          <w:w w:val="110"/>
          <w:lang w:val="en-US" w:eastAsia="en-US"/>
        </w:rPr>
        <w:t xml:space="preserve">.3.3.4. </w:t>
      </w:r>
      <w:r w:rsidRPr="00E94416">
        <w:rPr>
          <w:b/>
          <w:bCs/>
          <w:spacing w:val="-18"/>
          <w:w w:val="110"/>
          <w:lang w:eastAsia="en-US"/>
        </w:rPr>
        <w:t>СИСТЕМА ЗА ВОДЕНЕ НА ДНЕВНИЦИ ЗА ПОДДРЪЖКАТА</w:t>
      </w:r>
    </w:p>
    <w:p w14:paraId="6865164C" w14:textId="77777777" w:rsidR="006C0861" w:rsidRPr="00E94416" w:rsidRDefault="006C0861" w:rsidP="006C0861">
      <w:pPr>
        <w:jc w:val="both"/>
        <w:rPr>
          <w:lang w:val="en-US" w:eastAsia="en-US"/>
        </w:rPr>
      </w:pPr>
    </w:p>
    <w:p w14:paraId="09155D8B" w14:textId="77777777" w:rsidR="006C0861" w:rsidRPr="00E94416" w:rsidRDefault="006C0861" w:rsidP="006C0861">
      <w:pPr>
        <w:jc w:val="both"/>
        <w:rPr>
          <w:lang w:eastAsia="en-US"/>
        </w:rPr>
      </w:pPr>
      <w:r w:rsidRPr="00E94416">
        <w:rPr>
          <w:lang w:eastAsia="en-US"/>
        </w:rPr>
        <w:t>Да се осигури компютъризирана системата за водене на дневници на поддръжката, съдържаща съответната база данни. Системата от база данни да обхваща осигуреното по договора оборудване.</w:t>
      </w:r>
    </w:p>
    <w:p w14:paraId="13B2619C" w14:textId="77777777" w:rsidR="006C0861" w:rsidRPr="00E94416" w:rsidRDefault="006C0861" w:rsidP="006C0861">
      <w:pPr>
        <w:jc w:val="both"/>
        <w:rPr>
          <w:lang w:eastAsia="en-US"/>
        </w:rPr>
      </w:pPr>
    </w:p>
    <w:p w14:paraId="3D57556B" w14:textId="77777777" w:rsidR="006C0861" w:rsidRPr="00E94416" w:rsidRDefault="006C0861" w:rsidP="006C0861">
      <w:pPr>
        <w:jc w:val="both"/>
        <w:rPr>
          <w:lang w:eastAsia="en-US"/>
        </w:rPr>
      </w:pPr>
      <w:r w:rsidRPr="00E94416">
        <w:rPr>
          <w:lang w:eastAsia="en-US"/>
        </w:rPr>
        <w:t>Файловете с данните да съдържат следната информация.</w:t>
      </w:r>
    </w:p>
    <w:p w14:paraId="5A74C91B" w14:textId="77777777" w:rsidR="006C0861" w:rsidRPr="00E94416" w:rsidRDefault="006C0861" w:rsidP="006C0861">
      <w:pPr>
        <w:jc w:val="both"/>
        <w:rPr>
          <w:lang w:eastAsia="en-US"/>
        </w:rPr>
      </w:pPr>
    </w:p>
    <w:p w14:paraId="4D53E57A" w14:textId="77777777" w:rsidR="006C0861" w:rsidRPr="00E94416" w:rsidRDefault="006C0861" w:rsidP="006C0861">
      <w:pPr>
        <w:jc w:val="both"/>
        <w:rPr>
          <w:spacing w:val="10"/>
          <w:lang w:val="en-US" w:eastAsia="en-US"/>
        </w:rPr>
      </w:pPr>
      <w:r w:rsidRPr="00E94416">
        <w:rPr>
          <w:spacing w:val="10"/>
          <w:lang w:val="en-US" w:eastAsia="en-US"/>
        </w:rPr>
        <w:t xml:space="preserve">1. </w:t>
      </w:r>
      <w:r w:rsidRPr="00E94416">
        <w:rPr>
          <w:spacing w:val="10"/>
          <w:lang w:eastAsia="en-US"/>
        </w:rPr>
        <w:t>Данни за оборудването</w:t>
      </w:r>
    </w:p>
    <w:p w14:paraId="26975CE7" w14:textId="77777777" w:rsidR="006C0861" w:rsidRPr="00E94416" w:rsidRDefault="006C0861" w:rsidP="007C2866">
      <w:pPr>
        <w:numPr>
          <w:ilvl w:val="0"/>
          <w:numId w:val="56"/>
        </w:numPr>
        <w:tabs>
          <w:tab w:val="clear" w:pos="2136"/>
          <w:tab w:val="num" w:pos="1068"/>
        </w:tabs>
        <w:ind w:left="1068"/>
        <w:jc w:val="both"/>
        <w:rPr>
          <w:spacing w:val="8"/>
          <w:lang w:val="en-US" w:eastAsia="en-US"/>
        </w:rPr>
      </w:pPr>
      <w:r w:rsidRPr="00E94416">
        <w:rPr>
          <w:spacing w:val="8"/>
          <w:lang w:eastAsia="en-US"/>
        </w:rPr>
        <w:t>Име и идентификационен номер на компонентите от оборудването</w:t>
      </w:r>
      <w:r w:rsidRPr="00E94416">
        <w:rPr>
          <w:spacing w:val="8"/>
          <w:lang w:val="en-US" w:eastAsia="en-US"/>
        </w:rPr>
        <w:t>.</w:t>
      </w:r>
    </w:p>
    <w:p w14:paraId="17D3CCC2" w14:textId="77777777" w:rsidR="006C0861" w:rsidRPr="00E94416" w:rsidRDefault="006C0861" w:rsidP="006C0861">
      <w:pPr>
        <w:ind w:left="348"/>
        <w:jc w:val="both"/>
        <w:rPr>
          <w:spacing w:val="8"/>
          <w:lang w:val="en-US" w:eastAsia="en-US"/>
        </w:rPr>
      </w:pPr>
    </w:p>
    <w:p w14:paraId="3362E2DA" w14:textId="77777777" w:rsidR="006C0861" w:rsidRPr="00E94416" w:rsidRDefault="006C0861" w:rsidP="007C2866">
      <w:pPr>
        <w:numPr>
          <w:ilvl w:val="0"/>
          <w:numId w:val="56"/>
        </w:numPr>
        <w:tabs>
          <w:tab w:val="clear" w:pos="2136"/>
          <w:tab w:val="num" w:pos="1068"/>
        </w:tabs>
        <w:ind w:left="1068"/>
        <w:jc w:val="both"/>
        <w:rPr>
          <w:spacing w:val="6"/>
          <w:lang w:val="en-US" w:eastAsia="en-US"/>
        </w:rPr>
      </w:pPr>
      <w:r w:rsidRPr="00E94416">
        <w:rPr>
          <w:spacing w:val="6"/>
          <w:lang w:eastAsia="en-US"/>
        </w:rPr>
        <w:t>Име и адрес на производителя / доставчика / местния представител</w:t>
      </w:r>
      <w:r w:rsidRPr="00E94416">
        <w:rPr>
          <w:spacing w:val="6"/>
          <w:lang w:val="en-US" w:eastAsia="en-US"/>
        </w:rPr>
        <w:t>.</w:t>
      </w:r>
    </w:p>
    <w:p w14:paraId="73A59DC2" w14:textId="77777777" w:rsidR="006C0861" w:rsidRPr="00E94416" w:rsidRDefault="006C0861" w:rsidP="006C0861">
      <w:pPr>
        <w:ind w:left="348"/>
        <w:jc w:val="both"/>
        <w:rPr>
          <w:spacing w:val="6"/>
          <w:lang w:val="en-US" w:eastAsia="en-US"/>
        </w:rPr>
      </w:pPr>
    </w:p>
    <w:p w14:paraId="33A21024" w14:textId="77777777" w:rsidR="006C0861" w:rsidRPr="00E94416" w:rsidRDefault="006C0861" w:rsidP="007C2866">
      <w:pPr>
        <w:numPr>
          <w:ilvl w:val="0"/>
          <w:numId w:val="56"/>
        </w:numPr>
        <w:tabs>
          <w:tab w:val="clear" w:pos="2136"/>
          <w:tab w:val="num" w:pos="1068"/>
        </w:tabs>
        <w:ind w:left="1068"/>
        <w:jc w:val="both"/>
        <w:rPr>
          <w:spacing w:val="5"/>
          <w:lang w:val="en-US" w:eastAsia="en-US"/>
        </w:rPr>
      </w:pPr>
      <w:r w:rsidRPr="00E94416">
        <w:rPr>
          <w:spacing w:val="5"/>
          <w:lang w:eastAsia="en-US"/>
        </w:rPr>
        <w:t>Опис на съхраняваните резервни части</w:t>
      </w:r>
      <w:r w:rsidRPr="00E94416">
        <w:rPr>
          <w:spacing w:val="5"/>
          <w:lang w:val="en-US" w:eastAsia="en-US"/>
        </w:rPr>
        <w:t>.</w:t>
      </w:r>
    </w:p>
    <w:p w14:paraId="6B5207DF" w14:textId="77777777" w:rsidR="006C0861" w:rsidRPr="00E94416" w:rsidRDefault="006C0861" w:rsidP="006C0861">
      <w:pPr>
        <w:ind w:left="348"/>
        <w:jc w:val="both"/>
        <w:rPr>
          <w:spacing w:val="5"/>
          <w:lang w:val="en-US" w:eastAsia="en-US"/>
        </w:rPr>
      </w:pPr>
    </w:p>
    <w:p w14:paraId="4504EB33" w14:textId="77777777" w:rsidR="006C0861" w:rsidRPr="00E94416" w:rsidRDefault="006C0861" w:rsidP="007C2866">
      <w:pPr>
        <w:numPr>
          <w:ilvl w:val="0"/>
          <w:numId w:val="56"/>
        </w:numPr>
        <w:tabs>
          <w:tab w:val="clear" w:pos="2136"/>
          <w:tab w:val="num" w:pos="1068"/>
        </w:tabs>
        <w:ind w:left="1068"/>
        <w:jc w:val="both"/>
        <w:rPr>
          <w:spacing w:val="-1"/>
          <w:lang w:val="en-US" w:eastAsia="en-US"/>
        </w:rPr>
      </w:pPr>
      <w:r w:rsidRPr="00E94416">
        <w:rPr>
          <w:spacing w:val="-1"/>
          <w:lang w:eastAsia="en-US"/>
        </w:rPr>
        <w:t>Условия за записване на извършените манипулации по поддръжката, с дата и цена</w:t>
      </w:r>
      <w:r w:rsidRPr="00E94416">
        <w:rPr>
          <w:spacing w:val="-1"/>
          <w:lang w:val="en-US" w:eastAsia="en-US"/>
        </w:rPr>
        <w:t xml:space="preserve">. </w:t>
      </w:r>
    </w:p>
    <w:p w14:paraId="68BFE0A9" w14:textId="77777777" w:rsidR="006C0861" w:rsidRPr="00E94416" w:rsidRDefault="006C0861" w:rsidP="006C0861">
      <w:pPr>
        <w:ind w:left="348"/>
        <w:jc w:val="both"/>
        <w:rPr>
          <w:spacing w:val="-1"/>
          <w:lang w:val="en-US" w:eastAsia="en-US"/>
        </w:rPr>
      </w:pPr>
    </w:p>
    <w:p w14:paraId="241AAB22" w14:textId="77777777" w:rsidR="006C0861" w:rsidRPr="00E94416" w:rsidRDefault="006C0861" w:rsidP="007C2866">
      <w:pPr>
        <w:numPr>
          <w:ilvl w:val="0"/>
          <w:numId w:val="56"/>
        </w:numPr>
        <w:tabs>
          <w:tab w:val="clear" w:pos="2136"/>
          <w:tab w:val="num" w:pos="1068"/>
        </w:tabs>
        <w:ind w:left="1068"/>
        <w:jc w:val="both"/>
        <w:rPr>
          <w:spacing w:val="4"/>
          <w:lang w:val="en-US" w:eastAsia="en-US"/>
        </w:rPr>
      </w:pPr>
      <w:r w:rsidRPr="00E94416">
        <w:rPr>
          <w:spacing w:val="4"/>
          <w:lang w:eastAsia="en-US"/>
        </w:rPr>
        <w:t>График на превантивната поддръжка</w:t>
      </w:r>
      <w:r w:rsidRPr="00E94416">
        <w:rPr>
          <w:spacing w:val="4"/>
          <w:lang w:val="en-US" w:eastAsia="en-US"/>
        </w:rPr>
        <w:t>.</w:t>
      </w:r>
    </w:p>
    <w:p w14:paraId="2E23F4DE" w14:textId="77777777" w:rsidR="006C0861" w:rsidRPr="00E94416" w:rsidRDefault="006C0861" w:rsidP="006C0861">
      <w:pPr>
        <w:jc w:val="both"/>
        <w:rPr>
          <w:spacing w:val="4"/>
          <w:lang w:val="en-US" w:eastAsia="en-US"/>
        </w:rPr>
      </w:pPr>
    </w:p>
    <w:p w14:paraId="3475C75C" w14:textId="77777777" w:rsidR="006C0861" w:rsidRPr="00E94416" w:rsidRDefault="006C0861" w:rsidP="006C0861">
      <w:pPr>
        <w:jc w:val="both"/>
        <w:rPr>
          <w:spacing w:val="6"/>
          <w:lang w:val="en-US" w:eastAsia="en-US"/>
        </w:rPr>
      </w:pPr>
      <w:r w:rsidRPr="00E94416">
        <w:rPr>
          <w:spacing w:val="6"/>
          <w:lang w:val="en-US" w:eastAsia="en-US"/>
        </w:rPr>
        <w:t xml:space="preserve">2. </w:t>
      </w:r>
      <w:r w:rsidRPr="00E94416">
        <w:rPr>
          <w:spacing w:val="6"/>
          <w:lang w:eastAsia="en-US"/>
        </w:rPr>
        <w:t>Боравене с данните</w:t>
      </w:r>
    </w:p>
    <w:p w14:paraId="256DDEAE" w14:textId="77777777" w:rsidR="006C0861" w:rsidRPr="00E94416" w:rsidRDefault="006C0861" w:rsidP="007C2866">
      <w:pPr>
        <w:numPr>
          <w:ilvl w:val="0"/>
          <w:numId w:val="57"/>
        </w:numPr>
        <w:tabs>
          <w:tab w:val="clear" w:pos="2136"/>
          <w:tab w:val="num" w:pos="1068"/>
        </w:tabs>
        <w:ind w:left="1068"/>
        <w:jc w:val="both"/>
        <w:rPr>
          <w:lang w:val="en-US" w:eastAsia="en-US"/>
        </w:rPr>
      </w:pPr>
      <w:r w:rsidRPr="00E94416">
        <w:rPr>
          <w:spacing w:val="3"/>
          <w:lang w:eastAsia="en-US"/>
        </w:rPr>
        <w:t>Данните за всички запланувани процедури по поддръжката, в това число вид на смазочните материали и честота на нанасяне, да се използват за всеки компонент на оборудването</w:t>
      </w:r>
      <w:r w:rsidRPr="00E94416">
        <w:rPr>
          <w:lang w:val="en-US" w:eastAsia="en-US"/>
        </w:rPr>
        <w:t>.</w:t>
      </w:r>
    </w:p>
    <w:p w14:paraId="03046CEA" w14:textId="77777777" w:rsidR="006C0861" w:rsidRPr="00E94416" w:rsidRDefault="006C0861" w:rsidP="006C0861">
      <w:pPr>
        <w:ind w:left="348"/>
        <w:jc w:val="both"/>
        <w:rPr>
          <w:spacing w:val="-2"/>
          <w:lang w:val="en-US" w:eastAsia="en-US"/>
        </w:rPr>
      </w:pPr>
    </w:p>
    <w:p w14:paraId="5BD30D38" w14:textId="77777777" w:rsidR="006C0861" w:rsidRPr="00E94416" w:rsidRDefault="006C0861" w:rsidP="007C2866">
      <w:pPr>
        <w:numPr>
          <w:ilvl w:val="0"/>
          <w:numId w:val="57"/>
        </w:numPr>
        <w:tabs>
          <w:tab w:val="clear" w:pos="2136"/>
          <w:tab w:val="num" w:pos="1068"/>
        </w:tabs>
        <w:ind w:left="1068"/>
        <w:jc w:val="both"/>
        <w:rPr>
          <w:spacing w:val="-4"/>
          <w:lang w:val="en-US" w:eastAsia="en-US"/>
        </w:rPr>
      </w:pPr>
      <w:r w:rsidRPr="00E94416">
        <w:rPr>
          <w:spacing w:val="-2"/>
          <w:lang w:eastAsia="en-US"/>
        </w:rPr>
        <w:t>Препратки към ръководството с инструкциите за справка с пълното описание на поддръжката.</w:t>
      </w:r>
    </w:p>
    <w:p w14:paraId="4AAF10BC" w14:textId="77777777" w:rsidR="006C0861" w:rsidRPr="00E94416" w:rsidRDefault="006C0861" w:rsidP="006C0861">
      <w:pPr>
        <w:ind w:left="348"/>
        <w:jc w:val="both"/>
        <w:rPr>
          <w:spacing w:val="-4"/>
          <w:lang w:val="en-US" w:eastAsia="en-US"/>
        </w:rPr>
      </w:pPr>
    </w:p>
    <w:p w14:paraId="3921E2A6" w14:textId="77777777" w:rsidR="006C0861" w:rsidRPr="00E94416" w:rsidRDefault="006C0861" w:rsidP="007C2866">
      <w:pPr>
        <w:numPr>
          <w:ilvl w:val="0"/>
          <w:numId w:val="57"/>
        </w:numPr>
        <w:tabs>
          <w:tab w:val="clear" w:pos="2136"/>
          <w:tab w:val="num" w:pos="1068"/>
        </w:tabs>
        <w:ind w:left="1068"/>
        <w:jc w:val="both"/>
        <w:rPr>
          <w:spacing w:val="-2"/>
          <w:lang w:val="en-US" w:eastAsia="en-US"/>
        </w:rPr>
      </w:pPr>
      <w:r w:rsidRPr="00E94416">
        <w:rPr>
          <w:spacing w:val="-6"/>
          <w:lang w:eastAsia="en-US"/>
        </w:rPr>
        <w:t>Списък на специалното оборудване и инструменти, които биха били от необходимост</w:t>
      </w:r>
      <w:r w:rsidRPr="00E94416">
        <w:rPr>
          <w:spacing w:val="-2"/>
          <w:lang w:val="en-US" w:eastAsia="en-US"/>
        </w:rPr>
        <w:t>.</w:t>
      </w:r>
    </w:p>
    <w:p w14:paraId="6400D8CA" w14:textId="77777777" w:rsidR="006C0861" w:rsidRPr="00E94416" w:rsidRDefault="006C0861" w:rsidP="006C0861">
      <w:pPr>
        <w:jc w:val="both"/>
        <w:rPr>
          <w:spacing w:val="-2"/>
          <w:lang w:val="en-US" w:eastAsia="en-US"/>
        </w:rPr>
      </w:pPr>
    </w:p>
    <w:p w14:paraId="0F899919" w14:textId="77777777" w:rsidR="006C0861" w:rsidRPr="00E94416" w:rsidRDefault="006C0861" w:rsidP="006C0861">
      <w:pPr>
        <w:jc w:val="both"/>
        <w:rPr>
          <w:spacing w:val="-3"/>
          <w:lang w:val="en-US" w:eastAsia="en-US"/>
        </w:rPr>
      </w:pPr>
      <w:r w:rsidRPr="00E94416">
        <w:rPr>
          <w:spacing w:val="-3"/>
          <w:lang w:eastAsia="en-US"/>
        </w:rPr>
        <w:t>Описване на превантивната поддръжка</w:t>
      </w:r>
    </w:p>
    <w:p w14:paraId="2CC31426" w14:textId="77777777" w:rsidR="006C0861" w:rsidRPr="00E94416" w:rsidRDefault="006C0861" w:rsidP="006C0861">
      <w:pPr>
        <w:jc w:val="both"/>
        <w:rPr>
          <w:spacing w:val="-3"/>
          <w:lang w:val="en-US" w:eastAsia="en-US"/>
        </w:rPr>
      </w:pPr>
    </w:p>
    <w:p w14:paraId="52E8B4E5" w14:textId="77777777" w:rsidR="006C0861" w:rsidRPr="00E94416" w:rsidRDefault="006C0861" w:rsidP="006C0861">
      <w:pPr>
        <w:jc w:val="both"/>
        <w:rPr>
          <w:spacing w:val="-1"/>
          <w:lang w:val="en-US" w:eastAsia="en-US"/>
        </w:rPr>
      </w:pPr>
      <w:r w:rsidRPr="00E94416">
        <w:rPr>
          <w:spacing w:val="-1"/>
          <w:lang w:eastAsia="en-US"/>
        </w:rPr>
        <w:t>Условия за записване на всички минали данни за поддръжката</w:t>
      </w:r>
      <w:r w:rsidRPr="00E94416">
        <w:rPr>
          <w:spacing w:val="-1"/>
          <w:lang w:val="en-US" w:eastAsia="en-US"/>
        </w:rPr>
        <w:t>.</w:t>
      </w:r>
    </w:p>
    <w:p w14:paraId="44708CC8" w14:textId="77777777" w:rsidR="006C0861" w:rsidRPr="00E94416" w:rsidRDefault="006C0861" w:rsidP="006C0861">
      <w:pPr>
        <w:jc w:val="both"/>
        <w:rPr>
          <w:spacing w:val="-1"/>
          <w:lang w:val="en-US" w:eastAsia="en-US"/>
        </w:rPr>
      </w:pPr>
    </w:p>
    <w:p w14:paraId="2CD5BB76" w14:textId="77777777" w:rsidR="006C0861" w:rsidRPr="00E94416" w:rsidRDefault="006C0861" w:rsidP="006C0861">
      <w:pPr>
        <w:jc w:val="both"/>
        <w:rPr>
          <w:spacing w:val="-3"/>
          <w:lang w:val="en-US" w:eastAsia="en-US"/>
        </w:rPr>
      </w:pPr>
      <w:r w:rsidRPr="00E94416">
        <w:rPr>
          <w:spacing w:val="-3"/>
          <w:lang w:eastAsia="en-US"/>
        </w:rPr>
        <w:t>Описване на монтажните дейности</w:t>
      </w:r>
    </w:p>
    <w:p w14:paraId="1E855970" w14:textId="77777777" w:rsidR="006C0861" w:rsidRPr="00E94416" w:rsidRDefault="006C0861" w:rsidP="006C0861">
      <w:pPr>
        <w:jc w:val="both"/>
        <w:rPr>
          <w:spacing w:val="-1"/>
          <w:lang w:val="en-US" w:eastAsia="en-US"/>
        </w:rPr>
      </w:pPr>
    </w:p>
    <w:p w14:paraId="7CC4E0AC" w14:textId="77777777" w:rsidR="006C0861" w:rsidRPr="00E94416" w:rsidRDefault="006C0861" w:rsidP="006C0861">
      <w:pPr>
        <w:jc w:val="both"/>
        <w:rPr>
          <w:spacing w:val="-1"/>
          <w:lang w:val="en-US" w:eastAsia="en-US"/>
        </w:rPr>
      </w:pPr>
      <w:r w:rsidRPr="00E94416">
        <w:rPr>
          <w:spacing w:val="-1"/>
          <w:lang w:eastAsia="en-US"/>
        </w:rPr>
        <w:t>Описване на всички мотори, превключватели, и двигатели, и на контролни данни за всеки мотор</w:t>
      </w:r>
      <w:r w:rsidRPr="00E94416">
        <w:rPr>
          <w:spacing w:val="-1"/>
          <w:lang w:val="en-US" w:eastAsia="en-US"/>
        </w:rPr>
        <w:t>.</w:t>
      </w:r>
    </w:p>
    <w:p w14:paraId="27EC0F29" w14:textId="77777777" w:rsidR="006C0861" w:rsidRPr="00E94416" w:rsidRDefault="006C0861" w:rsidP="006C0861">
      <w:pPr>
        <w:jc w:val="both"/>
        <w:rPr>
          <w:spacing w:val="-1"/>
          <w:lang w:val="en-US" w:eastAsia="en-US"/>
        </w:rPr>
      </w:pPr>
    </w:p>
    <w:p w14:paraId="260E684B" w14:textId="77777777" w:rsidR="006C0861" w:rsidRPr="00E94416" w:rsidRDefault="006C0861" w:rsidP="006C0861">
      <w:pPr>
        <w:jc w:val="both"/>
        <w:rPr>
          <w:spacing w:val="-2"/>
          <w:lang w:val="en-US" w:eastAsia="en-US"/>
        </w:rPr>
      </w:pPr>
      <w:r w:rsidRPr="00E94416">
        <w:rPr>
          <w:spacing w:val="2"/>
          <w:lang w:eastAsia="en-US"/>
        </w:rPr>
        <w:lastRenderedPageBreak/>
        <w:t>В началото на всяка седмица да се изготвя график за поддръжката, чрез операционните програми</w:t>
      </w:r>
      <w:r>
        <w:rPr>
          <w:spacing w:val="2"/>
          <w:lang w:eastAsia="en-US"/>
        </w:rPr>
        <w:t>,</w:t>
      </w:r>
      <w:r w:rsidRPr="00E94416">
        <w:rPr>
          <w:spacing w:val="2"/>
          <w:lang w:eastAsia="en-US"/>
        </w:rPr>
        <w:t xml:space="preserve"> отговарящи за нея</w:t>
      </w:r>
      <w:r w:rsidRPr="00E94416">
        <w:rPr>
          <w:spacing w:val="-2"/>
          <w:lang w:val="en-US" w:eastAsia="en-US"/>
        </w:rPr>
        <w:t>.</w:t>
      </w:r>
    </w:p>
    <w:p w14:paraId="11C3DB44" w14:textId="77777777" w:rsidR="006C0861" w:rsidRPr="00E94416" w:rsidRDefault="006C0861" w:rsidP="006C0861">
      <w:pPr>
        <w:jc w:val="both"/>
        <w:rPr>
          <w:spacing w:val="-2"/>
          <w:lang w:val="en-US" w:eastAsia="en-US"/>
        </w:rPr>
      </w:pPr>
    </w:p>
    <w:p w14:paraId="29809BD0" w14:textId="69CC491B" w:rsidR="008C2EE6" w:rsidRPr="007E3D41" w:rsidRDefault="008C2EE6">
      <w:pPr>
        <w:autoSpaceDE w:val="0"/>
        <w:autoSpaceDN w:val="0"/>
        <w:adjustRightInd w:val="0"/>
        <w:jc w:val="both"/>
        <w:rPr>
          <w:b/>
          <w:bCs/>
          <w:color w:val="000000"/>
        </w:rPr>
      </w:pPr>
    </w:p>
    <w:sectPr w:rsidR="008C2EE6" w:rsidRPr="007E3D41" w:rsidSect="00C72DA8">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134" w:left="1417" w:header="720" w:footer="2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FB61E" w14:textId="77777777" w:rsidR="00067D89" w:rsidRDefault="00067D89">
      <w:r>
        <w:separator/>
      </w:r>
    </w:p>
  </w:endnote>
  <w:endnote w:type="continuationSeparator" w:id="0">
    <w:p w14:paraId="0148EE9F" w14:textId="77777777" w:rsidR="00067D89" w:rsidRDefault="00067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3B829" w14:textId="77777777" w:rsidR="008A1B8B" w:rsidRDefault="008A1B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A3B98" w14:textId="77777777" w:rsidR="00BF58F6" w:rsidRPr="00C72DA8" w:rsidRDefault="00BF58F6" w:rsidP="00C72DA8">
    <w:pPr>
      <w:tabs>
        <w:tab w:val="center" w:pos="4536"/>
        <w:tab w:val="right" w:pos="9072"/>
      </w:tabs>
      <w:rPr>
        <w:lang w:eastAsia="bg-BG"/>
      </w:rPr>
    </w:pPr>
  </w:p>
  <w:tbl>
    <w:tblPr>
      <w:tblW w:w="5000" w:type="pct"/>
      <w:tblCellMar>
        <w:top w:w="72" w:type="dxa"/>
        <w:left w:w="115" w:type="dxa"/>
        <w:bottom w:w="72" w:type="dxa"/>
        <w:right w:w="115" w:type="dxa"/>
      </w:tblCellMar>
      <w:tblLook w:val="04A0" w:firstRow="1" w:lastRow="0" w:firstColumn="1" w:lastColumn="0" w:noHBand="0" w:noVBand="1"/>
    </w:tblPr>
    <w:tblGrid>
      <w:gridCol w:w="8672"/>
      <w:gridCol w:w="964"/>
    </w:tblGrid>
    <w:tr w:rsidR="00BF58F6" w:rsidRPr="00C72DA8" w14:paraId="565CB9CE" w14:textId="77777777" w:rsidTr="00BF58F6">
      <w:trPr>
        <w:trHeight w:val="344"/>
      </w:trPr>
      <w:tc>
        <w:tcPr>
          <w:tcW w:w="4500" w:type="pct"/>
          <w:tcBorders>
            <w:top w:val="single" w:sz="4" w:space="0" w:color="000000"/>
          </w:tcBorders>
        </w:tcPr>
        <w:p w14:paraId="3FDD1D9F" w14:textId="77777777" w:rsidR="00BF58F6" w:rsidRPr="00C72DA8" w:rsidRDefault="00BF58F6" w:rsidP="00C72DA8">
          <w:pPr>
            <w:tabs>
              <w:tab w:val="center" w:pos="4536"/>
              <w:tab w:val="right" w:pos="9072"/>
            </w:tabs>
            <w:jc w:val="center"/>
            <w:rPr>
              <w:rFonts w:ascii="Calibri" w:eastAsia="Calibri" w:hAnsi="Calibri"/>
              <w:i/>
              <w:sz w:val="22"/>
              <w:szCs w:val="22"/>
              <w:lang w:eastAsia="en-US"/>
            </w:rPr>
          </w:pPr>
          <w:r w:rsidRPr="00C72DA8">
            <w:rPr>
              <w:rFonts w:ascii="Calibri" w:eastAsia="Calibri" w:hAnsi="Calibri"/>
              <w:i/>
              <w:sz w:val="22"/>
              <w:szCs w:val="22"/>
              <w:lang w:eastAsia="en-US"/>
            </w:rPr>
            <w:t xml:space="preserve">------------------------------------------- </w:t>
          </w:r>
          <w:hyperlink r:id="rId1" w:history="1">
            <w:r w:rsidRPr="00C72DA8">
              <w:rPr>
                <w:rFonts w:ascii="Calibri" w:eastAsia="Calibri" w:hAnsi="Calibri"/>
                <w:i/>
                <w:color w:val="0000FF"/>
                <w:sz w:val="22"/>
                <w:szCs w:val="22"/>
                <w:u w:val="single"/>
                <w:lang w:eastAsia="en-US"/>
              </w:rPr>
              <w:t>www.eufunds.bg</w:t>
            </w:r>
          </w:hyperlink>
          <w:r w:rsidRPr="00C72DA8">
            <w:rPr>
              <w:rFonts w:ascii="Calibri" w:eastAsia="Calibri" w:hAnsi="Calibri"/>
              <w:i/>
              <w:sz w:val="22"/>
              <w:szCs w:val="22"/>
              <w:lang w:eastAsia="en-US"/>
            </w:rPr>
            <w:t xml:space="preserve"> -------------------------------------</w:t>
          </w:r>
        </w:p>
        <w:p w14:paraId="20C629B7" w14:textId="77777777" w:rsidR="00BF58F6" w:rsidRPr="00C72DA8" w:rsidRDefault="00BF58F6" w:rsidP="00C72DA8">
          <w:pPr>
            <w:tabs>
              <w:tab w:val="center" w:pos="4536"/>
              <w:tab w:val="right" w:pos="9072"/>
            </w:tabs>
            <w:jc w:val="center"/>
            <w:rPr>
              <w:rFonts w:ascii="Calibri" w:eastAsia="Calibri" w:hAnsi="Calibri"/>
              <w:i/>
              <w:sz w:val="17"/>
              <w:szCs w:val="17"/>
              <w:lang w:eastAsia="en-US"/>
            </w:rPr>
          </w:pPr>
          <w:r w:rsidRPr="00C72DA8">
            <w:rPr>
              <w:rFonts w:ascii="Calibri" w:eastAsia="Calibri" w:hAnsi="Calibri"/>
              <w:i/>
              <w:sz w:val="17"/>
              <w:szCs w:val="17"/>
              <w:lang w:eastAsia="en-US"/>
            </w:rPr>
            <w:t>Проект „Доизграждане и реконструкция на водоснабдителната система и канализационни мрежи в обособената територия, обслужвана от „ВиК“ ООД, гр. Кърджали, България“, финансиран от Оперативна програма „Околна среда 2014-2020“, съфинансирана от Европейския съюз чрез Европейските структурни и инвестиционни  фондове.</w:t>
          </w:r>
        </w:p>
      </w:tc>
      <w:tc>
        <w:tcPr>
          <w:tcW w:w="500" w:type="pct"/>
          <w:tcBorders>
            <w:top w:val="single" w:sz="4" w:space="0" w:color="C0504D"/>
          </w:tcBorders>
          <w:shd w:val="clear" w:color="auto" w:fill="3366CC"/>
        </w:tcPr>
        <w:p w14:paraId="6D3B19DC" w14:textId="4C476184" w:rsidR="00BF58F6" w:rsidRPr="00C72DA8" w:rsidRDefault="00BF58F6" w:rsidP="00C72DA8">
          <w:pPr>
            <w:tabs>
              <w:tab w:val="center" w:pos="4536"/>
              <w:tab w:val="right" w:pos="9072"/>
            </w:tabs>
            <w:rPr>
              <w:rFonts w:ascii="Calibri" w:eastAsia="Calibri" w:hAnsi="Calibri"/>
              <w:color w:val="FFFFFF"/>
              <w:sz w:val="22"/>
              <w:szCs w:val="22"/>
              <w:lang w:eastAsia="en-US"/>
            </w:rPr>
          </w:pPr>
          <w:r w:rsidRPr="00C72DA8">
            <w:rPr>
              <w:rFonts w:ascii="Calibri" w:eastAsia="Calibri" w:hAnsi="Calibri"/>
              <w:sz w:val="22"/>
              <w:szCs w:val="22"/>
              <w:lang w:eastAsia="en-US"/>
            </w:rPr>
            <w:fldChar w:fldCharType="begin"/>
          </w:r>
          <w:r w:rsidRPr="00C72DA8">
            <w:rPr>
              <w:rFonts w:ascii="Calibri" w:eastAsia="Calibri" w:hAnsi="Calibri"/>
              <w:sz w:val="22"/>
              <w:szCs w:val="22"/>
              <w:lang w:eastAsia="en-US"/>
            </w:rPr>
            <w:instrText xml:space="preserve"> PAGE   \* MERGEFORMAT </w:instrText>
          </w:r>
          <w:r w:rsidRPr="00C72DA8">
            <w:rPr>
              <w:rFonts w:ascii="Calibri" w:eastAsia="Calibri" w:hAnsi="Calibri"/>
              <w:sz w:val="22"/>
              <w:szCs w:val="22"/>
              <w:lang w:eastAsia="en-US"/>
            </w:rPr>
            <w:fldChar w:fldCharType="separate"/>
          </w:r>
          <w:r w:rsidR="008A1B8B">
            <w:rPr>
              <w:rFonts w:ascii="Calibri" w:eastAsia="Calibri" w:hAnsi="Calibri"/>
              <w:noProof/>
              <w:sz w:val="22"/>
              <w:szCs w:val="22"/>
              <w:lang w:eastAsia="en-US"/>
            </w:rPr>
            <w:t>1</w:t>
          </w:r>
          <w:r w:rsidRPr="00C72DA8">
            <w:rPr>
              <w:rFonts w:ascii="Calibri" w:eastAsia="Calibri" w:hAnsi="Calibri"/>
              <w:noProof/>
              <w:color w:val="FFFFFF"/>
              <w:sz w:val="22"/>
              <w:szCs w:val="22"/>
              <w:lang w:eastAsia="en-US"/>
            </w:rPr>
            <w:fldChar w:fldCharType="end"/>
          </w:r>
        </w:p>
        <w:p w14:paraId="0F5BF899" w14:textId="77777777" w:rsidR="00BF58F6" w:rsidRPr="00C72DA8" w:rsidRDefault="00BF58F6" w:rsidP="00C72DA8">
          <w:pPr>
            <w:spacing w:after="200" w:line="276" w:lineRule="auto"/>
            <w:rPr>
              <w:rFonts w:ascii="Calibri" w:eastAsia="Calibri" w:hAnsi="Calibri"/>
              <w:sz w:val="22"/>
              <w:szCs w:val="22"/>
              <w:lang w:eastAsia="en-US"/>
            </w:rPr>
          </w:pPr>
        </w:p>
      </w:tc>
    </w:tr>
  </w:tbl>
  <w:p w14:paraId="3E5104D4" w14:textId="77777777" w:rsidR="00BF58F6" w:rsidRPr="00C72DA8" w:rsidRDefault="00BF58F6" w:rsidP="00C72D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0BA13" w14:textId="77777777" w:rsidR="008A1B8B" w:rsidRDefault="008A1B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81ADE" w14:textId="77777777" w:rsidR="00067D89" w:rsidRDefault="00067D89">
      <w:r>
        <w:separator/>
      </w:r>
    </w:p>
  </w:footnote>
  <w:footnote w:type="continuationSeparator" w:id="0">
    <w:p w14:paraId="7B92DD14" w14:textId="77777777" w:rsidR="00067D89" w:rsidRDefault="00067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033EF" w14:textId="77777777" w:rsidR="008A1B8B" w:rsidRDefault="008A1B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F2BDE" w14:textId="77777777" w:rsidR="00BF58F6" w:rsidRPr="005615F3" w:rsidRDefault="00120F50" w:rsidP="005615F3">
    <w:pPr>
      <w:spacing w:line="360" w:lineRule="auto"/>
      <w:jc w:val="center"/>
      <w:rPr>
        <w:b/>
      </w:rPr>
    </w:pPr>
    <w:r>
      <w:rPr>
        <w:noProof/>
      </w:rPr>
      <w:pict w14:anchorId="4424D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 o:spid="_x0000_s2052" type="#_x0000_t75" style="position:absolute;left:0;text-align:left;margin-left:426.45pt;margin-top:-20.85pt;width:70.2pt;height:56.65pt;z-index:251658240;visibility:visible;mso-wrap-distance-left:0;mso-wrap-distance-right:0;mso-position-horizontal-relative:text;mso-position-vertical-relative:line">
          <v:imagedata r:id="rId1" o:title="" croptop="5046f" cropbottom="4439f" cropleft="6242f" cropright="4013f"/>
        </v:shape>
      </w:pict>
    </w:r>
    <w:r>
      <w:rPr>
        <w:noProof/>
        <w:lang w:eastAsia="bg-BG"/>
      </w:rPr>
      <w:pict w14:anchorId="544AE8F4">
        <v:group id="4098" o:spid="_x0000_s2049" style="position:absolute;left:0;text-align:left;margin-left:-24.3pt;margin-top:-23.35pt;width:65.25pt;height:59.15pt;z-index:251657216;mso-wrap-distance-left:0;mso-wrap-distance-right:0;mso-position-vertical-relative:line" coordsize="8286,7524">
          <v:shape id="4100" o:spid="_x0000_s2050" style="position:absolute;left:381;width:7524;height:4953;visibility:visible" coordsize="21600,21600" o:spt="100" adj="0,,0" path="" filled="f" stroked="f">
            <v:stroke joinstyle="miter"/>
            <v:imagedata r:id="rId2" o:title="" cropbottom="21845f" embosscolor="whit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arrowok="t" gradientshapeok="t" o:connecttype="rect"/>
            <o:lock v:ext="edit" aspectratio="t"/>
          </v:shape>
          <v:shape id="4101" o:spid="_x0000_s2051" alt="ESIF" style="position:absolute;top:4953;width:8286;height:2571;visibility:visible" coordsize="21600,21600" o:spt="100" adj="0,,0" path="" filled="f" stroked="f">
            <v:stroke joinstyle="miter"/>
            <v:imagedata r:id="rId3" o:title="ESIF" croptop="43376f" cropbottom="5744f" cropleft="2112f" cropright="1940f" embosscolor="whit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arrowok="t" gradientshapeok="t" o:connecttype="rect"/>
            <o:lock v:ext="edit" aspectratio="t"/>
          </v:shape>
        </v:group>
      </w:pict>
    </w:r>
  </w:p>
  <w:p w14:paraId="2DF2DCBC" w14:textId="77777777" w:rsidR="00BF58F6" w:rsidRPr="005615F3" w:rsidRDefault="00BF58F6" w:rsidP="005615F3">
    <w:pPr>
      <w:tabs>
        <w:tab w:val="center" w:pos="4536"/>
        <w:tab w:val="right" w:pos="9072"/>
      </w:tabs>
    </w:pPr>
  </w:p>
  <w:p w14:paraId="590AE027" w14:textId="77777777" w:rsidR="00BF58F6" w:rsidRPr="005615F3" w:rsidRDefault="00BF58F6" w:rsidP="005615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9B8B2" w14:textId="77777777" w:rsidR="008A1B8B" w:rsidRDefault="008A1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F42"/>
    <w:multiLevelType w:val="hybridMultilevel"/>
    <w:tmpl w:val="97369F2C"/>
    <w:lvl w:ilvl="0" w:tplc="2F96A628">
      <w:numFmt w:val="bullet"/>
      <w:lvlText w:val="·"/>
      <w:lvlJc w:val="left"/>
      <w:pPr>
        <w:tabs>
          <w:tab w:val="num" w:pos="288"/>
        </w:tabs>
        <w:ind w:left="2304"/>
      </w:pPr>
      <w:rPr>
        <w:rFonts w:ascii="Symbol" w:hAnsi="Symbol" w:cs="Symbol"/>
        <w:snapToGrid/>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EC2AB6"/>
    <w:multiLevelType w:val="hybridMultilevel"/>
    <w:tmpl w:val="8B14276A"/>
    <w:lvl w:ilvl="0" w:tplc="692ADDBC">
      <w:start w:val="1"/>
      <w:numFmt w:val="bullet"/>
      <w:lvlText w:val=""/>
      <w:lvlJc w:val="left"/>
      <w:pPr>
        <w:ind w:left="720" w:hanging="360"/>
      </w:pPr>
      <w:rPr>
        <w:rFonts w:ascii="Symbol" w:hAnsi="Symbol" w:hint="default"/>
      </w:rPr>
    </w:lvl>
    <w:lvl w:ilvl="1" w:tplc="04020019" w:tentative="1">
      <w:start w:val="1"/>
      <w:numFmt w:val="bullet"/>
      <w:lvlText w:val="o"/>
      <w:lvlJc w:val="left"/>
      <w:pPr>
        <w:ind w:left="1440" w:hanging="360"/>
      </w:pPr>
      <w:rPr>
        <w:rFonts w:ascii="Courier New" w:hAnsi="Courier New" w:cs="Courier New" w:hint="default"/>
      </w:rPr>
    </w:lvl>
    <w:lvl w:ilvl="2" w:tplc="0402001B" w:tentative="1">
      <w:start w:val="1"/>
      <w:numFmt w:val="bullet"/>
      <w:lvlText w:val=""/>
      <w:lvlJc w:val="left"/>
      <w:pPr>
        <w:ind w:left="2160" w:hanging="360"/>
      </w:pPr>
      <w:rPr>
        <w:rFonts w:ascii="Wingdings" w:hAnsi="Wingdings" w:hint="default"/>
      </w:rPr>
    </w:lvl>
    <w:lvl w:ilvl="3" w:tplc="0402000F" w:tentative="1">
      <w:start w:val="1"/>
      <w:numFmt w:val="bullet"/>
      <w:lvlText w:val=""/>
      <w:lvlJc w:val="left"/>
      <w:pPr>
        <w:ind w:left="2880" w:hanging="360"/>
      </w:pPr>
      <w:rPr>
        <w:rFonts w:ascii="Symbol" w:hAnsi="Symbol" w:hint="default"/>
      </w:rPr>
    </w:lvl>
    <w:lvl w:ilvl="4" w:tplc="04020019" w:tentative="1">
      <w:start w:val="1"/>
      <w:numFmt w:val="bullet"/>
      <w:lvlText w:val="o"/>
      <w:lvlJc w:val="left"/>
      <w:pPr>
        <w:ind w:left="3600" w:hanging="360"/>
      </w:pPr>
      <w:rPr>
        <w:rFonts w:ascii="Courier New" w:hAnsi="Courier New" w:cs="Courier New" w:hint="default"/>
      </w:rPr>
    </w:lvl>
    <w:lvl w:ilvl="5" w:tplc="0402001B" w:tentative="1">
      <w:start w:val="1"/>
      <w:numFmt w:val="bullet"/>
      <w:lvlText w:val=""/>
      <w:lvlJc w:val="left"/>
      <w:pPr>
        <w:ind w:left="4320" w:hanging="360"/>
      </w:pPr>
      <w:rPr>
        <w:rFonts w:ascii="Wingdings" w:hAnsi="Wingdings" w:hint="default"/>
      </w:rPr>
    </w:lvl>
    <w:lvl w:ilvl="6" w:tplc="0402000F" w:tentative="1">
      <w:start w:val="1"/>
      <w:numFmt w:val="bullet"/>
      <w:lvlText w:val=""/>
      <w:lvlJc w:val="left"/>
      <w:pPr>
        <w:ind w:left="5040" w:hanging="360"/>
      </w:pPr>
      <w:rPr>
        <w:rFonts w:ascii="Symbol" w:hAnsi="Symbol" w:hint="default"/>
      </w:rPr>
    </w:lvl>
    <w:lvl w:ilvl="7" w:tplc="04020019" w:tentative="1">
      <w:start w:val="1"/>
      <w:numFmt w:val="bullet"/>
      <w:lvlText w:val="o"/>
      <w:lvlJc w:val="left"/>
      <w:pPr>
        <w:ind w:left="5760" w:hanging="360"/>
      </w:pPr>
      <w:rPr>
        <w:rFonts w:ascii="Courier New" w:hAnsi="Courier New" w:cs="Courier New" w:hint="default"/>
      </w:rPr>
    </w:lvl>
    <w:lvl w:ilvl="8" w:tplc="0402001B" w:tentative="1">
      <w:start w:val="1"/>
      <w:numFmt w:val="bullet"/>
      <w:lvlText w:val=""/>
      <w:lvlJc w:val="left"/>
      <w:pPr>
        <w:ind w:left="6480" w:hanging="360"/>
      </w:pPr>
      <w:rPr>
        <w:rFonts w:ascii="Wingdings" w:hAnsi="Wingdings" w:hint="default"/>
      </w:rPr>
    </w:lvl>
  </w:abstractNum>
  <w:abstractNum w:abstractNumId="2" w15:restartNumberingAfterBreak="0">
    <w:nsid w:val="087A743D"/>
    <w:multiLevelType w:val="hybridMultilevel"/>
    <w:tmpl w:val="162E4EF2"/>
    <w:lvl w:ilvl="0" w:tplc="04070001">
      <w:start w:val="1"/>
      <w:numFmt w:val="bullet"/>
      <w:lvlText w:val=""/>
      <w:lvlJc w:val="left"/>
      <w:pPr>
        <w:tabs>
          <w:tab w:val="num" w:pos="2136"/>
        </w:tabs>
        <w:ind w:left="2136" w:hanging="360"/>
      </w:pPr>
      <w:rPr>
        <w:rFonts w:ascii="Symbol" w:hAnsi="Symbol" w:hint="default"/>
      </w:rPr>
    </w:lvl>
    <w:lvl w:ilvl="1" w:tplc="04070003" w:tentative="1">
      <w:start w:val="1"/>
      <w:numFmt w:val="bullet"/>
      <w:lvlText w:val="o"/>
      <w:lvlJc w:val="left"/>
      <w:pPr>
        <w:tabs>
          <w:tab w:val="num" w:pos="2856"/>
        </w:tabs>
        <w:ind w:left="2856" w:hanging="360"/>
      </w:pPr>
      <w:rPr>
        <w:rFonts w:ascii="Courier New" w:hAnsi="Courier New" w:cs="Courier New" w:hint="default"/>
      </w:rPr>
    </w:lvl>
    <w:lvl w:ilvl="2" w:tplc="04070005" w:tentative="1">
      <w:start w:val="1"/>
      <w:numFmt w:val="bullet"/>
      <w:lvlText w:val=""/>
      <w:lvlJc w:val="left"/>
      <w:pPr>
        <w:tabs>
          <w:tab w:val="num" w:pos="3576"/>
        </w:tabs>
        <w:ind w:left="3576" w:hanging="360"/>
      </w:pPr>
      <w:rPr>
        <w:rFonts w:ascii="Wingdings" w:hAnsi="Wingdings" w:hint="default"/>
      </w:rPr>
    </w:lvl>
    <w:lvl w:ilvl="3" w:tplc="04070001" w:tentative="1">
      <w:start w:val="1"/>
      <w:numFmt w:val="bullet"/>
      <w:lvlText w:val=""/>
      <w:lvlJc w:val="left"/>
      <w:pPr>
        <w:tabs>
          <w:tab w:val="num" w:pos="4296"/>
        </w:tabs>
        <w:ind w:left="4296" w:hanging="360"/>
      </w:pPr>
      <w:rPr>
        <w:rFonts w:ascii="Symbol" w:hAnsi="Symbol" w:hint="default"/>
      </w:rPr>
    </w:lvl>
    <w:lvl w:ilvl="4" w:tplc="04070003" w:tentative="1">
      <w:start w:val="1"/>
      <w:numFmt w:val="bullet"/>
      <w:lvlText w:val="o"/>
      <w:lvlJc w:val="left"/>
      <w:pPr>
        <w:tabs>
          <w:tab w:val="num" w:pos="5016"/>
        </w:tabs>
        <w:ind w:left="5016" w:hanging="360"/>
      </w:pPr>
      <w:rPr>
        <w:rFonts w:ascii="Courier New" w:hAnsi="Courier New" w:cs="Courier New" w:hint="default"/>
      </w:rPr>
    </w:lvl>
    <w:lvl w:ilvl="5" w:tplc="04070005" w:tentative="1">
      <w:start w:val="1"/>
      <w:numFmt w:val="bullet"/>
      <w:lvlText w:val=""/>
      <w:lvlJc w:val="left"/>
      <w:pPr>
        <w:tabs>
          <w:tab w:val="num" w:pos="5736"/>
        </w:tabs>
        <w:ind w:left="5736" w:hanging="360"/>
      </w:pPr>
      <w:rPr>
        <w:rFonts w:ascii="Wingdings" w:hAnsi="Wingdings" w:hint="default"/>
      </w:rPr>
    </w:lvl>
    <w:lvl w:ilvl="6" w:tplc="04070001" w:tentative="1">
      <w:start w:val="1"/>
      <w:numFmt w:val="bullet"/>
      <w:lvlText w:val=""/>
      <w:lvlJc w:val="left"/>
      <w:pPr>
        <w:tabs>
          <w:tab w:val="num" w:pos="6456"/>
        </w:tabs>
        <w:ind w:left="6456" w:hanging="360"/>
      </w:pPr>
      <w:rPr>
        <w:rFonts w:ascii="Symbol" w:hAnsi="Symbol" w:hint="default"/>
      </w:rPr>
    </w:lvl>
    <w:lvl w:ilvl="7" w:tplc="04070003" w:tentative="1">
      <w:start w:val="1"/>
      <w:numFmt w:val="bullet"/>
      <w:lvlText w:val="o"/>
      <w:lvlJc w:val="left"/>
      <w:pPr>
        <w:tabs>
          <w:tab w:val="num" w:pos="7176"/>
        </w:tabs>
        <w:ind w:left="7176" w:hanging="360"/>
      </w:pPr>
      <w:rPr>
        <w:rFonts w:ascii="Courier New" w:hAnsi="Courier New" w:cs="Courier New" w:hint="default"/>
      </w:rPr>
    </w:lvl>
    <w:lvl w:ilvl="8" w:tplc="04070005" w:tentative="1">
      <w:start w:val="1"/>
      <w:numFmt w:val="bullet"/>
      <w:lvlText w:val=""/>
      <w:lvlJc w:val="left"/>
      <w:pPr>
        <w:tabs>
          <w:tab w:val="num" w:pos="7896"/>
        </w:tabs>
        <w:ind w:left="7896" w:hanging="360"/>
      </w:pPr>
      <w:rPr>
        <w:rFonts w:ascii="Wingdings" w:hAnsi="Wingdings" w:hint="default"/>
      </w:rPr>
    </w:lvl>
  </w:abstractNum>
  <w:abstractNum w:abstractNumId="3" w15:restartNumberingAfterBreak="0">
    <w:nsid w:val="0CF701FA"/>
    <w:multiLevelType w:val="hybridMultilevel"/>
    <w:tmpl w:val="9362B1B2"/>
    <w:lvl w:ilvl="0" w:tplc="04020001">
      <w:start w:val="1"/>
      <w:numFmt w:val="bullet"/>
      <w:lvlText w:val=""/>
      <w:lvlJc w:val="left"/>
      <w:pPr>
        <w:ind w:left="1287" w:hanging="360"/>
      </w:pPr>
      <w:rPr>
        <w:rFonts w:ascii="Symbol" w:hAnsi="Symbol" w:hint="default"/>
      </w:rPr>
    </w:lvl>
    <w:lvl w:ilvl="1" w:tplc="6D6885F8">
      <w:start w:val="1"/>
      <w:numFmt w:val="bullet"/>
      <w:lvlText w:val="-"/>
      <w:lvlJc w:val="left"/>
      <w:pPr>
        <w:ind w:left="2007" w:hanging="360"/>
      </w:pPr>
      <w:rPr>
        <w:rFonts w:ascii="Courier New" w:hAnsi="Courier New" w:hint="default"/>
      </w:rPr>
    </w:lvl>
    <w:lvl w:ilvl="2" w:tplc="04020005">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 w15:restartNumberingAfterBreak="0">
    <w:nsid w:val="0D6C23E8"/>
    <w:multiLevelType w:val="hybridMultilevel"/>
    <w:tmpl w:val="D692427C"/>
    <w:lvl w:ilvl="0" w:tplc="22E64A82">
      <w:start w:val="1"/>
      <w:numFmt w:val="bullet"/>
      <w:lvlText w:val=""/>
      <w:lvlJc w:val="left"/>
      <w:pPr>
        <w:ind w:left="360" w:hanging="360"/>
      </w:pPr>
      <w:rPr>
        <w:rFonts w:ascii="Symbol" w:hAnsi="Symbol" w:hint="default"/>
      </w:rPr>
    </w:lvl>
    <w:lvl w:ilvl="1" w:tplc="C22226C0">
      <w:start w:val="1"/>
      <w:numFmt w:val="bullet"/>
      <w:lvlText w:val=""/>
      <w:lvlJc w:val="left"/>
      <w:pPr>
        <w:ind w:left="928" w:hanging="360"/>
      </w:pPr>
      <w:rPr>
        <w:rFonts w:ascii="Symbol" w:hAnsi="Symbo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F8E6A86"/>
    <w:multiLevelType w:val="hybridMultilevel"/>
    <w:tmpl w:val="AC8AC5A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1104B08"/>
    <w:multiLevelType w:val="hybridMultilevel"/>
    <w:tmpl w:val="9286C552"/>
    <w:lvl w:ilvl="0" w:tplc="04020001">
      <w:start w:val="1"/>
      <w:numFmt w:val="bullet"/>
      <w:lvlText w:val=""/>
      <w:lvlJc w:val="left"/>
      <w:pPr>
        <w:ind w:left="720" w:hanging="360"/>
      </w:pPr>
      <w:rPr>
        <w:rFonts w:ascii="Symbol" w:hAnsi="Symbol" w:hint="default"/>
      </w:rPr>
    </w:lvl>
    <w:lvl w:ilvl="1" w:tplc="04020001">
      <w:start w:val="1"/>
      <w:numFmt w:val="bullet"/>
      <w:lvlText w:val=""/>
      <w:lvlJc w:val="left"/>
      <w:pPr>
        <w:ind w:left="1440" w:hanging="360"/>
      </w:pPr>
      <w:rPr>
        <w:rFonts w:ascii="Symbol" w:hAnsi="Symbo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23A5F09"/>
    <w:multiLevelType w:val="hybridMultilevel"/>
    <w:tmpl w:val="65C2568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7D92689"/>
    <w:multiLevelType w:val="singleLevel"/>
    <w:tmpl w:val="282C9FD4"/>
    <w:lvl w:ilvl="0">
      <w:start w:val="1"/>
      <w:numFmt w:val="bullet"/>
      <w:pStyle w:val="AE2"/>
      <w:lvlText w:val=""/>
      <w:lvlJc w:val="left"/>
      <w:pPr>
        <w:tabs>
          <w:tab w:val="num" w:pos="709"/>
        </w:tabs>
        <w:ind w:left="709" w:hanging="709"/>
      </w:pPr>
      <w:rPr>
        <w:rFonts w:ascii="Symbol" w:hAnsi="Symbol" w:hint="default"/>
      </w:rPr>
    </w:lvl>
  </w:abstractNum>
  <w:abstractNum w:abstractNumId="9" w15:restartNumberingAfterBreak="0">
    <w:nsid w:val="1A3465AF"/>
    <w:multiLevelType w:val="multilevel"/>
    <w:tmpl w:val="BC36EB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FE2BBD"/>
    <w:multiLevelType w:val="multilevel"/>
    <w:tmpl w:val="B9CECBCC"/>
    <w:lvl w:ilvl="0">
      <w:start w:val="1"/>
      <w:numFmt w:val="bullet"/>
      <w:lvlText w:val=""/>
      <w:lvlJc w:val="left"/>
      <w:rPr>
        <w:rFonts w:ascii="Symbol" w:hAnsi="Symbol" w:hint="default"/>
      </w:rPr>
    </w:lvl>
    <w:lvl w:ilvl="1">
      <w:numFmt w:val="decimal"/>
      <w:lvlText w:val=""/>
      <w:lvlJc w:val="left"/>
    </w:lvl>
    <w:lvl w:ilvl="2">
      <w:start w:val="1"/>
      <w:numFmt w:val="bullet"/>
      <w:lvlText w:val=""/>
      <w:lvlJc w:val="left"/>
      <w:rPr>
        <w:rFonts w:ascii="Wingdings" w:hAnsi="Wingdings" w:hint="default"/>
      </w:rPr>
    </w:lvl>
    <w:lvl w:ilvl="3">
      <w:numFmt w:val="decimal"/>
      <w:lvlText w:val=""/>
      <w:lvlJc w:val="left"/>
    </w:lvl>
    <w:lvl w:ilvl="4">
      <w:start w:val="1"/>
      <w:numFmt w:val="bullet"/>
      <w:lvlText w:val=""/>
      <w:lvlJc w:val="left"/>
      <w:rPr>
        <w:rFonts w:ascii="Symbol" w:hAnsi="Symbol"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B81209"/>
    <w:multiLevelType w:val="hybridMultilevel"/>
    <w:tmpl w:val="668A12EA"/>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1C1878D1"/>
    <w:multiLevelType w:val="hybridMultilevel"/>
    <w:tmpl w:val="5A249996"/>
    <w:lvl w:ilvl="0" w:tplc="04070001">
      <w:numFmt w:val="bullet"/>
      <w:lvlText w:val="-"/>
      <w:lvlJc w:val="left"/>
      <w:pPr>
        <w:tabs>
          <w:tab w:val="num" w:pos="1440"/>
        </w:tabs>
        <w:ind w:left="1440" w:hanging="360"/>
      </w:pPr>
      <w:rPr>
        <w:rFonts w:ascii="Arial" w:eastAsia="Times New Roman" w:hAnsi="Arial" w:cs="Arial" w:hint="default"/>
      </w:rPr>
    </w:lvl>
    <w:lvl w:ilvl="1" w:tplc="04070003">
      <w:start w:val="1"/>
      <w:numFmt w:val="decimal"/>
      <w:lvlText w:val="%2."/>
      <w:lvlJc w:val="left"/>
      <w:pPr>
        <w:tabs>
          <w:tab w:val="num" w:pos="2160"/>
        </w:tabs>
        <w:ind w:left="2160" w:hanging="360"/>
      </w:pPr>
      <w:rPr>
        <w:rFonts w:hint="default"/>
      </w:rPr>
    </w:lvl>
    <w:lvl w:ilvl="2" w:tplc="04070005">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C897088"/>
    <w:multiLevelType w:val="hybridMultilevel"/>
    <w:tmpl w:val="E34C867C"/>
    <w:lvl w:ilvl="0" w:tplc="04020001">
      <w:start w:val="1"/>
      <w:numFmt w:val="bullet"/>
      <w:lvlText w:val=""/>
      <w:lvlJc w:val="left"/>
      <w:pPr>
        <w:ind w:left="720" w:hanging="360"/>
      </w:pPr>
      <w:rPr>
        <w:rFonts w:ascii="Symbol" w:hAnsi="Symbol" w:hint="default"/>
      </w:rPr>
    </w:lvl>
    <w:lvl w:ilvl="1" w:tplc="04020001">
      <w:start w:val="1"/>
      <w:numFmt w:val="bullet"/>
      <w:lvlText w:val=""/>
      <w:lvlJc w:val="left"/>
      <w:pPr>
        <w:ind w:left="1440" w:hanging="360"/>
      </w:pPr>
      <w:rPr>
        <w:rFonts w:ascii="Symbol" w:hAnsi="Symbol" w:hint="default"/>
      </w:rPr>
    </w:lvl>
    <w:lvl w:ilvl="2" w:tplc="04020001">
      <w:start w:val="1"/>
      <w:numFmt w:val="bullet"/>
      <w:lvlText w:val=""/>
      <w:lvlJc w:val="left"/>
      <w:pPr>
        <w:ind w:left="2160" w:hanging="360"/>
      </w:pPr>
      <w:rPr>
        <w:rFonts w:ascii="Symbol" w:hAnsi="Symbol"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1DB42F95"/>
    <w:multiLevelType w:val="hybridMultilevel"/>
    <w:tmpl w:val="4D8EB584"/>
    <w:lvl w:ilvl="0" w:tplc="04070001">
      <w:numFmt w:val="bullet"/>
      <w:lvlText w:val="-"/>
      <w:lvlJc w:val="left"/>
      <w:pPr>
        <w:tabs>
          <w:tab w:val="num" w:pos="1788"/>
        </w:tabs>
        <w:ind w:left="1788" w:hanging="360"/>
      </w:pPr>
      <w:rPr>
        <w:rFonts w:ascii="Arial" w:eastAsia="Times New Roman" w:hAnsi="Arial" w:cs="Arial" w:hint="default"/>
      </w:rPr>
    </w:lvl>
    <w:lvl w:ilvl="1" w:tplc="04070003" w:tentative="1">
      <w:start w:val="1"/>
      <w:numFmt w:val="bullet"/>
      <w:lvlText w:val="o"/>
      <w:lvlJc w:val="left"/>
      <w:pPr>
        <w:tabs>
          <w:tab w:val="num" w:pos="2868"/>
        </w:tabs>
        <w:ind w:left="2868" w:hanging="360"/>
      </w:pPr>
      <w:rPr>
        <w:rFonts w:ascii="Courier New" w:hAnsi="Courier New" w:cs="Courier New" w:hint="default"/>
      </w:rPr>
    </w:lvl>
    <w:lvl w:ilvl="2" w:tplc="04070005" w:tentative="1">
      <w:start w:val="1"/>
      <w:numFmt w:val="bullet"/>
      <w:lvlText w:val=""/>
      <w:lvlJc w:val="left"/>
      <w:pPr>
        <w:tabs>
          <w:tab w:val="num" w:pos="3588"/>
        </w:tabs>
        <w:ind w:left="3588" w:hanging="360"/>
      </w:pPr>
      <w:rPr>
        <w:rFonts w:ascii="Wingdings" w:hAnsi="Wingdings" w:hint="default"/>
      </w:rPr>
    </w:lvl>
    <w:lvl w:ilvl="3" w:tplc="04070001" w:tentative="1">
      <w:start w:val="1"/>
      <w:numFmt w:val="bullet"/>
      <w:lvlText w:val=""/>
      <w:lvlJc w:val="left"/>
      <w:pPr>
        <w:tabs>
          <w:tab w:val="num" w:pos="4308"/>
        </w:tabs>
        <w:ind w:left="4308" w:hanging="360"/>
      </w:pPr>
      <w:rPr>
        <w:rFonts w:ascii="Symbol" w:hAnsi="Symbol" w:hint="default"/>
      </w:rPr>
    </w:lvl>
    <w:lvl w:ilvl="4" w:tplc="04070003" w:tentative="1">
      <w:start w:val="1"/>
      <w:numFmt w:val="bullet"/>
      <w:lvlText w:val="o"/>
      <w:lvlJc w:val="left"/>
      <w:pPr>
        <w:tabs>
          <w:tab w:val="num" w:pos="5028"/>
        </w:tabs>
        <w:ind w:left="5028" w:hanging="360"/>
      </w:pPr>
      <w:rPr>
        <w:rFonts w:ascii="Courier New" w:hAnsi="Courier New" w:cs="Courier New" w:hint="default"/>
      </w:rPr>
    </w:lvl>
    <w:lvl w:ilvl="5" w:tplc="04070005" w:tentative="1">
      <w:start w:val="1"/>
      <w:numFmt w:val="bullet"/>
      <w:lvlText w:val=""/>
      <w:lvlJc w:val="left"/>
      <w:pPr>
        <w:tabs>
          <w:tab w:val="num" w:pos="5748"/>
        </w:tabs>
        <w:ind w:left="5748" w:hanging="360"/>
      </w:pPr>
      <w:rPr>
        <w:rFonts w:ascii="Wingdings" w:hAnsi="Wingdings" w:hint="default"/>
      </w:rPr>
    </w:lvl>
    <w:lvl w:ilvl="6" w:tplc="04070001" w:tentative="1">
      <w:start w:val="1"/>
      <w:numFmt w:val="bullet"/>
      <w:lvlText w:val=""/>
      <w:lvlJc w:val="left"/>
      <w:pPr>
        <w:tabs>
          <w:tab w:val="num" w:pos="6468"/>
        </w:tabs>
        <w:ind w:left="6468" w:hanging="360"/>
      </w:pPr>
      <w:rPr>
        <w:rFonts w:ascii="Symbol" w:hAnsi="Symbol" w:hint="default"/>
      </w:rPr>
    </w:lvl>
    <w:lvl w:ilvl="7" w:tplc="04070003" w:tentative="1">
      <w:start w:val="1"/>
      <w:numFmt w:val="bullet"/>
      <w:lvlText w:val="o"/>
      <w:lvlJc w:val="left"/>
      <w:pPr>
        <w:tabs>
          <w:tab w:val="num" w:pos="7188"/>
        </w:tabs>
        <w:ind w:left="7188" w:hanging="360"/>
      </w:pPr>
      <w:rPr>
        <w:rFonts w:ascii="Courier New" w:hAnsi="Courier New" w:cs="Courier New" w:hint="default"/>
      </w:rPr>
    </w:lvl>
    <w:lvl w:ilvl="8" w:tplc="04070005" w:tentative="1">
      <w:start w:val="1"/>
      <w:numFmt w:val="bullet"/>
      <w:lvlText w:val=""/>
      <w:lvlJc w:val="left"/>
      <w:pPr>
        <w:tabs>
          <w:tab w:val="num" w:pos="7908"/>
        </w:tabs>
        <w:ind w:left="7908" w:hanging="360"/>
      </w:pPr>
      <w:rPr>
        <w:rFonts w:ascii="Wingdings" w:hAnsi="Wingdings" w:hint="default"/>
      </w:rPr>
    </w:lvl>
  </w:abstractNum>
  <w:abstractNum w:abstractNumId="15" w15:restartNumberingAfterBreak="0">
    <w:nsid w:val="1E3E6F8B"/>
    <w:multiLevelType w:val="hybridMultilevel"/>
    <w:tmpl w:val="DA64C2B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1FC33237"/>
    <w:multiLevelType w:val="hybridMultilevel"/>
    <w:tmpl w:val="3A18226C"/>
    <w:lvl w:ilvl="0" w:tplc="04070001">
      <w:start w:val="1"/>
      <w:numFmt w:val="bullet"/>
      <w:lvlText w:val=""/>
      <w:lvlJc w:val="left"/>
      <w:pPr>
        <w:tabs>
          <w:tab w:val="num" w:pos="1428"/>
        </w:tabs>
        <w:ind w:left="1428" w:hanging="360"/>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219D49B0"/>
    <w:multiLevelType w:val="hybridMultilevel"/>
    <w:tmpl w:val="48EE2E70"/>
    <w:lvl w:ilvl="0" w:tplc="FFFFFFFF">
      <w:start w:val="1"/>
      <w:numFmt w:val="bullet"/>
      <w:lvlText w:val=""/>
      <w:lvlJc w:val="left"/>
      <w:pPr>
        <w:ind w:left="720" w:hanging="360"/>
      </w:pPr>
      <w:rPr>
        <w:rFonts w:ascii="Symbol" w:hAnsi="Symbol" w:hint="default"/>
      </w:rPr>
    </w:lvl>
    <w:lvl w:ilvl="1" w:tplc="F524257E">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21C421B"/>
    <w:multiLevelType w:val="multilevel"/>
    <w:tmpl w:val="A7BC49CC"/>
    <w:lvl w:ilvl="0">
      <w:start w:val="1"/>
      <w:numFmt w:val="decimal"/>
      <w:lvlText w:val="%1"/>
      <w:lvlJc w:val="left"/>
      <w:pPr>
        <w:ind w:left="432" w:hanging="432"/>
      </w:pPr>
      <w:rPr>
        <w:rFonts w:ascii="Times New Roman" w:hAnsi="Times New Roman" w:cs="Times New Roman" w:hint="default"/>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specVanish w:val="0"/>
      </w:rPr>
    </w:lvl>
    <w:lvl w:ilvl="1">
      <w:start w:val="1"/>
      <w:numFmt w:val="decimal"/>
      <w:lvlText w:val="%1.%2"/>
      <w:lvlJc w:val="left"/>
      <w:pPr>
        <w:ind w:left="576" w:hanging="576"/>
      </w:pPr>
      <w:rPr>
        <w:rFonts w:hint="default"/>
      </w:rPr>
    </w:lvl>
    <w:lvl w:ilvl="2">
      <w:start w:val="1"/>
      <w:numFmt w:val="decimal"/>
      <w:lvlText w:val="%1.%2.%3"/>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236A4A60"/>
    <w:multiLevelType w:val="multilevel"/>
    <w:tmpl w:val="B9CECBCC"/>
    <w:lvl w:ilvl="0">
      <w:start w:val="1"/>
      <w:numFmt w:val="bullet"/>
      <w:lvlText w:val=""/>
      <w:lvlJc w:val="left"/>
      <w:rPr>
        <w:rFonts w:ascii="Symbol" w:hAnsi="Symbol" w:hint="default"/>
      </w:rPr>
    </w:lvl>
    <w:lvl w:ilvl="1">
      <w:numFmt w:val="decimal"/>
      <w:lvlText w:val=""/>
      <w:lvlJc w:val="left"/>
    </w:lvl>
    <w:lvl w:ilvl="2">
      <w:start w:val="1"/>
      <w:numFmt w:val="bullet"/>
      <w:lvlText w:val=""/>
      <w:lvlJc w:val="left"/>
      <w:rPr>
        <w:rFonts w:ascii="Wingdings" w:hAnsi="Wingdings" w:hint="default"/>
      </w:rPr>
    </w:lvl>
    <w:lvl w:ilvl="3">
      <w:numFmt w:val="decimal"/>
      <w:lvlText w:val=""/>
      <w:lvlJc w:val="left"/>
    </w:lvl>
    <w:lvl w:ilvl="4">
      <w:start w:val="1"/>
      <w:numFmt w:val="bullet"/>
      <w:lvlText w:val=""/>
      <w:lvlJc w:val="left"/>
      <w:rPr>
        <w:rFonts w:ascii="Symbol" w:hAnsi="Symbol"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38B45CC"/>
    <w:multiLevelType w:val="hybridMultilevel"/>
    <w:tmpl w:val="F1FCD3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4C1D8C"/>
    <w:multiLevelType w:val="hybridMultilevel"/>
    <w:tmpl w:val="768C3D62"/>
    <w:lvl w:ilvl="0" w:tplc="04020001">
      <w:numFmt w:val="decimal"/>
      <w:lvlText w:val=""/>
      <w:lvlJc w:val="left"/>
    </w:lvl>
    <w:lvl w:ilvl="1" w:tplc="04020001">
      <w:start w:val="1"/>
      <w:numFmt w:val="bullet"/>
      <w:lvlText w:val=""/>
      <w:lvlJc w:val="left"/>
      <w:rPr>
        <w:rFonts w:ascii="Symbol" w:hAnsi="Symbol" w:hint="default"/>
      </w:rPr>
    </w:lvl>
    <w:lvl w:ilvl="2" w:tplc="04020005">
      <w:numFmt w:val="decimal"/>
      <w:lvlText w:val=""/>
      <w:lvlJc w:val="left"/>
    </w:lvl>
    <w:lvl w:ilvl="3" w:tplc="04020001">
      <w:numFmt w:val="decimal"/>
      <w:lvlText w:val=""/>
      <w:lvlJc w:val="left"/>
    </w:lvl>
    <w:lvl w:ilvl="4" w:tplc="04020003">
      <w:numFmt w:val="decimal"/>
      <w:lvlText w:val=""/>
      <w:lvlJc w:val="left"/>
    </w:lvl>
    <w:lvl w:ilvl="5" w:tplc="04020005">
      <w:numFmt w:val="decimal"/>
      <w:lvlText w:val=""/>
      <w:lvlJc w:val="left"/>
    </w:lvl>
    <w:lvl w:ilvl="6" w:tplc="04020001">
      <w:numFmt w:val="decimal"/>
      <w:lvlText w:val=""/>
      <w:lvlJc w:val="left"/>
    </w:lvl>
    <w:lvl w:ilvl="7" w:tplc="04020003">
      <w:numFmt w:val="decimal"/>
      <w:lvlText w:val=""/>
      <w:lvlJc w:val="left"/>
    </w:lvl>
    <w:lvl w:ilvl="8" w:tplc="04020005">
      <w:numFmt w:val="decimal"/>
      <w:lvlText w:val=""/>
      <w:lvlJc w:val="left"/>
    </w:lvl>
  </w:abstractNum>
  <w:abstractNum w:abstractNumId="22" w15:restartNumberingAfterBreak="0">
    <w:nsid w:val="2E750BDF"/>
    <w:multiLevelType w:val="hybridMultilevel"/>
    <w:tmpl w:val="B740A7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EEC5711"/>
    <w:multiLevelType w:val="hybridMultilevel"/>
    <w:tmpl w:val="D01AEAA0"/>
    <w:lvl w:ilvl="0" w:tplc="FFFFFFFF">
      <w:numFmt w:val="decimal"/>
      <w:lvlText w:val=""/>
      <w:lvlJc w:val="left"/>
    </w:lvl>
    <w:lvl w:ilvl="1" w:tplc="04020001">
      <w:start w:val="1"/>
      <w:numFmt w:val="bullet"/>
      <w:lvlText w:val=""/>
      <w:lvlJc w:val="left"/>
      <w:rPr>
        <w:rFonts w:ascii="Symbol" w:hAnsi="Symbol" w:hint="default"/>
      </w:rPr>
    </w:lvl>
    <w:lvl w:ilvl="2" w:tplc="FFFFFFFF">
      <w:numFmt w:val="decimal"/>
      <w:lvlText w:val=""/>
      <w:lvlJc w:val="left"/>
    </w:lvl>
    <w:lvl w:ilvl="3" w:tplc="0402000B">
      <w:start w:val="1"/>
      <w:numFmt w:val="bullet"/>
      <w:lvlText w:val=""/>
      <w:lvlJc w:val="left"/>
      <w:rPr>
        <w:rFonts w:ascii="Wingdings" w:hAnsi="Wingdings"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23715CA"/>
    <w:multiLevelType w:val="hybridMultilevel"/>
    <w:tmpl w:val="2E1097D8"/>
    <w:lvl w:ilvl="0" w:tplc="04070001">
      <w:start w:val="1"/>
      <w:numFmt w:val="bullet"/>
      <w:lvlText w:val=""/>
      <w:lvlJc w:val="left"/>
      <w:pPr>
        <w:tabs>
          <w:tab w:val="num" w:pos="1428"/>
        </w:tabs>
        <w:ind w:left="1428" w:hanging="360"/>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38AE3838"/>
    <w:multiLevelType w:val="hybridMultilevel"/>
    <w:tmpl w:val="6DBC48AE"/>
    <w:lvl w:ilvl="0" w:tplc="FFFFFFFF">
      <w:numFmt w:val="decimal"/>
      <w:pStyle w:val="aNum2"/>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9245040"/>
    <w:multiLevelType w:val="hybridMultilevel"/>
    <w:tmpl w:val="85AC8FD2"/>
    <w:lvl w:ilvl="0" w:tplc="FFFFFFFF">
      <w:numFmt w:val="decimal"/>
      <w:pStyle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9C169A7"/>
    <w:multiLevelType w:val="hybridMultilevel"/>
    <w:tmpl w:val="08669796"/>
    <w:lvl w:ilvl="0" w:tplc="FFFFFFFF">
      <w:numFmt w:val="decimal"/>
      <w:lvlText w:val=""/>
      <w:lvlJc w:val="left"/>
    </w:lvl>
    <w:lvl w:ilvl="1" w:tplc="0402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B3B0B60"/>
    <w:multiLevelType w:val="multilevel"/>
    <w:tmpl w:val="4E9C0D52"/>
    <w:lvl w:ilvl="0">
      <w:start w:val="1"/>
      <w:numFmt w:val="decimal"/>
      <w:pStyle w:val="Heading1"/>
      <w:lvlText w:val="%1"/>
      <w:lvlJc w:val="left"/>
      <w:pPr>
        <w:ind w:left="432" w:hanging="432"/>
      </w:pPr>
      <w:rPr>
        <w:rFonts w:ascii="Times New Roman" w:hAnsi="Times New Roman" w:cs="Times New Roman"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tabs>
          <w:tab w:val="num" w:pos="360"/>
        </w:tabs>
        <w:ind w:left="0" w:firstLine="0"/>
      </w:pPr>
      <w:rPr>
        <w:rFonts w:hint="default"/>
      </w:rPr>
    </w:lvl>
    <w:lvl w:ilvl="3">
      <w:start w:val="1"/>
      <w:numFmt w:val="decimal"/>
      <w:pStyle w:val="Heading4"/>
      <w:lvlText w:val="%1.%2.%3.%4"/>
      <w:lvlJc w:val="left"/>
      <w:pPr>
        <w:tabs>
          <w:tab w:val="num" w:pos="360"/>
        </w:tabs>
        <w:ind w:left="0" w:firstLine="0"/>
      </w:pPr>
      <w:rPr>
        <w:rFonts w:hint="default"/>
      </w:rPr>
    </w:lvl>
    <w:lvl w:ilvl="4">
      <w:numFmt w:val="none"/>
      <w:pStyle w:val="Heading5"/>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3DBF75FD"/>
    <w:multiLevelType w:val="multilevel"/>
    <w:tmpl w:val="B9CECBCC"/>
    <w:lvl w:ilvl="0">
      <w:start w:val="1"/>
      <w:numFmt w:val="bullet"/>
      <w:lvlText w:val=""/>
      <w:lvlJc w:val="left"/>
      <w:rPr>
        <w:rFonts w:ascii="Symbol" w:hAnsi="Symbol" w:hint="default"/>
      </w:rPr>
    </w:lvl>
    <w:lvl w:ilvl="1">
      <w:numFmt w:val="decimal"/>
      <w:lvlText w:val=""/>
      <w:lvlJc w:val="left"/>
    </w:lvl>
    <w:lvl w:ilvl="2">
      <w:start w:val="1"/>
      <w:numFmt w:val="bullet"/>
      <w:lvlText w:val=""/>
      <w:lvlJc w:val="left"/>
      <w:rPr>
        <w:rFonts w:ascii="Wingdings" w:hAnsi="Wingdings" w:hint="default"/>
      </w:rPr>
    </w:lvl>
    <w:lvl w:ilvl="3">
      <w:numFmt w:val="decimal"/>
      <w:lvlText w:val=""/>
      <w:lvlJc w:val="left"/>
    </w:lvl>
    <w:lvl w:ilvl="4">
      <w:start w:val="1"/>
      <w:numFmt w:val="bullet"/>
      <w:lvlText w:val=""/>
      <w:lvlJc w:val="left"/>
      <w:rPr>
        <w:rFonts w:ascii="Symbol" w:hAnsi="Symbol"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EBF5A55"/>
    <w:multiLevelType w:val="multilevel"/>
    <w:tmpl w:val="ADBED206"/>
    <w:lvl w:ilvl="0">
      <w:numFmt w:val="decimal"/>
      <w:pStyle w:val="titre4"/>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2AC1130"/>
    <w:multiLevelType w:val="multilevel"/>
    <w:tmpl w:val="B9CECBCC"/>
    <w:lvl w:ilvl="0">
      <w:start w:val="1"/>
      <w:numFmt w:val="bullet"/>
      <w:lvlText w:val=""/>
      <w:lvlJc w:val="left"/>
      <w:rPr>
        <w:rFonts w:ascii="Symbol" w:hAnsi="Symbol" w:hint="default"/>
      </w:rPr>
    </w:lvl>
    <w:lvl w:ilvl="1">
      <w:numFmt w:val="decimal"/>
      <w:lvlText w:val=""/>
      <w:lvlJc w:val="left"/>
    </w:lvl>
    <w:lvl w:ilvl="2">
      <w:start w:val="1"/>
      <w:numFmt w:val="bullet"/>
      <w:lvlText w:val=""/>
      <w:lvlJc w:val="left"/>
      <w:rPr>
        <w:rFonts w:ascii="Wingdings" w:hAnsi="Wingdings" w:hint="default"/>
      </w:rPr>
    </w:lvl>
    <w:lvl w:ilvl="3">
      <w:numFmt w:val="decimal"/>
      <w:lvlText w:val=""/>
      <w:lvlJc w:val="left"/>
    </w:lvl>
    <w:lvl w:ilvl="4">
      <w:start w:val="1"/>
      <w:numFmt w:val="bullet"/>
      <w:lvlText w:val=""/>
      <w:lvlJc w:val="left"/>
      <w:rPr>
        <w:rFonts w:ascii="Symbol" w:hAnsi="Symbol"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3A00687"/>
    <w:multiLevelType w:val="hybridMultilevel"/>
    <w:tmpl w:val="2AA6808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58007AE"/>
    <w:multiLevelType w:val="hybridMultilevel"/>
    <w:tmpl w:val="82A2264E"/>
    <w:lvl w:ilvl="0" w:tplc="04070001">
      <w:start w:val="1"/>
      <w:numFmt w:val="bullet"/>
      <w:lvlText w:val=""/>
      <w:lvlJc w:val="left"/>
      <w:pPr>
        <w:tabs>
          <w:tab w:val="num" w:pos="1428"/>
        </w:tabs>
        <w:ind w:left="1428" w:hanging="360"/>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34" w15:restartNumberingAfterBreak="0">
    <w:nsid w:val="45D6739E"/>
    <w:multiLevelType w:val="multilevel"/>
    <w:tmpl w:val="B9CECBCC"/>
    <w:lvl w:ilvl="0">
      <w:start w:val="1"/>
      <w:numFmt w:val="bullet"/>
      <w:lvlText w:val=""/>
      <w:lvlJc w:val="left"/>
      <w:rPr>
        <w:rFonts w:ascii="Symbol" w:hAnsi="Symbol" w:hint="default"/>
      </w:rPr>
    </w:lvl>
    <w:lvl w:ilvl="1">
      <w:numFmt w:val="decimal"/>
      <w:lvlText w:val=""/>
      <w:lvlJc w:val="left"/>
    </w:lvl>
    <w:lvl w:ilvl="2">
      <w:start w:val="1"/>
      <w:numFmt w:val="bullet"/>
      <w:lvlText w:val=""/>
      <w:lvlJc w:val="left"/>
      <w:rPr>
        <w:rFonts w:ascii="Wingdings" w:hAnsi="Wingdings" w:hint="default"/>
      </w:rPr>
    </w:lvl>
    <w:lvl w:ilvl="3">
      <w:numFmt w:val="decimal"/>
      <w:lvlText w:val=""/>
      <w:lvlJc w:val="left"/>
    </w:lvl>
    <w:lvl w:ilvl="4">
      <w:start w:val="1"/>
      <w:numFmt w:val="bullet"/>
      <w:lvlText w:val=""/>
      <w:lvlJc w:val="left"/>
      <w:rPr>
        <w:rFonts w:ascii="Symbol" w:hAnsi="Symbol"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60E4777"/>
    <w:multiLevelType w:val="hybridMultilevel"/>
    <w:tmpl w:val="B5063166"/>
    <w:lvl w:ilvl="0" w:tplc="0402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468B7985"/>
    <w:multiLevelType w:val="hybridMultilevel"/>
    <w:tmpl w:val="11AE81E6"/>
    <w:lvl w:ilvl="0" w:tplc="12D84FDE">
      <w:numFmt w:val="decimal"/>
      <w:pStyle w:val="Listenabsatz"/>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37" w15:restartNumberingAfterBreak="0">
    <w:nsid w:val="4F1935D6"/>
    <w:multiLevelType w:val="multilevel"/>
    <w:tmpl w:val="B9CECBCC"/>
    <w:lvl w:ilvl="0">
      <w:start w:val="1"/>
      <w:numFmt w:val="bullet"/>
      <w:lvlText w:val=""/>
      <w:lvlJc w:val="left"/>
      <w:rPr>
        <w:rFonts w:ascii="Symbol" w:hAnsi="Symbol" w:hint="default"/>
      </w:rPr>
    </w:lvl>
    <w:lvl w:ilvl="1">
      <w:numFmt w:val="decimal"/>
      <w:lvlText w:val=""/>
      <w:lvlJc w:val="left"/>
    </w:lvl>
    <w:lvl w:ilvl="2">
      <w:start w:val="1"/>
      <w:numFmt w:val="bullet"/>
      <w:lvlText w:val=""/>
      <w:lvlJc w:val="left"/>
      <w:rPr>
        <w:rFonts w:ascii="Wingdings" w:hAnsi="Wingdings" w:hint="default"/>
      </w:rPr>
    </w:lvl>
    <w:lvl w:ilvl="3">
      <w:numFmt w:val="decimal"/>
      <w:lvlText w:val=""/>
      <w:lvlJc w:val="left"/>
    </w:lvl>
    <w:lvl w:ilvl="4">
      <w:start w:val="1"/>
      <w:numFmt w:val="bullet"/>
      <w:lvlText w:val=""/>
      <w:lvlJc w:val="left"/>
      <w:rPr>
        <w:rFonts w:ascii="Symbol" w:hAnsi="Symbol"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16377D3"/>
    <w:multiLevelType w:val="hybridMultilevel"/>
    <w:tmpl w:val="645C75CC"/>
    <w:lvl w:ilvl="0" w:tplc="04020001">
      <w:numFmt w:val="decimal"/>
      <w:lvlText w:val=""/>
      <w:lvlJc w:val="left"/>
    </w:lvl>
    <w:lvl w:ilvl="1" w:tplc="04020001">
      <w:start w:val="1"/>
      <w:numFmt w:val="bullet"/>
      <w:lvlText w:val=""/>
      <w:lvlJc w:val="left"/>
      <w:rPr>
        <w:rFonts w:ascii="Symbol" w:hAnsi="Symbol" w:hint="default"/>
      </w:rPr>
    </w:lvl>
    <w:lvl w:ilvl="2" w:tplc="04020005">
      <w:numFmt w:val="decimal"/>
      <w:lvlText w:val=""/>
      <w:lvlJc w:val="left"/>
    </w:lvl>
    <w:lvl w:ilvl="3" w:tplc="04020001">
      <w:numFmt w:val="decimal"/>
      <w:lvlText w:val=""/>
      <w:lvlJc w:val="left"/>
    </w:lvl>
    <w:lvl w:ilvl="4" w:tplc="04020003">
      <w:numFmt w:val="decimal"/>
      <w:lvlText w:val=""/>
      <w:lvlJc w:val="left"/>
    </w:lvl>
    <w:lvl w:ilvl="5" w:tplc="04020005">
      <w:numFmt w:val="decimal"/>
      <w:lvlText w:val=""/>
      <w:lvlJc w:val="left"/>
    </w:lvl>
    <w:lvl w:ilvl="6" w:tplc="04020001">
      <w:numFmt w:val="decimal"/>
      <w:lvlText w:val=""/>
      <w:lvlJc w:val="left"/>
    </w:lvl>
    <w:lvl w:ilvl="7" w:tplc="04020003">
      <w:numFmt w:val="decimal"/>
      <w:lvlText w:val=""/>
      <w:lvlJc w:val="left"/>
    </w:lvl>
    <w:lvl w:ilvl="8" w:tplc="04020005">
      <w:numFmt w:val="decimal"/>
      <w:lvlText w:val=""/>
      <w:lvlJc w:val="left"/>
    </w:lvl>
  </w:abstractNum>
  <w:abstractNum w:abstractNumId="39" w15:restartNumberingAfterBreak="0">
    <w:nsid w:val="567810A1"/>
    <w:multiLevelType w:val="multilevel"/>
    <w:tmpl w:val="B9CECBCC"/>
    <w:lvl w:ilvl="0">
      <w:start w:val="1"/>
      <w:numFmt w:val="bullet"/>
      <w:lvlText w:val=""/>
      <w:lvlJc w:val="left"/>
      <w:rPr>
        <w:rFonts w:ascii="Symbol" w:hAnsi="Symbol" w:hint="default"/>
      </w:rPr>
    </w:lvl>
    <w:lvl w:ilvl="1">
      <w:numFmt w:val="decimal"/>
      <w:lvlText w:val=""/>
      <w:lvlJc w:val="left"/>
    </w:lvl>
    <w:lvl w:ilvl="2">
      <w:start w:val="1"/>
      <w:numFmt w:val="bullet"/>
      <w:lvlText w:val=""/>
      <w:lvlJc w:val="left"/>
      <w:rPr>
        <w:rFonts w:ascii="Wingdings" w:hAnsi="Wingdings" w:hint="default"/>
      </w:rPr>
    </w:lvl>
    <w:lvl w:ilvl="3">
      <w:numFmt w:val="decimal"/>
      <w:lvlText w:val=""/>
      <w:lvlJc w:val="left"/>
    </w:lvl>
    <w:lvl w:ilvl="4">
      <w:start w:val="1"/>
      <w:numFmt w:val="bullet"/>
      <w:lvlText w:val=""/>
      <w:lvlJc w:val="left"/>
      <w:rPr>
        <w:rFonts w:ascii="Symbol" w:hAnsi="Symbol"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8241451"/>
    <w:multiLevelType w:val="hybridMultilevel"/>
    <w:tmpl w:val="AA889666"/>
    <w:lvl w:ilvl="0" w:tplc="04070001">
      <w:start w:val="1"/>
      <w:numFmt w:val="bullet"/>
      <w:lvlText w:val=""/>
      <w:lvlJc w:val="left"/>
      <w:pPr>
        <w:tabs>
          <w:tab w:val="num" w:pos="1428"/>
        </w:tabs>
        <w:ind w:left="1428" w:hanging="360"/>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41" w15:restartNumberingAfterBreak="0">
    <w:nsid w:val="59D760A4"/>
    <w:multiLevelType w:val="hybridMultilevel"/>
    <w:tmpl w:val="975C4B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5DD62BBE"/>
    <w:multiLevelType w:val="hybridMultilevel"/>
    <w:tmpl w:val="93F0D65E"/>
    <w:lvl w:ilvl="0" w:tplc="04020001">
      <w:start w:val="1"/>
      <w:numFmt w:val="bullet"/>
      <w:lvlText w:val=""/>
      <w:lvlJc w:val="left"/>
      <w:rPr>
        <w:rFonts w:ascii="Symbol" w:hAnsi="Symbol" w:hint="default"/>
      </w:rPr>
    </w:lvl>
    <w:lvl w:ilvl="1" w:tplc="04070003">
      <w:numFmt w:val="decimal"/>
      <w:lvlText w:val=""/>
      <w:lvlJc w:val="left"/>
    </w:lvl>
    <w:lvl w:ilvl="2" w:tplc="04070005">
      <w:numFmt w:val="decimal"/>
      <w:lvlText w:val=""/>
      <w:lvlJc w:val="left"/>
    </w:lvl>
    <w:lvl w:ilvl="3" w:tplc="04070001">
      <w:numFmt w:val="decimal"/>
      <w:lvlText w:val=""/>
      <w:lvlJc w:val="left"/>
    </w:lvl>
    <w:lvl w:ilvl="4" w:tplc="04070003">
      <w:numFmt w:val="decimal"/>
      <w:lvlText w:val=""/>
      <w:lvlJc w:val="left"/>
    </w:lvl>
    <w:lvl w:ilvl="5" w:tplc="04070005">
      <w:numFmt w:val="decimal"/>
      <w:lvlText w:val=""/>
      <w:lvlJc w:val="left"/>
    </w:lvl>
    <w:lvl w:ilvl="6" w:tplc="04070001">
      <w:numFmt w:val="decimal"/>
      <w:lvlText w:val=""/>
      <w:lvlJc w:val="left"/>
    </w:lvl>
    <w:lvl w:ilvl="7" w:tplc="04070003">
      <w:numFmt w:val="decimal"/>
      <w:lvlText w:val=""/>
      <w:lvlJc w:val="left"/>
    </w:lvl>
    <w:lvl w:ilvl="8" w:tplc="04070005">
      <w:numFmt w:val="decimal"/>
      <w:lvlText w:val=""/>
      <w:lvlJc w:val="left"/>
    </w:lvl>
  </w:abstractNum>
  <w:abstractNum w:abstractNumId="43" w15:restartNumberingAfterBreak="0">
    <w:nsid w:val="5F643CDD"/>
    <w:multiLevelType w:val="hybridMultilevel"/>
    <w:tmpl w:val="537E5CA4"/>
    <w:lvl w:ilvl="0" w:tplc="04020017">
      <w:numFmt w:val="decimal"/>
      <w:lvlText w:val=""/>
      <w:lvlJc w:val="left"/>
    </w:lvl>
    <w:lvl w:ilvl="1" w:tplc="04020003">
      <w:numFmt w:val="decimal"/>
      <w:lvlText w:val=""/>
      <w:lvlJc w:val="left"/>
    </w:lvl>
    <w:lvl w:ilvl="2" w:tplc="04020005">
      <w:numFmt w:val="decimal"/>
      <w:lvlText w:val=""/>
      <w:lvlJc w:val="left"/>
    </w:lvl>
    <w:lvl w:ilvl="3" w:tplc="04020001">
      <w:numFmt w:val="decimal"/>
      <w:lvlText w:val=""/>
      <w:lvlJc w:val="left"/>
    </w:lvl>
    <w:lvl w:ilvl="4" w:tplc="04020003">
      <w:numFmt w:val="decimal"/>
      <w:lvlText w:val=""/>
      <w:lvlJc w:val="left"/>
    </w:lvl>
    <w:lvl w:ilvl="5" w:tplc="04020005">
      <w:numFmt w:val="decimal"/>
      <w:lvlText w:val=""/>
      <w:lvlJc w:val="left"/>
    </w:lvl>
    <w:lvl w:ilvl="6" w:tplc="04020001">
      <w:numFmt w:val="decimal"/>
      <w:lvlText w:val=""/>
      <w:lvlJc w:val="left"/>
    </w:lvl>
    <w:lvl w:ilvl="7" w:tplc="04020003">
      <w:numFmt w:val="decimal"/>
      <w:lvlText w:val=""/>
      <w:lvlJc w:val="left"/>
    </w:lvl>
    <w:lvl w:ilvl="8" w:tplc="04020005">
      <w:numFmt w:val="decimal"/>
      <w:lvlText w:val=""/>
      <w:lvlJc w:val="left"/>
    </w:lvl>
  </w:abstractNum>
  <w:abstractNum w:abstractNumId="44" w15:restartNumberingAfterBreak="0">
    <w:nsid w:val="60613414"/>
    <w:multiLevelType w:val="hybridMultilevel"/>
    <w:tmpl w:val="43AEE842"/>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5" w15:restartNumberingAfterBreak="0">
    <w:nsid w:val="60BB2AF0"/>
    <w:multiLevelType w:val="hybridMultilevel"/>
    <w:tmpl w:val="DEE6CC64"/>
    <w:lvl w:ilvl="0" w:tplc="04020001">
      <w:start w:val="1"/>
      <w:numFmt w:val="bullet"/>
      <w:lvlText w:val=""/>
      <w:lvlJc w:val="left"/>
      <w:pPr>
        <w:ind w:left="1620" w:hanging="360"/>
      </w:pPr>
      <w:rPr>
        <w:rFonts w:ascii="Symbol" w:hAnsi="Symbol" w:hint="default"/>
      </w:rPr>
    </w:lvl>
    <w:lvl w:ilvl="1" w:tplc="04020003" w:tentative="1">
      <w:start w:val="1"/>
      <w:numFmt w:val="bullet"/>
      <w:lvlText w:val="o"/>
      <w:lvlJc w:val="left"/>
      <w:pPr>
        <w:ind w:left="2340" w:hanging="360"/>
      </w:pPr>
      <w:rPr>
        <w:rFonts w:ascii="Courier New" w:hAnsi="Courier New" w:cs="Courier New" w:hint="default"/>
      </w:rPr>
    </w:lvl>
    <w:lvl w:ilvl="2" w:tplc="04020005" w:tentative="1">
      <w:start w:val="1"/>
      <w:numFmt w:val="bullet"/>
      <w:lvlText w:val=""/>
      <w:lvlJc w:val="left"/>
      <w:pPr>
        <w:ind w:left="3060" w:hanging="360"/>
      </w:pPr>
      <w:rPr>
        <w:rFonts w:ascii="Wingdings" w:hAnsi="Wingdings" w:hint="default"/>
      </w:rPr>
    </w:lvl>
    <w:lvl w:ilvl="3" w:tplc="04020001" w:tentative="1">
      <w:start w:val="1"/>
      <w:numFmt w:val="bullet"/>
      <w:lvlText w:val=""/>
      <w:lvlJc w:val="left"/>
      <w:pPr>
        <w:ind w:left="3780" w:hanging="360"/>
      </w:pPr>
      <w:rPr>
        <w:rFonts w:ascii="Symbol" w:hAnsi="Symbol" w:hint="default"/>
      </w:rPr>
    </w:lvl>
    <w:lvl w:ilvl="4" w:tplc="04020003" w:tentative="1">
      <w:start w:val="1"/>
      <w:numFmt w:val="bullet"/>
      <w:lvlText w:val="o"/>
      <w:lvlJc w:val="left"/>
      <w:pPr>
        <w:ind w:left="4500" w:hanging="360"/>
      </w:pPr>
      <w:rPr>
        <w:rFonts w:ascii="Courier New" w:hAnsi="Courier New" w:cs="Courier New" w:hint="default"/>
      </w:rPr>
    </w:lvl>
    <w:lvl w:ilvl="5" w:tplc="04020005" w:tentative="1">
      <w:start w:val="1"/>
      <w:numFmt w:val="bullet"/>
      <w:lvlText w:val=""/>
      <w:lvlJc w:val="left"/>
      <w:pPr>
        <w:ind w:left="5220" w:hanging="360"/>
      </w:pPr>
      <w:rPr>
        <w:rFonts w:ascii="Wingdings" w:hAnsi="Wingdings" w:hint="default"/>
      </w:rPr>
    </w:lvl>
    <w:lvl w:ilvl="6" w:tplc="04020001" w:tentative="1">
      <w:start w:val="1"/>
      <w:numFmt w:val="bullet"/>
      <w:lvlText w:val=""/>
      <w:lvlJc w:val="left"/>
      <w:pPr>
        <w:ind w:left="5940" w:hanging="360"/>
      </w:pPr>
      <w:rPr>
        <w:rFonts w:ascii="Symbol" w:hAnsi="Symbol" w:hint="default"/>
      </w:rPr>
    </w:lvl>
    <w:lvl w:ilvl="7" w:tplc="04020003" w:tentative="1">
      <w:start w:val="1"/>
      <w:numFmt w:val="bullet"/>
      <w:lvlText w:val="o"/>
      <w:lvlJc w:val="left"/>
      <w:pPr>
        <w:ind w:left="6660" w:hanging="360"/>
      </w:pPr>
      <w:rPr>
        <w:rFonts w:ascii="Courier New" w:hAnsi="Courier New" w:cs="Courier New" w:hint="default"/>
      </w:rPr>
    </w:lvl>
    <w:lvl w:ilvl="8" w:tplc="04020005" w:tentative="1">
      <w:start w:val="1"/>
      <w:numFmt w:val="bullet"/>
      <w:lvlText w:val=""/>
      <w:lvlJc w:val="left"/>
      <w:pPr>
        <w:ind w:left="7380" w:hanging="360"/>
      </w:pPr>
      <w:rPr>
        <w:rFonts w:ascii="Wingdings" w:hAnsi="Wingdings" w:hint="default"/>
      </w:rPr>
    </w:lvl>
  </w:abstractNum>
  <w:abstractNum w:abstractNumId="46" w15:restartNumberingAfterBreak="0">
    <w:nsid w:val="60E61BA7"/>
    <w:multiLevelType w:val="hybridMultilevel"/>
    <w:tmpl w:val="2444CF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0F44CBF"/>
    <w:multiLevelType w:val="hybridMultilevel"/>
    <w:tmpl w:val="F5185702"/>
    <w:lvl w:ilvl="0" w:tplc="FFFFFFFF">
      <w:numFmt w:val="decimal"/>
      <w:lvlText w:val=""/>
      <w:lvlJc w:val="left"/>
    </w:lvl>
    <w:lvl w:ilvl="1" w:tplc="0402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6361557E"/>
    <w:multiLevelType w:val="hybridMultilevel"/>
    <w:tmpl w:val="F6104438"/>
    <w:lvl w:ilvl="0" w:tplc="04070001">
      <w:start w:val="1"/>
      <w:numFmt w:val="bullet"/>
      <w:lvlText w:val=""/>
      <w:lvlJc w:val="left"/>
      <w:pPr>
        <w:tabs>
          <w:tab w:val="num" w:pos="1428"/>
        </w:tabs>
        <w:ind w:left="1428" w:hanging="360"/>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49" w15:restartNumberingAfterBreak="0">
    <w:nsid w:val="64A01129"/>
    <w:multiLevelType w:val="hybridMultilevel"/>
    <w:tmpl w:val="F72635F0"/>
    <w:lvl w:ilvl="0" w:tplc="0402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67AE45C9"/>
    <w:multiLevelType w:val="hybridMultilevel"/>
    <w:tmpl w:val="0108DE10"/>
    <w:lvl w:ilvl="0" w:tplc="04020001">
      <w:numFmt w:val="decimal"/>
      <w:lvlText w:val=""/>
      <w:lvlJc w:val="left"/>
    </w:lvl>
    <w:lvl w:ilvl="1" w:tplc="04020001">
      <w:numFmt w:val="decimal"/>
      <w:lvlText w:val=""/>
      <w:lvlJc w:val="left"/>
    </w:lvl>
    <w:lvl w:ilvl="2" w:tplc="04020001">
      <w:numFmt w:val="decimal"/>
      <w:lvlText w:val=""/>
      <w:lvlJc w:val="left"/>
    </w:lvl>
    <w:lvl w:ilvl="3" w:tplc="04020001">
      <w:numFmt w:val="decimal"/>
      <w:lvlText w:val=""/>
      <w:lvlJc w:val="left"/>
    </w:lvl>
    <w:lvl w:ilvl="4" w:tplc="04020003">
      <w:numFmt w:val="decimal"/>
      <w:lvlText w:val=""/>
      <w:lvlJc w:val="left"/>
    </w:lvl>
    <w:lvl w:ilvl="5" w:tplc="04020005">
      <w:numFmt w:val="decimal"/>
      <w:lvlText w:val=""/>
      <w:lvlJc w:val="left"/>
    </w:lvl>
    <w:lvl w:ilvl="6" w:tplc="04020001">
      <w:numFmt w:val="decimal"/>
      <w:lvlText w:val=""/>
      <w:lvlJc w:val="left"/>
    </w:lvl>
    <w:lvl w:ilvl="7" w:tplc="04020003">
      <w:numFmt w:val="decimal"/>
      <w:lvlText w:val=""/>
      <w:lvlJc w:val="left"/>
    </w:lvl>
    <w:lvl w:ilvl="8" w:tplc="04020005">
      <w:numFmt w:val="decimal"/>
      <w:lvlText w:val=""/>
      <w:lvlJc w:val="left"/>
    </w:lvl>
  </w:abstractNum>
  <w:abstractNum w:abstractNumId="51" w15:restartNumberingAfterBreak="0">
    <w:nsid w:val="6A41166B"/>
    <w:multiLevelType w:val="hybridMultilevel"/>
    <w:tmpl w:val="5ABAF1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F4E42CC"/>
    <w:multiLevelType w:val="multilevel"/>
    <w:tmpl w:val="B9CECBCC"/>
    <w:lvl w:ilvl="0">
      <w:start w:val="1"/>
      <w:numFmt w:val="bullet"/>
      <w:lvlText w:val=""/>
      <w:lvlJc w:val="left"/>
      <w:rPr>
        <w:rFonts w:ascii="Symbol" w:hAnsi="Symbol" w:hint="default"/>
      </w:rPr>
    </w:lvl>
    <w:lvl w:ilvl="1">
      <w:numFmt w:val="decimal"/>
      <w:lvlText w:val=""/>
      <w:lvlJc w:val="left"/>
    </w:lvl>
    <w:lvl w:ilvl="2">
      <w:start w:val="1"/>
      <w:numFmt w:val="bullet"/>
      <w:lvlText w:val=""/>
      <w:lvlJc w:val="left"/>
      <w:rPr>
        <w:rFonts w:ascii="Wingdings" w:hAnsi="Wingdings" w:hint="default"/>
      </w:rPr>
    </w:lvl>
    <w:lvl w:ilvl="3">
      <w:numFmt w:val="decimal"/>
      <w:lvlText w:val=""/>
      <w:lvlJc w:val="left"/>
    </w:lvl>
    <w:lvl w:ilvl="4">
      <w:start w:val="1"/>
      <w:numFmt w:val="bullet"/>
      <w:lvlText w:val=""/>
      <w:lvlJc w:val="left"/>
      <w:rPr>
        <w:rFonts w:ascii="Symbol" w:hAnsi="Symbol"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6C37066"/>
    <w:multiLevelType w:val="hybridMultilevel"/>
    <w:tmpl w:val="79845562"/>
    <w:lvl w:ilvl="0" w:tplc="04070001">
      <w:start w:val="1"/>
      <w:numFmt w:val="bullet"/>
      <w:lvlText w:val=""/>
      <w:lvlJc w:val="left"/>
      <w:pPr>
        <w:tabs>
          <w:tab w:val="num" w:pos="2136"/>
        </w:tabs>
        <w:ind w:left="2136" w:hanging="360"/>
      </w:pPr>
      <w:rPr>
        <w:rFonts w:ascii="Symbol" w:hAnsi="Symbol" w:hint="default"/>
      </w:rPr>
    </w:lvl>
    <w:lvl w:ilvl="1" w:tplc="04070003" w:tentative="1">
      <w:start w:val="1"/>
      <w:numFmt w:val="bullet"/>
      <w:lvlText w:val="o"/>
      <w:lvlJc w:val="left"/>
      <w:pPr>
        <w:tabs>
          <w:tab w:val="num" w:pos="2856"/>
        </w:tabs>
        <w:ind w:left="2856" w:hanging="360"/>
      </w:pPr>
      <w:rPr>
        <w:rFonts w:ascii="Courier New" w:hAnsi="Courier New" w:cs="Courier New" w:hint="default"/>
      </w:rPr>
    </w:lvl>
    <w:lvl w:ilvl="2" w:tplc="04070005" w:tentative="1">
      <w:start w:val="1"/>
      <w:numFmt w:val="bullet"/>
      <w:lvlText w:val=""/>
      <w:lvlJc w:val="left"/>
      <w:pPr>
        <w:tabs>
          <w:tab w:val="num" w:pos="3576"/>
        </w:tabs>
        <w:ind w:left="3576" w:hanging="360"/>
      </w:pPr>
      <w:rPr>
        <w:rFonts w:ascii="Wingdings" w:hAnsi="Wingdings" w:hint="default"/>
      </w:rPr>
    </w:lvl>
    <w:lvl w:ilvl="3" w:tplc="04070001" w:tentative="1">
      <w:start w:val="1"/>
      <w:numFmt w:val="bullet"/>
      <w:lvlText w:val=""/>
      <w:lvlJc w:val="left"/>
      <w:pPr>
        <w:tabs>
          <w:tab w:val="num" w:pos="4296"/>
        </w:tabs>
        <w:ind w:left="4296" w:hanging="360"/>
      </w:pPr>
      <w:rPr>
        <w:rFonts w:ascii="Symbol" w:hAnsi="Symbol" w:hint="default"/>
      </w:rPr>
    </w:lvl>
    <w:lvl w:ilvl="4" w:tplc="04070003" w:tentative="1">
      <w:start w:val="1"/>
      <w:numFmt w:val="bullet"/>
      <w:lvlText w:val="o"/>
      <w:lvlJc w:val="left"/>
      <w:pPr>
        <w:tabs>
          <w:tab w:val="num" w:pos="5016"/>
        </w:tabs>
        <w:ind w:left="5016" w:hanging="360"/>
      </w:pPr>
      <w:rPr>
        <w:rFonts w:ascii="Courier New" w:hAnsi="Courier New" w:cs="Courier New" w:hint="default"/>
      </w:rPr>
    </w:lvl>
    <w:lvl w:ilvl="5" w:tplc="04070005" w:tentative="1">
      <w:start w:val="1"/>
      <w:numFmt w:val="bullet"/>
      <w:lvlText w:val=""/>
      <w:lvlJc w:val="left"/>
      <w:pPr>
        <w:tabs>
          <w:tab w:val="num" w:pos="5736"/>
        </w:tabs>
        <w:ind w:left="5736" w:hanging="360"/>
      </w:pPr>
      <w:rPr>
        <w:rFonts w:ascii="Wingdings" w:hAnsi="Wingdings" w:hint="default"/>
      </w:rPr>
    </w:lvl>
    <w:lvl w:ilvl="6" w:tplc="04070001" w:tentative="1">
      <w:start w:val="1"/>
      <w:numFmt w:val="bullet"/>
      <w:lvlText w:val=""/>
      <w:lvlJc w:val="left"/>
      <w:pPr>
        <w:tabs>
          <w:tab w:val="num" w:pos="6456"/>
        </w:tabs>
        <w:ind w:left="6456" w:hanging="360"/>
      </w:pPr>
      <w:rPr>
        <w:rFonts w:ascii="Symbol" w:hAnsi="Symbol" w:hint="default"/>
      </w:rPr>
    </w:lvl>
    <w:lvl w:ilvl="7" w:tplc="04070003" w:tentative="1">
      <w:start w:val="1"/>
      <w:numFmt w:val="bullet"/>
      <w:lvlText w:val="o"/>
      <w:lvlJc w:val="left"/>
      <w:pPr>
        <w:tabs>
          <w:tab w:val="num" w:pos="7176"/>
        </w:tabs>
        <w:ind w:left="7176" w:hanging="360"/>
      </w:pPr>
      <w:rPr>
        <w:rFonts w:ascii="Courier New" w:hAnsi="Courier New" w:cs="Courier New" w:hint="default"/>
      </w:rPr>
    </w:lvl>
    <w:lvl w:ilvl="8" w:tplc="04070005" w:tentative="1">
      <w:start w:val="1"/>
      <w:numFmt w:val="bullet"/>
      <w:lvlText w:val=""/>
      <w:lvlJc w:val="left"/>
      <w:pPr>
        <w:tabs>
          <w:tab w:val="num" w:pos="7896"/>
        </w:tabs>
        <w:ind w:left="7896" w:hanging="360"/>
      </w:pPr>
      <w:rPr>
        <w:rFonts w:ascii="Wingdings" w:hAnsi="Wingdings" w:hint="default"/>
      </w:rPr>
    </w:lvl>
  </w:abstractNum>
  <w:abstractNum w:abstractNumId="54" w15:restartNumberingAfterBreak="0">
    <w:nsid w:val="7A002DA8"/>
    <w:multiLevelType w:val="multilevel"/>
    <w:tmpl w:val="B9CECBCC"/>
    <w:lvl w:ilvl="0">
      <w:start w:val="1"/>
      <w:numFmt w:val="bullet"/>
      <w:lvlText w:val=""/>
      <w:lvlJc w:val="left"/>
      <w:rPr>
        <w:rFonts w:ascii="Symbol" w:hAnsi="Symbol" w:hint="default"/>
      </w:rPr>
    </w:lvl>
    <w:lvl w:ilvl="1">
      <w:numFmt w:val="decimal"/>
      <w:lvlText w:val=""/>
      <w:lvlJc w:val="left"/>
    </w:lvl>
    <w:lvl w:ilvl="2">
      <w:start w:val="1"/>
      <w:numFmt w:val="bullet"/>
      <w:lvlText w:val=""/>
      <w:lvlJc w:val="left"/>
      <w:rPr>
        <w:rFonts w:ascii="Wingdings" w:hAnsi="Wingdings" w:hint="default"/>
      </w:rPr>
    </w:lvl>
    <w:lvl w:ilvl="3">
      <w:numFmt w:val="decimal"/>
      <w:lvlText w:val=""/>
      <w:lvlJc w:val="left"/>
    </w:lvl>
    <w:lvl w:ilvl="4">
      <w:start w:val="1"/>
      <w:numFmt w:val="bullet"/>
      <w:lvlText w:val=""/>
      <w:lvlJc w:val="left"/>
      <w:rPr>
        <w:rFonts w:ascii="Symbol" w:hAnsi="Symbol"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D447FF2"/>
    <w:multiLevelType w:val="hybridMultilevel"/>
    <w:tmpl w:val="61A0BF6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F3444E3"/>
    <w:multiLevelType w:val="hybridMultilevel"/>
    <w:tmpl w:val="178815AA"/>
    <w:lvl w:ilvl="0" w:tplc="04020001">
      <w:numFmt w:val="decimal"/>
      <w:lvlText w:val=""/>
      <w:lvlJc w:val="left"/>
    </w:lvl>
    <w:lvl w:ilvl="1" w:tplc="04020001">
      <w:start w:val="1"/>
      <w:numFmt w:val="bullet"/>
      <w:lvlText w:val=""/>
      <w:lvlJc w:val="left"/>
      <w:rPr>
        <w:rFonts w:ascii="Symbol" w:hAnsi="Symbol" w:hint="default"/>
      </w:rPr>
    </w:lvl>
    <w:lvl w:ilvl="2" w:tplc="04020005">
      <w:numFmt w:val="decimal"/>
      <w:lvlText w:val=""/>
      <w:lvlJc w:val="left"/>
    </w:lvl>
    <w:lvl w:ilvl="3" w:tplc="04020001">
      <w:numFmt w:val="decimal"/>
      <w:lvlText w:val=""/>
      <w:lvlJc w:val="left"/>
    </w:lvl>
    <w:lvl w:ilvl="4" w:tplc="04020003">
      <w:numFmt w:val="decimal"/>
      <w:lvlText w:val=""/>
      <w:lvlJc w:val="left"/>
    </w:lvl>
    <w:lvl w:ilvl="5" w:tplc="04020005">
      <w:numFmt w:val="decimal"/>
      <w:lvlText w:val=""/>
      <w:lvlJc w:val="left"/>
    </w:lvl>
    <w:lvl w:ilvl="6" w:tplc="04020001">
      <w:numFmt w:val="decimal"/>
      <w:lvlText w:val=""/>
      <w:lvlJc w:val="left"/>
    </w:lvl>
    <w:lvl w:ilvl="7" w:tplc="04020003">
      <w:numFmt w:val="decimal"/>
      <w:lvlText w:val=""/>
      <w:lvlJc w:val="left"/>
    </w:lvl>
    <w:lvl w:ilvl="8" w:tplc="04020005">
      <w:numFmt w:val="decimal"/>
      <w:lvlText w:val=""/>
      <w:lvlJc w:val="left"/>
    </w:lvl>
  </w:abstractNum>
  <w:num w:numId="1">
    <w:abstractNumId w:val="39"/>
  </w:num>
  <w:num w:numId="2">
    <w:abstractNumId w:val="30"/>
  </w:num>
  <w:num w:numId="3">
    <w:abstractNumId w:val="26"/>
  </w:num>
  <w:num w:numId="4">
    <w:abstractNumId w:val="9"/>
  </w:num>
  <w:num w:numId="5">
    <w:abstractNumId w:val="8"/>
  </w:num>
  <w:num w:numId="6">
    <w:abstractNumId w:val="17"/>
  </w:num>
  <w:num w:numId="7">
    <w:abstractNumId w:val="25"/>
  </w:num>
  <w:num w:numId="8">
    <w:abstractNumId w:val="5"/>
  </w:num>
  <w:num w:numId="9">
    <w:abstractNumId w:val="31"/>
  </w:num>
  <w:num w:numId="10">
    <w:abstractNumId w:val="36"/>
  </w:num>
  <w:num w:numId="11">
    <w:abstractNumId w:val="15"/>
  </w:num>
  <w:num w:numId="12">
    <w:abstractNumId w:val="12"/>
  </w:num>
  <w:num w:numId="13">
    <w:abstractNumId w:val="4"/>
  </w:num>
  <w:num w:numId="14">
    <w:abstractNumId w:val="3"/>
  </w:num>
  <w:num w:numId="15">
    <w:abstractNumId w:val="34"/>
  </w:num>
  <w:num w:numId="16">
    <w:abstractNumId w:val="14"/>
  </w:num>
  <w:num w:numId="17">
    <w:abstractNumId w:val="54"/>
  </w:num>
  <w:num w:numId="18">
    <w:abstractNumId w:val="22"/>
  </w:num>
  <w:num w:numId="19">
    <w:abstractNumId w:val="37"/>
  </w:num>
  <w:num w:numId="20">
    <w:abstractNumId w:val="29"/>
  </w:num>
  <w:num w:numId="21">
    <w:abstractNumId w:val="43"/>
  </w:num>
  <w:num w:numId="22">
    <w:abstractNumId w:val="1"/>
  </w:num>
  <w:num w:numId="23">
    <w:abstractNumId w:val="6"/>
  </w:num>
  <w:num w:numId="24">
    <w:abstractNumId w:val="38"/>
  </w:num>
  <w:num w:numId="25">
    <w:abstractNumId w:val="50"/>
  </w:num>
  <w:num w:numId="26">
    <w:abstractNumId w:val="13"/>
  </w:num>
  <w:num w:numId="27">
    <w:abstractNumId w:val="18"/>
    <w:lvlOverride w:ilvl="0">
      <w:lvl w:ilvl="0">
        <w:start w:val="1"/>
        <w:numFmt w:val="decimal"/>
        <w:lvlText w:val="%1"/>
        <w:lvlJc w:val="left"/>
        <w:pPr>
          <w:ind w:left="432" w:hanging="432"/>
        </w:pPr>
        <w:rPr>
          <w:rFonts w:ascii="Times New Roman" w:hAnsi="Times New Roman"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tabs>
            <w:tab w:val="num" w:pos="360"/>
          </w:tabs>
          <w:ind w:left="0" w:firstLine="0"/>
        </w:pPr>
        <w:rPr>
          <w:rFonts w:hint="default"/>
        </w:rPr>
      </w:lvl>
    </w:lvlOverride>
    <w:lvlOverride w:ilvl="3">
      <w:lvl w:ilvl="3">
        <w:numFmt w:val="decimal"/>
        <w:lvlText w:val="%1.%2.%3.%4"/>
        <w:lvlJc w:val="left"/>
        <w:pPr>
          <w:tabs>
            <w:tab w:val="num" w:pos="360"/>
          </w:tabs>
          <w:ind w:left="0" w:firstLine="0"/>
        </w:pPr>
        <w:rPr>
          <w:rFonts w:hint="default"/>
        </w:rPr>
      </w:lvl>
    </w:lvlOverride>
    <w:lvlOverride w:ilvl="4">
      <w:lvl w:ilvl="4">
        <w:numFmt w:val="none"/>
        <w:lvlText w:val=""/>
        <w:lvlJc w:val="left"/>
        <w:pPr>
          <w:tabs>
            <w:tab w:val="num" w:pos="360"/>
          </w:tabs>
          <w:ind w:left="0" w:firstLine="0"/>
        </w:pPr>
        <w:rPr>
          <w:rFonts w:hint="default"/>
        </w:rPr>
      </w:lvl>
    </w:lvlOverride>
    <w:lvlOverride w:ilvl="5">
      <w:lvl w:ilvl="5">
        <w:numFmt w:val="none"/>
        <w:lvlText w:val=""/>
        <w:lvlJc w:val="left"/>
        <w:pPr>
          <w:tabs>
            <w:tab w:val="num" w:pos="360"/>
          </w:tabs>
          <w:ind w:left="0" w:firstLine="0"/>
        </w:pPr>
        <w:rPr>
          <w:rFonts w:hint="default"/>
        </w:rPr>
      </w:lvl>
    </w:lvlOverride>
    <w:lvlOverride w:ilvl="6">
      <w:lvl w:ilvl="6">
        <w:numFmt w:val="none"/>
        <w:lvlText w:val=""/>
        <w:lvlJc w:val="left"/>
        <w:pPr>
          <w:tabs>
            <w:tab w:val="num" w:pos="360"/>
          </w:tabs>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28">
    <w:abstractNumId w:val="56"/>
  </w:num>
  <w:num w:numId="29">
    <w:abstractNumId w:val="28"/>
  </w:num>
  <w:num w:numId="30">
    <w:abstractNumId w:val="52"/>
  </w:num>
  <w:num w:numId="31">
    <w:abstractNumId w:val="19"/>
  </w:num>
  <w:num w:numId="32">
    <w:abstractNumId w:val="10"/>
  </w:num>
  <w:num w:numId="33">
    <w:abstractNumId w:val="49"/>
  </w:num>
  <w:num w:numId="34">
    <w:abstractNumId w:val="23"/>
  </w:num>
  <w:num w:numId="35">
    <w:abstractNumId w:val="44"/>
  </w:num>
  <w:num w:numId="36">
    <w:abstractNumId w:val="42"/>
  </w:num>
  <w:num w:numId="37">
    <w:abstractNumId w:val="35"/>
  </w:num>
  <w:num w:numId="38">
    <w:abstractNumId w:val="27"/>
  </w:num>
  <w:num w:numId="39">
    <w:abstractNumId w:val="47"/>
  </w:num>
  <w:num w:numId="40">
    <w:abstractNumId w:val="21"/>
  </w:num>
  <w:num w:numId="41">
    <w:abstractNumId w:val="7"/>
  </w:num>
  <w:num w:numId="42">
    <w:abstractNumId w:val="41"/>
  </w:num>
  <w:num w:numId="43">
    <w:abstractNumId w:val="45"/>
  </w:num>
  <w:num w:numId="44">
    <w:abstractNumId w:val="11"/>
  </w:num>
  <w:num w:numId="45">
    <w:abstractNumId w:val="51"/>
  </w:num>
  <w:num w:numId="46">
    <w:abstractNumId w:val="24"/>
  </w:num>
  <w:num w:numId="47">
    <w:abstractNumId w:val="48"/>
  </w:num>
  <w:num w:numId="48">
    <w:abstractNumId w:val="40"/>
  </w:num>
  <w:num w:numId="49">
    <w:abstractNumId w:val="16"/>
  </w:num>
  <w:num w:numId="50">
    <w:abstractNumId w:val="33"/>
  </w:num>
  <w:num w:numId="51">
    <w:abstractNumId w:val="0"/>
  </w:num>
  <w:num w:numId="52">
    <w:abstractNumId w:val="32"/>
  </w:num>
  <w:num w:numId="53">
    <w:abstractNumId w:val="46"/>
  </w:num>
  <w:num w:numId="54">
    <w:abstractNumId w:val="55"/>
  </w:num>
  <w:num w:numId="55">
    <w:abstractNumId w:val="20"/>
  </w:num>
  <w:num w:numId="56">
    <w:abstractNumId w:val="53"/>
  </w:num>
  <w:num w:numId="57">
    <w:abstractNumId w:val="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embedSystemFonts/>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C2EE6"/>
    <w:rsid w:val="000068B7"/>
    <w:rsid w:val="00007BAC"/>
    <w:rsid w:val="00017AB8"/>
    <w:rsid w:val="00020F11"/>
    <w:rsid w:val="00021484"/>
    <w:rsid w:val="00021B28"/>
    <w:rsid w:val="00021BD1"/>
    <w:rsid w:val="000231A8"/>
    <w:rsid w:val="00030466"/>
    <w:rsid w:val="000325B8"/>
    <w:rsid w:val="000326BB"/>
    <w:rsid w:val="00036C9A"/>
    <w:rsid w:val="0004716C"/>
    <w:rsid w:val="000503B7"/>
    <w:rsid w:val="000511E2"/>
    <w:rsid w:val="00051D56"/>
    <w:rsid w:val="00057DCC"/>
    <w:rsid w:val="000602DC"/>
    <w:rsid w:val="0006529A"/>
    <w:rsid w:val="000678EF"/>
    <w:rsid w:val="00067D89"/>
    <w:rsid w:val="00071BEA"/>
    <w:rsid w:val="00073D81"/>
    <w:rsid w:val="000740E2"/>
    <w:rsid w:val="00074D42"/>
    <w:rsid w:val="0007579C"/>
    <w:rsid w:val="00081375"/>
    <w:rsid w:val="000826E8"/>
    <w:rsid w:val="0008576C"/>
    <w:rsid w:val="00086141"/>
    <w:rsid w:val="0008640A"/>
    <w:rsid w:val="00086598"/>
    <w:rsid w:val="000865D1"/>
    <w:rsid w:val="00087FEF"/>
    <w:rsid w:val="00091464"/>
    <w:rsid w:val="00093651"/>
    <w:rsid w:val="00095EBD"/>
    <w:rsid w:val="00097499"/>
    <w:rsid w:val="00097DBD"/>
    <w:rsid w:val="000A4707"/>
    <w:rsid w:val="000B2CC3"/>
    <w:rsid w:val="000B64A5"/>
    <w:rsid w:val="000B70ED"/>
    <w:rsid w:val="000C2D7A"/>
    <w:rsid w:val="000C7398"/>
    <w:rsid w:val="000D2F39"/>
    <w:rsid w:val="000E5879"/>
    <w:rsid w:val="000E758F"/>
    <w:rsid w:val="00102214"/>
    <w:rsid w:val="001064F4"/>
    <w:rsid w:val="00106900"/>
    <w:rsid w:val="001115B8"/>
    <w:rsid w:val="001136EA"/>
    <w:rsid w:val="00115ED2"/>
    <w:rsid w:val="0011765E"/>
    <w:rsid w:val="00120E44"/>
    <w:rsid w:val="00120F50"/>
    <w:rsid w:val="00121C2E"/>
    <w:rsid w:val="00132B35"/>
    <w:rsid w:val="00141EE6"/>
    <w:rsid w:val="00142EAB"/>
    <w:rsid w:val="00145E75"/>
    <w:rsid w:val="00145F1A"/>
    <w:rsid w:val="00151699"/>
    <w:rsid w:val="00162DEC"/>
    <w:rsid w:val="001638ED"/>
    <w:rsid w:val="0017084E"/>
    <w:rsid w:val="001726D6"/>
    <w:rsid w:val="00174D1E"/>
    <w:rsid w:val="001752E9"/>
    <w:rsid w:val="001870D4"/>
    <w:rsid w:val="0019041C"/>
    <w:rsid w:val="001906A8"/>
    <w:rsid w:val="00190FDE"/>
    <w:rsid w:val="0019330A"/>
    <w:rsid w:val="0019588B"/>
    <w:rsid w:val="001A13EA"/>
    <w:rsid w:val="001A3581"/>
    <w:rsid w:val="001A7EF3"/>
    <w:rsid w:val="001B31F1"/>
    <w:rsid w:val="001B37F6"/>
    <w:rsid w:val="001B763B"/>
    <w:rsid w:val="001B7BFF"/>
    <w:rsid w:val="001C7CBB"/>
    <w:rsid w:val="001D1993"/>
    <w:rsid w:val="001D5A9F"/>
    <w:rsid w:val="001E17B7"/>
    <w:rsid w:val="001E32D1"/>
    <w:rsid w:val="001E6C51"/>
    <w:rsid w:val="001F0CB4"/>
    <w:rsid w:val="001F42BF"/>
    <w:rsid w:val="00203D2F"/>
    <w:rsid w:val="00210C53"/>
    <w:rsid w:val="00212CF8"/>
    <w:rsid w:val="002138D6"/>
    <w:rsid w:val="00217CED"/>
    <w:rsid w:val="00221667"/>
    <w:rsid w:val="00221CD7"/>
    <w:rsid w:val="00222462"/>
    <w:rsid w:val="002241A1"/>
    <w:rsid w:val="00244D2C"/>
    <w:rsid w:val="002460DB"/>
    <w:rsid w:val="00251B8B"/>
    <w:rsid w:val="00253923"/>
    <w:rsid w:val="00256E6A"/>
    <w:rsid w:val="00261DC8"/>
    <w:rsid w:val="00262628"/>
    <w:rsid w:val="00264AC4"/>
    <w:rsid w:val="00267052"/>
    <w:rsid w:val="00276E88"/>
    <w:rsid w:val="002772D0"/>
    <w:rsid w:val="00284526"/>
    <w:rsid w:val="002961DF"/>
    <w:rsid w:val="002A24C1"/>
    <w:rsid w:val="002A2541"/>
    <w:rsid w:val="002A3347"/>
    <w:rsid w:val="002A3460"/>
    <w:rsid w:val="002A5D47"/>
    <w:rsid w:val="002B3672"/>
    <w:rsid w:val="002B5B3E"/>
    <w:rsid w:val="002C48D1"/>
    <w:rsid w:val="002D2063"/>
    <w:rsid w:val="002D3024"/>
    <w:rsid w:val="002D4096"/>
    <w:rsid w:val="002D4275"/>
    <w:rsid w:val="002E46D1"/>
    <w:rsid w:val="002E54F3"/>
    <w:rsid w:val="002F3B3A"/>
    <w:rsid w:val="002F5FF5"/>
    <w:rsid w:val="0030206D"/>
    <w:rsid w:val="0031114A"/>
    <w:rsid w:val="00315FDA"/>
    <w:rsid w:val="003221A7"/>
    <w:rsid w:val="003229C1"/>
    <w:rsid w:val="00323333"/>
    <w:rsid w:val="00330851"/>
    <w:rsid w:val="00330A82"/>
    <w:rsid w:val="00330CFB"/>
    <w:rsid w:val="00331DF9"/>
    <w:rsid w:val="00332A04"/>
    <w:rsid w:val="00337B25"/>
    <w:rsid w:val="00354DF5"/>
    <w:rsid w:val="00357B65"/>
    <w:rsid w:val="003603AA"/>
    <w:rsid w:val="0036043D"/>
    <w:rsid w:val="00362128"/>
    <w:rsid w:val="00362A3E"/>
    <w:rsid w:val="00364730"/>
    <w:rsid w:val="0037562E"/>
    <w:rsid w:val="00385B97"/>
    <w:rsid w:val="0038659C"/>
    <w:rsid w:val="00391EB4"/>
    <w:rsid w:val="00394487"/>
    <w:rsid w:val="003956E7"/>
    <w:rsid w:val="003A26C2"/>
    <w:rsid w:val="003A620F"/>
    <w:rsid w:val="003A6A1A"/>
    <w:rsid w:val="003A765A"/>
    <w:rsid w:val="003B55F3"/>
    <w:rsid w:val="003B64B0"/>
    <w:rsid w:val="003C2F79"/>
    <w:rsid w:val="003D0510"/>
    <w:rsid w:val="003D621A"/>
    <w:rsid w:val="003E442C"/>
    <w:rsid w:val="003E5A6C"/>
    <w:rsid w:val="003F199A"/>
    <w:rsid w:val="003F20E2"/>
    <w:rsid w:val="003F2CB4"/>
    <w:rsid w:val="003F5A1B"/>
    <w:rsid w:val="004011E6"/>
    <w:rsid w:val="00404388"/>
    <w:rsid w:val="00413F09"/>
    <w:rsid w:val="0041626A"/>
    <w:rsid w:val="0042290D"/>
    <w:rsid w:val="00422FD5"/>
    <w:rsid w:val="004235D8"/>
    <w:rsid w:val="00425516"/>
    <w:rsid w:val="004446C1"/>
    <w:rsid w:val="00445F4C"/>
    <w:rsid w:val="00446EB3"/>
    <w:rsid w:val="00447D19"/>
    <w:rsid w:val="004561FB"/>
    <w:rsid w:val="0046121F"/>
    <w:rsid w:val="00461EFD"/>
    <w:rsid w:val="00462399"/>
    <w:rsid w:val="00463962"/>
    <w:rsid w:val="00467400"/>
    <w:rsid w:val="004674DA"/>
    <w:rsid w:val="00467EC7"/>
    <w:rsid w:val="00472617"/>
    <w:rsid w:val="00483895"/>
    <w:rsid w:val="004907B9"/>
    <w:rsid w:val="00494C57"/>
    <w:rsid w:val="00495590"/>
    <w:rsid w:val="00495902"/>
    <w:rsid w:val="00497546"/>
    <w:rsid w:val="004B02DC"/>
    <w:rsid w:val="004B116E"/>
    <w:rsid w:val="004B331C"/>
    <w:rsid w:val="004C0189"/>
    <w:rsid w:val="004C167D"/>
    <w:rsid w:val="004C4981"/>
    <w:rsid w:val="004C4A0E"/>
    <w:rsid w:val="004C6258"/>
    <w:rsid w:val="004C75ED"/>
    <w:rsid w:val="004D544F"/>
    <w:rsid w:val="004E6B3B"/>
    <w:rsid w:val="004F2CC3"/>
    <w:rsid w:val="004F552A"/>
    <w:rsid w:val="004F7956"/>
    <w:rsid w:val="0050478B"/>
    <w:rsid w:val="0050634F"/>
    <w:rsid w:val="00511745"/>
    <w:rsid w:val="00512A38"/>
    <w:rsid w:val="00515947"/>
    <w:rsid w:val="005206CC"/>
    <w:rsid w:val="005218E5"/>
    <w:rsid w:val="0053335E"/>
    <w:rsid w:val="0053742F"/>
    <w:rsid w:val="0054012A"/>
    <w:rsid w:val="00544616"/>
    <w:rsid w:val="00544CB2"/>
    <w:rsid w:val="00546A03"/>
    <w:rsid w:val="00556921"/>
    <w:rsid w:val="00556CD5"/>
    <w:rsid w:val="005615F3"/>
    <w:rsid w:val="00566DF0"/>
    <w:rsid w:val="005768EB"/>
    <w:rsid w:val="0058139E"/>
    <w:rsid w:val="00587CD4"/>
    <w:rsid w:val="00594D31"/>
    <w:rsid w:val="00595671"/>
    <w:rsid w:val="005A2EA1"/>
    <w:rsid w:val="005A364D"/>
    <w:rsid w:val="005A7BC2"/>
    <w:rsid w:val="005B0963"/>
    <w:rsid w:val="005B1A2B"/>
    <w:rsid w:val="005C2145"/>
    <w:rsid w:val="005D0E54"/>
    <w:rsid w:val="005D2476"/>
    <w:rsid w:val="005D60AC"/>
    <w:rsid w:val="005D7D43"/>
    <w:rsid w:val="005E219E"/>
    <w:rsid w:val="005E3771"/>
    <w:rsid w:val="005E4648"/>
    <w:rsid w:val="00600739"/>
    <w:rsid w:val="006050AB"/>
    <w:rsid w:val="0060602C"/>
    <w:rsid w:val="006106B8"/>
    <w:rsid w:val="00612AE4"/>
    <w:rsid w:val="00615AD9"/>
    <w:rsid w:val="006255BF"/>
    <w:rsid w:val="006264AF"/>
    <w:rsid w:val="0064482A"/>
    <w:rsid w:val="00647DA1"/>
    <w:rsid w:val="00651499"/>
    <w:rsid w:val="006524FC"/>
    <w:rsid w:val="00661109"/>
    <w:rsid w:val="00665E44"/>
    <w:rsid w:val="0066665E"/>
    <w:rsid w:val="006733EF"/>
    <w:rsid w:val="00675594"/>
    <w:rsid w:val="00682FA7"/>
    <w:rsid w:val="0068456C"/>
    <w:rsid w:val="00692B48"/>
    <w:rsid w:val="0069513E"/>
    <w:rsid w:val="006A06BA"/>
    <w:rsid w:val="006A214D"/>
    <w:rsid w:val="006A4964"/>
    <w:rsid w:val="006A58F8"/>
    <w:rsid w:val="006A65C8"/>
    <w:rsid w:val="006B1669"/>
    <w:rsid w:val="006B786D"/>
    <w:rsid w:val="006C0861"/>
    <w:rsid w:val="006C77E2"/>
    <w:rsid w:val="006D6A46"/>
    <w:rsid w:val="006D7343"/>
    <w:rsid w:val="006E169C"/>
    <w:rsid w:val="006E3CF8"/>
    <w:rsid w:val="006E6570"/>
    <w:rsid w:val="006F326D"/>
    <w:rsid w:val="006F32A0"/>
    <w:rsid w:val="006F54C2"/>
    <w:rsid w:val="007005C6"/>
    <w:rsid w:val="00700A48"/>
    <w:rsid w:val="00701C1A"/>
    <w:rsid w:val="007057C5"/>
    <w:rsid w:val="00705F74"/>
    <w:rsid w:val="0070742F"/>
    <w:rsid w:val="00707519"/>
    <w:rsid w:val="007111BB"/>
    <w:rsid w:val="00711A32"/>
    <w:rsid w:val="00713FB9"/>
    <w:rsid w:val="0071406A"/>
    <w:rsid w:val="00714FF8"/>
    <w:rsid w:val="00715697"/>
    <w:rsid w:val="00716355"/>
    <w:rsid w:val="00720E9A"/>
    <w:rsid w:val="007312AA"/>
    <w:rsid w:val="00734BB0"/>
    <w:rsid w:val="00751137"/>
    <w:rsid w:val="0075487B"/>
    <w:rsid w:val="007557FE"/>
    <w:rsid w:val="00755C25"/>
    <w:rsid w:val="0075673F"/>
    <w:rsid w:val="0075724B"/>
    <w:rsid w:val="00757B4D"/>
    <w:rsid w:val="00762193"/>
    <w:rsid w:val="00763CC7"/>
    <w:rsid w:val="0076535C"/>
    <w:rsid w:val="00770202"/>
    <w:rsid w:val="00775E93"/>
    <w:rsid w:val="007868A4"/>
    <w:rsid w:val="007878B7"/>
    <w:rsid w:val="00790415"/>
    <w:rsid w:val="00791039"/>
    <w:rsid w:val="007911E0"/>
    <w:rsid w:val="00794740"/>
    <w:rsid w:val="0079506A"/>
    <w:rsid w:val="00795070"/>
    <w:rsid w:val="007955E4"/>
    <w:rsid w:val="007959D9"/>
    <w:rsid w:val="007A6263"/>
    <w:rsid w:val="007A7D37"/>
    <w:rsid w:val="007A7E6B"/>
    <w:rsid w:val="007B0440"/>
    <w:rsid w:val="007B624D"/>
    <w:rsid w:val="007B72BB"/>
    <w:rsid w:val="007B72F5"/>
    <w:rsid w:val="007C2866"/>
    <w:rsid w:val="007C5175"/>
    <w:rsid w:val="007C575E"/>
    <w:rsid w:val="007C7AD9"/>
    <w:rsid w:val="007C7CDF"/>
    <w:rsid w:val="007D2738"/>
    <w:rsid w:val="007D3FA0"/>
    <w:rsid w:val="007E11BE"/>
    <w:rsid w:val="007E1247"/>
    <w:rsid w:val="007E258B"/>
    <w:rsid w:val="007E3D41"/>
    <w:rsid w:val="007E6B2D"/>
    <w:rsid w:val="007F2248"/>
    <w:rsid w:val="007F34EA"/>
    <w:rsid w:val="007F40AD"/>
    <w:rsid w:val="007F52F3"/>
    <w:rsid w:val="007F769B"/>
    <w:rsid w:val="00801DA0"/>
    <w:rsid w:val="00810701"/>
    <w:rsid w:val="00810D36"/>
    <w:rsid w:val="00814BCB"/>
    <w:rsid w:val="00815B31"/>
    <w:rsid w:val="008213A0"/>
    <w:rsid w:val="008226FE"/>
    <w:rsid w:val="00825ABA"/>
    <w:rsid w:val="00826F12"/>
    <w:rsid w:val="00831A83"/>
    <w:rsid w:val="008368F0"/>
    <w:rsid w:val="008427BF"/>
    <w:rsid w:val="0084397E"/>
    <w:rsid w:val="008441A4"/>
    <w:rsid w:val="0084477D"/>
    <w:rsid w:val="00852116"/>
    <w:rsid w:val="0086379D"/>
    <w:rsid w:val="008639AA"/>
    <w:rsid w:val="00863B61"/>
    <w:rsid w:val="008679ED"/>
    <w:rsid w:val="00867AD5"/>
    <w:rsid w:val="00867FC8"/>
    <w:rsid w:val="00882CE4"/>
    <w:rsid w:val="0088566D"/>
    <w:rsid w:val="00885C7B"/>
    <w:rsid w:val="008961B7"/>
    <w:rsid w:val="008A0CEF"/>
    <w:rsid w:val="008A0E4F"/>
    <w:rsid w:val="008A1B8B"/>
    <w:rsid w:val="008A683F"/>
    <w:rsid w:val="008B11FE"/>
    <w:rsid w:val="008B252C"/>
    <w:rsid w:val="008B33DD"/>
    <w:rsid w:val="008C2EE6"/>
    <w:rsid w:val="008C63F6"/>
    <w:rsid w:val="008D1CFF"/>
    <w:rsid w:val="008D58B9"/>
    <w:rsid w:val="008D6676"/>
    <w:rsid w:val="008E70CB"/>
    <w:rsid w:val="008F2B31"/>
    <w:rsid w:val="008F2BA6"/>
    <w:rsid w:val="008F306D"/>
    <w:rsid w:val="009149F5"/>
    <w:rsid w:val="0091599D"/>
    <w:rsid w:val="00916BCE"/>
    <w:rsid w:val="009301E7"/>
    <w:rsid w:val="00930C7E"/>
    <w:rsid w:val="009376D4"/>
    <w:rsid w:val="00940DBA"/>
    <w:rsid w:val="00944D67"/>
    <w:rsid w:val="009467BC"/>
    <w:rsid w:val="00946EA2"/>
    <w:rsid w:val="00946F26"/>
    <w:rsid w:val="00952FA2"/>
    <w:rsid w:val="00953322"/>
    <w:rsid w:val="009552A6"/>
    <w:rsid w:val="00956B46"/>
    <w:rsid w:val="00975391"/>
    <w:rsid w:val="00981055"/>
    <w:rsid w:val="0098348D"/>
    <w:rsid w:val="00984C00"/>
    <w:rsid w:val="00991C51"/>
    <w:rsid w:val="009956E8"/>
    <w:rsid w:val="00996EC2"/>
    <w:rsid w:val="009A30B1"/>
    <w:rsid w:val="009A4D3E"/>
    <w:rsid w:val="009A4E58"/>
    <w:rsid w:val="009A73BC"/>
    <w:rsid w:val="009B4208"/>
    <w:rsid w:val="009B4349"/>
    <w:rsid w:val="009B772F"/>
    <w:rsid w:val="009C018D"/>
    <w:rsid w:val="009D0958"/>
    <w:rsid w:val="009D1588"/>
    <w:rsid w:val="009D15AC"/>
    <w:rsid w:val="009D616B"/>
    <w:rsid w:val="009E2D88"/>
    <w:rsid w:val="009E64EC"/>
    <w:rsid w:val="009F468E"/>
    <w:rsid w:val="009F481C"/>
    <w:rsid w:val="009F6FB4"/>
    <w:rsid w:val="009F7D70"/>
    <w:rsid w:val="00A043CC"/>
    <w:rsid w:val="00A0502D"/>
    <w:rsid w:val="00A06273"/>
    <w:rsid w:val="00A06836"/>
    <w:rsid w:val="00A0743C"/>
    <w:rsid w:val="00A109F5"/>
    <w:rsid w:val="00A12260"/>
    <w:rsid w:val="00A14C46"/>
    <w:rsid w:val="00A16EFE"/>
    <w:rsid w:val="00A20D09"/>
    <w:rsid w:val="00A2680D"/>
    <w:rsid w:val="00A33CD7"/>
    <w:rsid w:val="00A445D6"/>
    <w:rsid w:val="00A553D1"/>
    <w:rsid w:val="00A55A20"/>
    <w:rsid w:val="00A55DF3"/>
    <w:rsid w:val="00A57266"/>
    <w:rsid w:val="00A62728"/>
    <w:rsid w:val="00A640FD"/>
    <w:rsid w:val="00A7128B"/>
    <w:rsid w:val="00A74035"/>
    <w:rsid w:val="00A7480A"/>
    <w:rsid w:val="00A750D3"/>
    <w:rsid w:val="00A779EC"/>
    <w:rsid w:val="00A87F72"/>
    <w:rsid w:val="00A9043E"/>
    <w:rsid w:val="00AA1BB6"/>
    <w:rsid w:val="00AA6269"/>
    <w:rsid w:val="00AB06DA"/>
    <w:rsid w:val="00AB3F25"/>
    <w:rsid w:val="00AB5D66"/>
    <w:rsid w:val="00AB649F"/>
    <w:rsid w:val="00AC182B"/>
    <w:rsid w:val="00AC73D7"/>
    <w:rsid w:val="00AC74F4"/>
    <w:rsid w:val="00AC7E32"/>
    <w:rsid w:val="00AE05F7"/>
    <w:rsid w:val="00AE65C6"/>
    <w:rsid w:val="00AF10BC"/>
    <w:rsid w:val="00AF4005"/>
    <w:rsid w:val="00B00088"/>
    <w:rsid w:val="00B010E2"/>
    <w:rsid w:val="00B07D33"/>
    <w:rsid w:val="00B14E67"/>
    <w:rsid w:val="00B20E1B"/>
    <w:rsid w:val="00B21677"/>
    <w:rsid w:val="00B231A5"/>
    <w:rsid w:val="00B24D09"/>
    <w:rsid w:val="00B270AB"/>
    <w:rsid w:val="00B33A53"/>
    <w:rsid w:val="00B35355"/>
    <w:rsid w:val="00B422B8"/>
    <w:rsid w:val="00B463D6"/>
    <w:rsid w:val="00B509A4"/>
    <w:rsid w:val="00B50B2E"/>
    <w:rsid w:val="00B52757"/>
    <w:rsid w:val="00B56467"/>
    <w:rsid w:val="00B6167F"/>
    <w:rsid w:val="00B706A4"/>
    <w:rsid w:val="00B70A90"/>
    <w:rsid w:val="00B71641"/>
    <w:rsid w:val="00B716DD"/>
    <w:rsid w:val="00B74682"/>
    <w:rsid w:val="00B87479"/>
    <w:rsid w:val="00B92468"/>
    <w:rsid w:val="00B95B90"/>
    <w:rsid w:val="00BA3D7F"/>
    <w:rsid w:val="00BA7AF7"/>
    <w:rsid w:val="00BB24F2"/>
    <w:rsid w:val="00BB6645"/>
    <w:rsid w:val="00BC098F"/>
    <w:rsid w:val="00BC7378"/>
    <w:rsid w:val="00BD7F19"/>
    <w:rsid w:val="00BE1D5F"/>
    <w:rsid w:val="00BE4447"/>
    <w:rsid w:val="00BE4806"/>
    <w:rsid w:val="00BE5A8F"/>
    <w:rsid w:val="00BF58F6"/>
    <w:rsid w:val="00C00ACA"/>
    <w:rsid w:val="00C00AF2"/>
    <w:rsid w:val="00C11536"/>
    <w:rsid w:val="00C16A71"/>
    <w:rsid w:val="00C1757B"/>
    <w:rsid w:val="00C17C8E"/>
    <w:rsid w:val="00C23B7A"/>
    <w:rsid w:val="00C2571C"/>
    <w:rsid w:val="00C26353"/>
    <w:rsid w:val="00C35601"/>
    <w:rsid w:val="00C36DE1"/>
    <w:rsid w:val="00C41C9D"/>
    <w:rsid w:val="00C42F05"/>
    <w:rsid w:val="00C42F2C"/>
    <w:rsid w:val="00C459B7"/>
    <w:rsid w:val="00C45E09"/>
    <w:rsid w:val="00C50886"/>
    <w:rsid w:val="00C53BFA"/>
    <w:rsid w:val="00C544B5"/>
    <w:rsid w:val="00C547E3"/>
    <w:rsid w:val="00C627F4"/>
    <w:rsid w:val="00C72DA8"/>
    <w:rsid w:val="00C75A99"/>
    <w:rsid w:val="00C768E7"/>
    <w:rsid w:val="00C80155"/>
    <w:rsid w:val="00C85A03"/>
    <w:rsid w:val="00C911F5"/>
    <w:rsid w:val="00C93899"/>
    <w:rsid w:val="00C94E6E"/>
    <w:rsid w:val="00C95828"/>
    <w:rsid w:val="00C9737E"/>
    <w:rsid w:val="00CA06B3"/>
    <w:rsid w:val="00CB0D83"/>
    <w:rsid w:val="00CB17C6"/>
    <w:rsid w:val="00CB36A1"/>
    <w:rsid w:val="00CC2390"/>
    <w:rsid w:val="00CC600B"/>
    <w:rsid w:val="00CC753E"/>
    <w:rsid w:val="00CC7912"/>
    <w:rsid w:val="00CD1D90"/>
    <w:rsid w:val="00CE0B17"/>
    <w:rsid w:val="00CE1238"/>
    <w:rsid w:val="00CE262D"/>
    <w:rsid w:val="00CE3DE3"/>
    <w:rsid w:val="00CE44D3"/>
    <w:rsid w:val="00D01D4E"/>
    <w:rsid w:val="00D04114"/>
    <w:rsid w:val="00D04F69"/>
    <w:rsid w:val="00D13DAE"/>
    <w:rsid w:val="00D157A6"/>
    <w:rsid w:val="00D16C7E"/>
    <w:rsid w:val="00D54EF1"/>
    <w:rsid w:val="00D575C3"/>
    <w:rsid w:val="00D606A4"/>
    <w:rsid w:val="00D61F5A"/>
    <w:rsid w:val="00D63418"/>
    <w:rsid w:val="00D63950"/>
    <w:rsid w:val="00D71822"/>
    <w:rsid w:val="00D75950"/>
    <w:rsid w:val="00D75A0D"/>
    <w:rsid w:val="00D762E5"/>
    <w:rsid w:val="00D81B0D"/>
    <w:rsid w:val="00D8296C"/>
    <w:rsid w:val="00D84FAA"/>
    <w:rsid w:val="00D904B6"/>
    <w:rsid w:val="00D92730"/>
    <w:rsid w:val="00D92CCC"/>
    <w:rsid w:val="00DA32EF"/>
    <w:rsid w:val="00DB108B"/>
    <w:rsid w:val="00DB1DAF"/>
    <w:rsid w:val="00DB1DB0"/>
    <w:rsid w:val="00DC35DB"/>
    <w:rsid w:val="00DC52C4"/>
    <w:rsid w:val="00DC7F9C"/>
    <w:rsid w:val="00DD170C"/>
    <w:rsid w:val="00DD43B6"/>
    <w:rsid w:val="00DD502E"/>
    <w:rsid w:val="00DD5EE0"/>
    <w:rsid w:val="00DF1AB1"/>
    <w:rsid w:val="00DF23BB"/>
    <w:rsid w:val="00DF247B"/>
    <w:rsid w:val="00DF5A8B"/>
    <w:rsid w:val="00DF6E21"/>
    <w:rsid w:val="00DF7705"/>
    <w:rsid w:val="00E167AA"/>
    <w:rsid w:val="00E17A38"/>
    <w:rsid w:val="00E17CA7"/>
    <w:rsid w:val="00E36896"/>
    <w:rsid w:val="00E409EE"/>
    <w:rsid w:val="00E43FEB"/>
    <w:rsid w:val="00E47026"/>
    <w:rsid w:val="00E62A27"/>
    <w:rsid w:val="00E63A1A"/>
    <w:rsid w:val="00E63E7B"/>
    <w:rsid w:val="00E64DC4"/>
    <w:rsid w:val="00E658B7"/>
    <w:rsid w:val="00E7004D"/>
    <w:rsid w:val="00E70C5F"/>
    <w:rsid w:val="00E72634"/>
    <w:rsid w:val="00E739B7"/>
    <w:rsid w:val="00E816A4"/>
    <w:rsid w:val="00E824A5"/>
    <w:rsid w:val="00E87ABA"/>
    <w:rsid w:val="00E9021C"/>
    <w:rsid w:val="00E934E7"/>
    <w:rsid w:val="00E97EAE"/>
    <w:rsid w:val="00EA1A72"/>
    <w:rsid w:val="00EA2000"/>
    <w:rsid w:val="00EA32A0"/>
    <w:rsid w:val="00EA3C74"/>
    <w:rsid w:val="00EB050A"/>
    <w:rsid w:val="00EB081E"/>
    <w:rsid w:val="00EB1B6F"/>
    <w:rsid w:val="00EB1CDE"/>
    <w:rsid w:val="00EB7C3F"/>
    <w:rsid w:val="00EC03C5"/>
    <w:rsid w:val="00EC1404"/>
    <w:rsid w:val="00EC3252"/>
    <w:rsid w:val="00EC3AAE"/>
    <w:rsid w:val="00EC3D15"/>
    <w:rsid w:val="00ED04FA"/>
    <w:rsid w:val="00ED2122"/>
    <w:rsid w:val="00ED4994"/>
    <w:rsid w:val="00ED5626"/>
    <w:rsid w:val="00ED718C"/>
    <w:rsid w:val="00EE5A1D"/>
    <w:rsid w:val="00EE6FA5"/>
    <w:rsid w:val="00EF0004"/>
    <w:rsid w:val="00F04D8B"/>
    <w:rsid w:val="00F05F1C"/>
    <w:rsid w:val="00F06D16"/>
    <w:rsid w:val="00F0720F"/>
    <w:rsid w:val="00F101DC"/>
    <w:rsid w:val="00F13877"/>
    <w:rsid w:val="00F179B0"/>
    <w:rsid w:val="00F2184C"/>
    <w:rsid w:val="00F22190"/>
    <w:rsid w:val="00F230C6"/>
    <w:rsid w:val="00F2610E"/>
    <w:rsid w:val="00F2778A"/>
    <w:rsid w:val="00F3594D"/>
    <w:rsid w:val="00F3725D"/>
    <w:rsid w:val="00F429D7"/>
    <w:rsid w:val="00F459B4"/>
    <w:rsid w:val="00F47E26"/>
    <w:rsid w:val="00F537E6"/>
    <w:rsid w:val="00F67F99"/>
    <w:rsid w:val="00F70469"/>
    <w:rsid w:val="00F723B6"/>
    <w:rsid w:val="00F7269B"/>
    <w:rsid w:val="00F77980"/>
    <w:rsid w:val="00F8128B"/>
    <w:rsid w:val="00F87BB2"/>
    <w:rsid w:val="00F9419B"/>
    <w:rsid w:val="00F9454C"/>
    <w:rsid w:val="00F96A54"/>
    <w:rsid w:val="00F97DF5"/>
    <w:rsid w:val="00FB617D"/>
    <w:rsid w:val="00FC27DD"/>
    <w:rsid w:val="00FC65B9"/>
    <w:rsid w:val="00FC7156"/>
    <w:rsid w:val="00FD5C4E"/>
    <w:rsid w:val="00FD61E8"/>
    <w:rsid w:val="00FE3DBB"/>
    <w:rsid w:val="00FE5D07"/>
    <w:rsid w:val="00FE79A9"/>
    <w:rsid w:val="00FF1C16"/>
    <w:rsid w:val="00FF4EA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69C3BD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4487"/>
    <w:rPr>
      <w:sz w:val="24"/>
      <w:szCs w:val="24"/>
      <w:lang w:val="bg-BG" w:eastAsia="de-DE"/>
    </w:rPr>
  </w:style>
  <w:style w:type="paragraph" w:styleId="Heading1">
    <w:name w:val="heading 1"/>
    <w:basedOn w:val="Normal"/>
    <w:next w:val="Normal"/>
    <w:link w:val="Heading1Char1"/>
    <w:qFormat/>
    <w:rsid w:val="007B624D"/>
    <w:pPr>
      <w:keepNext/>
      <w:numPr>
        <w:numId w:val="29"/>
      </w:numPr>
      <w:spacing w:before="240" w:after="60"/>
      <w:outlineLvl w:val="0"/>
    </w:pPr>
    <w:rPr>
      <w:rFonts w:eastAsia="SimSun"/>
      <w:b/>
      <w:bCs/>
      <w:kern w:val="32"/>
      <w:sz w:val="32"/>
      <w:szCs w:val="32"/>
    </w:rPr>
  </w:style>
  <w:style w:type="paragraph" w:styleId="Heading2">
    <w:name w:val="heading 2"/>
    <w:basedOn w:val="Normal"/>
    <w:next w:val="Normal"/>
    <w:link w:val="Heading2Char"/>
    <w:autoRedefine/>
    <w:qFormat/>
    <w:rsid w:val="00FE79A9"/>
    <w:pPr>
      <w:keepNext/>
      <w:numPr>
        <w:ilvl w:val="1"/>
        <w:numId w:val="29"/>
      </w:numPr>
      <w:spacing w:before="240" w:after="60"/>
      <w:outlineLvl w:val="1"/>
    </w:pPr>
    <w:rPr>
      <w:b/>
      <w:bCs/>
      <w:i/>
      <w:iCs/>
      <w:sz w:val="28"/>
      <w:szCs w:val="28"/>
    </w:rPr>
  </w:style>
  <w:style w:type="paragraph" w:styleId="Heading3">
    <w:name w:val="heading 3"/>
    <w:basedOn w:val="Normal"/>
    <w:next w:val="Normal"/>
    <w:link w:val="Heading3Char"/>
    <w:autoRedefine/>
    <w:qFormat/>
    <w:rsid w:val="007B624D"/>
    <w:pPr>
      <w:keepNext/>
      <w:numPr>
        <w:ilvl w:val="2"/>
        <w:numId w:val="29"/>
      </w:numPr>
      <w:spacing w:before="240" w:after="60"/>
      <w:outlineLvl w:val="2"/>
    </w:pPr>
    <w:rPr>
      <w:b/>
      <w:bCs/>
      <w:szCs w:val="26"/>
    </w:rPr>
  </w:style>
  <w:style w:type="paragraph" w:styleId="Heading4">
    <w:name w:val="heading 4"/>
    <w:basedOn w:val="Normal"/>
    <w:next w:val="Normal"/>
    <w:link w:val="Heading4Char5"/>
    <w:qFormat/>
    <w:rsid w:val="007B624D"/>
    <w:pPr>
      <w:keepNext/>
      <w:numPr>
        <w:ilvl w:val="3"/>
        <w:numId w:val="29"/>
      </w:numPr>
      <w:spacing w:before="240" w:after="60"/>
      <w:outlineLvl w:val="3"/>
    </w:pPr>
    <w:rPr>
      <w:bCs/>
      <w:szCs w:val="28"/>
      <w:u w:val="single"/>
      <w:lang w:val="x-none"/>
    </w:rPr>
  </w:style>
  <w:style w:type="paragraph" w:styleId="Heading5">
    <w:name w:val="heading 5"/>
    <w:basedOn w:val="Normal"/>
    <w:next w:val="Normal"/>
    <w:link w:val="Heading5Char"/>
    <w:qFormat/>
    <w:rsid w:val="006A214D"/>
    <w:pPr>
      <w:numPr>
        <w:ilvl w:val="4"/>
        <w:numId w:val="29"/>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6A214D"/>
    <w:pPr>
      <w:numPr>
        <w:ilvl w:val="5"/>
        <w:numId w:val="4"/>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6A214D"/>
    <w:pPr>
      <w:numPr>
        <w:ilvl w:val="6"/>
        <w:numId w:val="4"/>
      </w:numPr>
      <w:spacing w:before="240" w:after="60"/>
      <w:outlineLvl w:val="6"/>
    </w:pPr>
    <w:rPr>
      <w:rFonts w:ascii="Calibri" w:hAnsi="Calibri"/>
    </w:rPr>
  </w:style>
  <w:style w:type="paragraph" w:styleId="Heading8">
    <w:name w:val="heading 8"/>
    <w:basedOn w:val="Normal"/>
    <w:next w:val="Normal"/>
    <w:link w:val="Heading8Char"/>
    <w:qFormat/>
    <w:rsid w:val="006A214D"/>
    <w:pPr>
      <w:numPr>
        <w:ilvl w:val="7"/>
        <w:numId w:val="4"/>
      </w:numPr>
      <w:spacing w:before="240" w:after="60"/>
      <w:outlineLvl w:val="7"/>
    </w:pPr>
    <w:rPr>
      <w:rFonts w:ascii="Calibri" w:hAnsi="Calibri"/>
      <w:i/>
      <w:iCs/>
    </w:rPr>
  </w:style>
  <w:style w:type="paragraph" w:styleId="Heading9">
    <w:name w:val="heading 9"/>
    <w:basedOn w:val="Normal"/>
    <w:next w:val="Normal"/>
    <w:link w:val="Heading9Char"/>
    <w:qFormat/>
    <w:rsid w:val="006A214D"/>
    <w:pPr>
      <w:numPr>
        <w:ilvl w:val="8"/>
        <w:numId w:val="4"/>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E79A9"/>
    <w:rPr>
      <w:b/>
      <w:bCs/>
      <w:i/>
      <w:iCs/>
      <w:sz w:val="28"/>
      <w:szCs w:val="28"/>
      <w:lang w:eastAsia="de-DE"/>
    </w:rPr>
  </w:style>
  <w:style w:type="character" w:customStyle="1" w:styleId="Heading3Char">
    <w:name w:val="Heading 3 Char"/>
    <w:link w:val="Heading3"/>
    <w:rsid w:val="007B624D"/>
    <w:rPr>
      <w:b/>
      <w:bCs/>
      <w:sz w:val="24"/>
      <w:szCs w:val="26"/>
      <w:lang w:eastAsia="de-DE"/>
    </w:rPr>
  </w:style>
  <w:style w:type="character" w:customStyle="1" w:styleId="Heading4Char">
    <w:name w:val="Heading 4 Char"/>
    <w:rsid w:val="004C6258"/>
    <w:rPr>
      <w:bCs/>
      <w:sz w:val="24"/>
      <w:szCs w:val="28"/>
      <w:u w:val="single"/>
      <w:lang w:val="x-none" w:eastAsia="de-DE"/>
    </w:rPr>
  </w:style>
  <w:style w:type="character" w:customStyle="1" w:styleId="Heading5Char">
    <w:name w:val="Heading 5 Char"/>
    <w:link w:val="Heading5"/>
    <w:rsid w:val="006A214D"/>
    <w:rPr>
      <w:rFonts w:ascii="Calibri" w:hAnsi="Calibri"/>
      <w:b/>
      <w:bCs/>
      <w:i/>
      <w:iCs/>
      <w:sz w:val="26"/>
      <w:szCs w:val="26"/>
      <w:lang w:eastAsia="de-DE"/>
    </w:rPr>
  </w:style>
  <w:style w:type="character" w:customStyle="1" w:styleId="Heading6Char">
    <w:name w:val="Heading 6 Char"/>
    <w:link w:val="Heading6"/>
    <w:rsid w:val="006A214D"/>
    <w:rPr>
      <w:rFonts w:ascii="Calibri" w:hAnsi="Calibri"/>
      <w:b/>
      <w:bCs/>
      <w:sz w:val="22"/>
      <w:szCs w:val="22"/>
      <w:lang w:eastAsia="de-DE"/>
    </w:rPr>
  </w:style>
  <w:style w:type="character" w:customStyle="1" w:styleId="Heading7Char">
    <w:name w:val="Heading 7 Char"/>
    <w:link w:val="Heading7"/>
    <w:rsid w:val="006A214D"/>
    <w:rPr>
      <w:rFonts w:ascii="Calibri" w:hAnsi="Calibri"/>
      <w:sz w:val="24"/>
      <w:szCs w:val="24"/>
      <w:lang w:eastAsia="de-DE"/>
    </w:rPr>
  </w:style>
  <w:style w:type="character" w:customStyle="1" w:styleId="Heading8Char">
    <w:name w:val="Heading 8 Char"/>
    <w:link w:val="Heading8"/>
    <w:rsid w:val="006A214D"/>
    <w:rPr>
      <w:rFonts w:ascii="Calibri" w:hAnsi="Calibri"/>
      <w:i/>
      <w:iCs/>
      <w:sz w:val="24"/>
      <w:szCs w:val="24"/>
      <w:lang w:eastAsia="de-DE"/>
    </w:rPr>
  </w:style>
  <w:style w:type="character" w:customStyle="1" w:styleId="Heading9Char">
    <w:name w:val="Heading 9 Char"/>
    <w:link w:val="Heading9"/>
    <w:rsid w:val="006A214D"/>
    <w:rPr>
      <w:rFonts w:ascii="Cambria" w:hAnsi="Cambria"/>
      <w:sz w:val="22"/>
      <w:szCs w:val="22"/>
      <w:lang w:eastAsia="de-DE"/>
    </w:rPr>
  </w:style>
  <w:style w:type="paragraph" w:styleId="Header">
    <w:name w:val="header"/>
    <w:aliases w:val="En-tête client"/>
    <w:basedOn w:val="Normal"/>
    <w:link w:val="HeaderChar"/>
    <w:pPr>
      <w:tabs>
        <w:tab w:val="center" w:pos="4536"/>
        <w:tab w:val="right" w:pos="9072"/>
      </w:tabs>
    </w:pPr>
  </w:style>
  <w:style w:type="character" w:customStyle="1" w:styleId="HeaderChar">
    <w:name w:val="Header Char"/>
    <w:aliases w:val="En-tête client Char"/>
    <w:link w:val="Header"/>
    <w:rPr>
      <w:sz w:val="24"/>
      <w:szCs w:val="24"/>
      <w:lang w:val="de-DE" w:eastAsia="de-DE" w:bidi="ar-SA"/>
    </w:rPr>
  </w:style>
  <w:style w:type="paragraph" w:styleId="Footer">
    <w:name w:val="footer"/>
    <w:basedOn w:val="Normal"/>
    <w:link w:val="FooterChar"/>
    <w:pPr>
      <w:tabs>
        <w:tab w:val="center" w:pos="4536"/>
        <w:tab w:val="right" w:pos="9072"/>
      </w:tabs>
    </w:pPr>
  </w:style>
  <w:style w:type="character" w:styleId="PageNumber">
    <w:name w:val="page number"/>
    <w:basedOn w:val="DefaultParagraphFont"/>
  </w:style>
  <w:style w:type="paragraph" w:customStyle="1" w:styleId="En-ttetitre-chapitre">
    <w:name w:val="En-tête titre-chapitre"/>
    <w:basedOn w:val="Header"/>
    <w:pPr>
      <w:widowControl w:val="0"/>
      <w:pBdr>
        <w:bottom w:val="single" w:sz="18" w:space="1" w:color="auto"/>
      </w:pBdr>
      <w:tabs>
        <w:tab w:val="clear" w:pos="4536"/>
        <w:tab w:val="clear" w:pos="9072"/>
      </w:tabs>
      <w:ind w:left="-992" w:right="1134" w:firstLine="851"/>
      <w:jc w:val="right"/>
    </w:pPr>
    <w:rPr>
      <w:rFonts w:ascii="Arial Narrow" w:hAnsi="Arial Narrow"/>
      <w:b/>
      <w:bCs/>
      <w:smallCaps/>
      <w:sz w:val="28"/>
      <w:szCs w:val="28"/>
      <w:lang w:val="fr-FR" w:eastAsia="fr-FR"/>
    </w:rPr>
  </w:style>
  <w:style w:type="paragraph" w:styleId="BodyText">
    <w:name w:val="Body Text"/>
    <w:basedOn w:val="Normal"/>
    <w:pPr>
      <w:jc w:val="both"/>
    </w:pPr>
    <w:rPr>
      <w:rFonts w:ascii="Arial" w:hAnsi="Arial" w:cs="Arial"/>
      <w:snapToGrid w:val="0"/>
      <w:sz w:val="20"/>
      <w:szCs w:val="20"/>
      <w:lang w:val="fr-FR"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4">
    <w:name w:val="titre4"/>
    <w:basedOn w:val="Normal"/>
    <w:pPr>
      <w:numPr>
        <w:numId w:val="2"/>
      </w:numPr>
      <w:tabs>
        <w:tab w:val="decimal" w:pos="357"/>
      </w:tabs>
      <w:ind w:left="357" w:hanging="357"/>
    </w:pPr>
    <w:rPr>
      <w:rFonts w:ascii="Arial" w:hAnsi="Arial" w:cs="Arial"/>
      <w:b/>
      <w:bCs/>
      <w:snapToGrid w:val="0"/>
      <w:lang w:val="en-GB" w:eastAsia="en-US"/>
    </w:rPr>
  </w:style>
  <w:style w:type="paragraph" w:styleId="TOC1">
    <w:name w:val="toc 1"/>
    <w:basedOn w:val="Normal"/>
    <w:next w:val="Normal"/>
    <w:autoRedefine/>
    <w:qFormat/>
    <w:rsid w:val="00E64DC4"/>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customStyle="1" w:styleId="ZchnZchnCharChar">
    <w:name w:val="Zchn Zchn Char Char"/>
    <w:basedOn w:val="Normal"/>
    <w:pPr>
      <w:tabs>
        <w:tab w:val="left" w:pos="709"/>
      </w:tabs>
    </w:pPr>
    <w:rPr>
      <w:rFonts w:ascii="Tahoma" w:hAnsi="Tahoma"/>
      <w:lang w:val="pl-PL" w:eastAsia="pl-PL"/>
    </w:rPr>
  </w:style>
  <w:style w:type="paragraph" w:customStyle="1" w:styleId="paratext">
    <w:name w:val="para text"/>
    <w:basedOn w:val="Normal"/>
    <w:pPr>
      <w:spacing w:before="120" w:after="120"/>
      <w:jc w:val="both"/>
    </w:pPr>
    <w:rPr>
      <w:rFonts w:ascii="Arial" w:hAnsi="Arial"/>
      <w:sz w:val="22"/>
      <w:szCs w:val="20"/>
      <w:lang w:val="en-GB" w:eastAsia="en-US"/>
    </w:rPr>
  </w:style>
  <w:style w:type="paragraph" w:customStyle="1" w:styleId="bullet">
    <w:name w:val="bullet"/>
    <w:basedOn w:val="Normal"/>
    <w:pPr>
      <w:numPr>
        <w:numId w:val="3"/>
      </w:numPr>
      <w:spacing w:before="120" w:after="120"/>
      <w:jc w:val="both"/>
    </w:pPr>
    <w:rPr>
      <w:rFonts w:ascii="Arial" w:hAnsi="Arial"/>
      <w:sz w:val="22"/>
      <w:szCs w:val="20"/>
      <w:lang w:val="en-GB" w:eastAsia="en-US"/>
    </w:rPr>
  </w:style>
  <w:style w:type="paragraph" w:styleId="ListContinue3">
    <w:name w:val="List Continue 3"/>
    <w:basedOn w:val="Normal"/>
    <w:pPr>
      <w:spacing w:after="120"/>
      <w:ind w:left="567"/>
      <w:jc w:val="both"/>
    </w:pPr>
    <w:rPr>
      <w:rFonts w:ascii="Arial" w:hAnsi="Arial"/>
      <w:sz w:val="22"/>
      <w:szCs w:val="20"/>
      <w:lang w:val="en-GB" w:eastAsia="en-US"/>
    </w:rPr>
  </w:style>
  <w:style w:type="paragraph" w:customStyle="1" w:styleId="tab">
    <w:name w:val="tab"/>
    <w:basedOn w:val="Normal"/>
    <w:pPr>
      <w:tabs>
        <w:tab w:val="left" w:pos="851"/>
      </w:tabs>
      <w:spacing w:after="120"/>
      <w:ind w:left="851" w:hanging="851"/>
      <w:jc w:val="both"/>
    </w:pPr>
    <w:rPr>
      <w:rFonts w:ascii="Arial" w:hAnsi="Arial"/>
      <w:sz w:val="22"/>
      <w:szCs w:val="20"/>
      <w:lang w:val="en-US" w:eastAsia="en-US"/>
    </w:rPr>
  </w:style>
  <w:style w:type="character" w:customStyle="1" w:styleId="StyleLatinArialComplexArial">
    <w:name w:val="Style (Latin) Arial (Complex) Arial"/>
    <w:rPr>
      <w:rFonts w:ascii="Arial" w:hAnsi="Arial" w:cs="Arial"/>
      <w:sz w:val="22"/>
      <w:szCs w:val="22"/>
    </w:rPr>
  </w:style>
  <w:style w:type="paragraph" w:styleId="NormalIndent">
    <w:name w:val="Normal Indent"/>
    <w:basedOn w:val="Normal"/>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240"/>
      <w:ind w:left="1008"/>
      <w:jc w:val="both"/>
    </w:pPr>
    <w:rPr>
      <w:sz w:val="22"/>
      <w:szCs w:val="20"/>
      <w:lang w:val="en-GB" w:eastAsia="en-US"/>
    </w:rPr>
  </w:style>
  <w:style w:type="paragraph" w:customStyle="1" w:styleId="TitleVolume">
    <w:name w:val="Title Volume"/>
    <w:basedOn w:val="Normal"/>
    <w:next w:val="Normal"/>
    <w:autoRedefine/>
    <w:rsid w:val="00021BD1"/>
    <w:pPr>
      <w:tabs>
        <w:tab w:val="left" w:pos="4111"/>
      </w:tabs>
      <w:spacing w:before="2040" w:after="120"/>
      <w:jc w:val="center"/>
    </w:pPr>
    <w:rPr>
      <w:b/>
      <w:caps/>
      <w:snapToGrid w:val="0"/>
      <w:sz w:val="48"/>
      <w:szCs w:val="48"/>
      <w:lang w:eastAsia="en-US"/>
    </w:rPr>
  </w:style>
  <w:style w:type="paragraph" w:customStyle="1" w:styleId="TitleSection">
    <w:name w:val="Title Section"/>
    <w:basedOn w:val="Normal"/>
    <w:autoRedefine/>
    <w:rsid w:val="006A214D"/>
    <w:pPr>
      <w:keepLines/>
      <w:tabs>
        <w:tab w:val="left" w:pos="567"/>
      </w:tabs>
      <w:spacing w:after="240"/>
      <w:jc w:val="center"/>
    </w:pPr>
    <w:rPr>
      <w:bCs/>
      <w:caps/>
      <w:sz w:val="44"/>
      <w:szCs w:val="44"/>
      <w:u w:val="single"/>
      <w:lang w:eastAsia="en-GB"/>
    </w:rPr>
  </w:style>
  <w:style w:type="paragraph" w:customStyle="1" w:styleId="Char1CharCharChar1CharCharCharCharCharChar">
    <w:name w:val="Char1 Char Char Char1 Char Char Char Char Char Char"/>
    <w:basedOn w:val="Normal"/>
    <w:pPr>
      <w:tabs>
        <w:tab w:val="left" w:pos="709"/>
      </w:tabs>
    </w:pPr>
    <w:rPr>
      <w:rFonts w:ascii="Tahoma" w:hAnsi="Tahoma"/>
      <w:lang w:val="pl-PL" w:eastAsia="pl-PL"/>
    </w:rPr>
  </w:style>
  <w:style w:type="paragraph" w:customStyle="1" w:styleId="ArialNarrow14">
    <w:name w:val="ArialNarrow14"/>
    <w:basedOn w:val="Normal"/>
    <w:pPr>
      <w:spacing w:line="360" w:lineRule="auto"/>
      <w:jc w:val="both"/>
    </w:pPr>
    <w:rPr>
      <w:rFonts w:ascii="Arial Narrow" w:eastAsia="Calibri" w:hAnsi="Arial Narrow"/>
      <w:sz w:val="28"/>
      <w:szCs w:val="2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1CharCharChar1CharCharCharCharCharChar0">
    <w:name w:val="Char1 Char Char Char1 Char Char Char Char Char Char"/>
    <w:basedOn w:val="Normal"/>
    <w:pPr>
      <w:tabs>
        <w:tab w:val="left" w:pos="709"/>
      </w:tabs>
    </w:pPr>
    <w:rPr>
      <w:rFonts w:ascii="Tahoma" w:hAnsi="Tahoma"/>
      <w:lang w:val="pl-PL" w:eastAsia="pl-PL"/>
    </w:rPr>
  </w:style>
  <w:style w:type="paragraph" w:customStyle="1" w:styleId="TOCHeading1">
    <w:name w:val="TOC Heading1"/>
    <w:basedOn w:val="Normal"/>
    <w:next w:val="Normal"/>
    <w:uiPriority w:val="39"/>
    <w:qFormat/>
    <w:rsid w:val="00B56467"/>
    <w:pPr>
      <w:keepLines/>
      <w:spacing w:before="480" w:line="276" w:lineRule="auto"/>
    </w:pPr>
    <w:rPr>
      <w:rFonts w:ascii="Cambria" w:hAnsi="Cambria"/>
      <w:color w:val="365F91"/>
      <w:sz w:val="28"/>
      <w:szCs w:val="28"/>
      <w:lang w:val="en-US" w:eastAsia="en-US"/>
    </w:rPr>
  </w:style>
  <w:style w:type="paragraph" w:styleId="TOC2">
    <w:name w:val="toc 2"/>
    <w:basedOn w:val="Normal"/>
    <w:next w:val="Normal"/>
    <w:autoRedefine/>
    <w:uiPriority w:val="39"/>
    <w:unhideWhenUsed/>
    <w:qFormat/>
    <w:rsid w:val="00B56467"/>
    <w:pPr>
      <w:spacing w:after="100" w:line="276" w:lineRule="auto"/>
      <w:ind w:left="220"/>
    </w:pPr>
    <w:rPr>
      <w:rFonts w:ascii="Calibri" w:hAnsi="Calibri"/>
      <w:sz w:val="22"/>
      <w:szCs w:val="22"/>
      <w:lang w:val="en-US" w:eastAsia="en-US"/>
    </w:rPr>
  </w:style>
  <w:style w:type="paragraph" w:styleId="TOC3">
    <w:name w:val="toc 3"/>
    <w:basedOn w:val="Normal"/>
    <w:next w:val="Normal"/>
    <w:autoRedefine/>
    <w:uiPriority w:val="39"/>
    <w:unhideWhenUsed/>
    <w:qFormat/>
    <w:rsid w:val="00B56467"/>
    <w:pPr>
      <w:spacing w:after="100" w:line="276" w:lineRule="auto"/>
      <w:ind w:left="440"/>
    </w:pPr>
    <w:rPr>
      <w:rFonts w:ascii="Calibri" w:hAnsi="Calibri"/>
      <w:sz w:val="22"/>
      <w:szCs w:val="22"/>
      <w:lang w:val="en-US" w:eastAsia="en-US"/>
    </w:rPr>
  </w:style>
  <w:style w:type="paragraph" w:styleId="Caption">
    <w:name w:val="caption"/>
    <w:aliases w:val="Map,Beschriftung Char,Beschriftung Char1 Char,Beschriftung Char Char Char Char,Beschriftung Char Char1,Beschriftung Char1 Char Char Char Char,Beschriftung1,Beschriftung Char1,Beschriftung Char1 Char1,Beschriftung Char1 Char1 Char"/>
    <w:basedOn w:val="Normal"/>
    <w:next w:val="Normal"/>
    <w:link w:val="CaptionChar"/>
    <w:qFormat/>
    <w:rsid w:val="000231A8"/>
    <w:rPr>
      <w:b/>
      <w:bCs/>
      <w:sz w:val="20"/>
      <w:szCs w:val="20"/>
    </w:rPr>
  </w:style>
  <w:style w:type="paragraph" w:styleId="FootnoteText">
    <w:name w:val="footnote text"/>
    <w:aliases w:val="Fußnote,-E Fußnotentext,Fußnotentext Ursprung"/>
    <w:basedOn w:val="Normal"/>
    <w:link w:val="FootnoteTextChar"/>
    <w:rsid w:val="000231A8"/>
    <w:pPr>
      <w:spacing w:before="120"/>
      <w:jc w:val="both"/>
    </w:pPr>
    <w:rPr>
      <w:rFonts w:ascii="Arial" w:hAnsi="Arial"/>
      <w:sz w:val="20"/>
      <w:szCs w:val="20"/>
      <w:lang w:val="en-GB"/>
    </w:rPr>
  </w:style>
  <w:style w:type="character" w:customStyle="1" w:styleId="FootnoteTextChar">
    <w:name w:val="Footnote Text Char"/>
    <w:aliases w:val="Fußnote Char,-E Fußnotentext Char,Fußnotentext Ursprung Char"/>
    <w:link w:val="FootnoteText"/>
    <w:rsid w:val="000231A8"/>
    <w:rPr>
      <w:rFonts w:ascii="Arial" w:hAnsi="Arial"/>
      <w:lang w:val="en-GB" w:eastAsia="de-DE"/>
    </w:rPr>
  </w:style>
  <w:style w:type="character" w:styleId="FootnoteReference">
    <w:name w:val="footnote reference"/>
    <w:aliases w:val="-E Fußnotenzeichen"/>
    <w:rsid w:val="000231A8"/>
    <w:rPr>
      <w:vertAlign w:val="superscript"/>
    </w:rPr>
  </w:style>
  <w:style w:type="paragraph" w:customStyle="1" w:styleId="AE2">
    <w:name w:val="AE2"/>
    <w:basedOn w:val="Normal"/>
    <w:rsid w:val="000231A8"/>
    <w:pPr>
      <w:numPr>
        <w:numId w:val="5"/>
      </w:numPr>
      <w:spacing w:before="200"/>
      <w:jc w:val="both"/>
    </w:pPr>
    <w:rPr>
      <w:rFonts w:ascii="Arial" w:hAnsi="Arial"/>
      <w:sz w:val="22"/>
      <w:szCs w:val="20"/>
      <w:lang w:val="en-GB" w:eastAsia="fr-FR"/>
    </w:rPr>
  </w:style>
  <w:style w:type="character" w:customStyle="1" w:styleId="hps">
    <w:name w:val="hps"/>
    <w:basedOn w:val="DefaultParagraphFont"/>
    <w:rsid w:val="00C94E6E"/>
  </w:style>
  <w:style w:type="paragraph" w:styleId="BodyTextIndent2">
    <w:name w:val="Body Text Indent 2"/>
    <w:aliases w:val="Textkörper-Einzug 2 Char Char Char Char"/>
    <w:basedOn w:val="Normal"/>
    <w:link w:val="BodyTextIndent2Char"/>
    <w:rsid w:val="0060602C"/>
    <w:pPr>
      <w:tabs>
        <w:tab w:val="left" w:pos="567"/>
      </w:tabs>
      <w:spacing w:after="120" w:line="480" w:lineRule="auto"/>
      <w:ind w:left="283"/>
      <w:jc w:val="both"/>
    </w:pPr>
    <w:rPr>
      <w:rFonts w:ascii="Arial" w:hAnsi="Arial"/>
      <w:sz w:val="20"/>
      <w:lang w:val="en-GB" w:eastAsia="en-US"/>
    </w:rPr>
  </w:style>
  <w:style w:type="character" w:customStyle="1" w:styleId="BodyTextIndent2Char">
    <w:name w:val="Body Text Indent 2 Char"/>
    <w:aliases w:val="Textkörper-Einzug 2 Char Char Char Char Char"/>
    <w:link w:val="BodyTextIndent2"/>
    <w:rsid w:val="0060602C"/>
    <w:rPr>
      <w:rFonts w:ascii="Arial" w:hAnsi="Arial"/>
      <w:szCs w:val="24"/>
      <w:lang w:val="en-GB" w:eastAsia="en-US"/>
    </w:rPr>
  </w:style>
  <w:style w:type="paragraph" w:styleId="TOC4">
    <w:name w:val="toc 4"/>
    <w:basedOn w:val="Normal"/>
    <w:next w:val="Normal"/>
    <w:autoRedefine/>
    <w:uiPriority w:val="39"/>
    <w:unhideWhenUsed/>
    <w:rsid w:val="001726D6"/>
    <w:pPr>
      <w:spacing w:after="100" w:line="276" w:lineRule="auto"/>
      <w:ind w:left="660"/>
    </w:pPr>
    <w:rPr>
      <w:rFonts w:ascii="Calibri" w:eastAsia="SimSun" w:hAnsi="Calibri"/>
      <w:sz w:val="22"/>
      <w:szCs w:val="22"/>
      <w:lang w:eastAsia="zh-CN"/>
    </w:rPr>
  </w:style>
  <w:style w:type="paragraph" w:styleId="TOC5">
    <w:name w:val="toc 5"/>
    <w:basedOn w:val="Normal"/>
    <w:next w:val="Normal"/>
    <w:autoRedefine/>
    <w:uiPriority w:val="39"/>
    <w:unhideWhenUsed/>
    <w:rsid w:val="001726D6"/>
    <w:pPr>
      <w:spacing w:after="100" w:line="276" w:lineRule="auto"/>
      <w:ind w:left="880"/>
    </w:pPr>
    <w:rPr>
      <w:rFonts w:ascii="Calibri" w:eastAsia="SimSun" w:hAnsi="Calibri"/>
      <w:sz w:val="22"/>
      <w:szCs w:val="22"/>
      <w:lang w:eastAsia="zh-CN"/>
    </w:rPr>
  </w:style>
  <w:style w:type="paragraph" w:styleId="TOC6">
    <w:name w:val="toc 6"/>
    <w:basedOn w:val="Normal"/>
    <w:next w:val="Normal"/>
    <w:autoRedefine/>
    <w:uiPriority w:val="39"/>
    <w:unhideWhenUsed/>
    <w:rsid w:val="001726D6"/>
    <w:pPr>
      <w:spacing w:after="100" w:line="276" w:lineRule="auto"/>
      <w:ind w:left="1100"/>
    </w:pPr>
    <w:rPr>
      <w:rFonts w:ascii="Calibri" w:eastAsia="SimSun" w:hAnsi="Calibri"/>
      <w:sz w:val="22"/>
      <w:szCs w:val="22"/>
      <w:lang w:eastAsia="zh-CN"/>
    </w:rPr>
  </w:style>
  <w:style w:type="paragraph" w:styleId="TOC7">
    <w:name w:val="toc 7"/>
    <w:basedOn w:val="Normal"/>
    <w:next w:val="Normal"/>
    <w:autoRedefine/>
    <w:uiPriority w:val="39"/>
    <w:unhideWhenUsed/>
    <w:rsid w:val="001726D6"/>
    <w:pPr>
      <w:spacing w:after="100" w:line="276" w:lineRule="auto"/>
      <w:ind w:left="1320"/>
    </w:pPr>
    <w:rPr>
      <w:rFonts w:ascii="Calibri" w:eastAsia="SimSun" w:hAnsi="Calibri"/>
      <w:sz w:val="22"/>
      <w:szCs w:val="22"/>
      <w:lang w:eastAsia="zh-CN"/>
    </w:rPr>
  </w:style>
  <w:style w:type="paragraph" w:styleId="TOC8">
    <w:name w:val="toc 8"/>
    <w:basedOn w:val="Normal"/>
    <w:next w:val="Normal"/>
    <w:autoRedefine/>
    <w:uiPriority w:val="39"/>
    <w:unhideWhenUsed/>
    <w:rsid w:val="001726D6"/>
    <w:pPr>
      <w:spacing w:after="100" w:line="276" w:lineRule="auto"/>
      <w:ind w:left="1540"/>
    </w:pPr>
    <w:rPr>
      <w:rFonts w:ascii="Calibri" w:eastAsia="SimSun" w:hAnsi="Calibri"/>
      <w:sz w:val="22"/>
      <w:szCs w:val="22"/>
      <w:lang w:eastAsia="zh-CN"/>
    </w:rPr>
  </w:style>
  <w:style w:type="paragraph" w:styleId="TOC9">
    <w:name w:val="toc 9"/>
    <w:basedOn w:val="Normal"/>
    <w:next w:val="Normal"/>
    <w:autoRedefine/>
    <w:uiPriority w:val="39"/>
    <w:unhideWhenUsed/>
    <w:rsid w:val="001726D6"/>
    <w:pPr>
      <w:spacing w:after="100" w:line="276" w:lineRule="auto"/>
      <w:ind w:left="1760"/>
    </w:pPr>
    <w:rPr>
      <w:rFonts w:ascii="Calibri" w:eastAsia="SimSun" w:hAnsi="Calibri"/>
      <w:sz w:val="22"/>
      <w:szCs w:val="22"/>
      <w:lang w:eastAsia="zh-CN"/>
    </w:rPr>
  </w:style>
  <w:style w:type="paragraph" w:customStyle="1" w:styleId="aNum2">
    <w:name w:val="a) Num2"/>
    <w:basedOn w:val="Normal"/>
    <w:rsid w:val="004F7956"/>
    <w:pPr>
      <w:numPr>
        <w:numId w:val="7"/>
      </w:numPr>
      <w:tabs>
        <w:tab w:val="left" w:pos="567"/>
      </w:tabs>
      <w:spacing w:before="120" w:after="120" w:line="276" w:lineRule="auto"/>
      <w:jc w:val="both"/>
    </w:pPr>
    <w:rPr>
      <w:rFonts w:ascii="Arial" w:eastAsia="Calibri" w:hAnsi="Arial"/>
      <w:color w:val="548DD4"/>
      <w:sz w:val="20"/>
      <w:szCs w:val="22"/>
      <w:lang w:val="en-GB" w:eastAsia="en-US"/>
    </w:rPr>
  </w:style>
  <w:style w:type="paragraph" w:customStyle="1" w:styleId="Revision1">
    <w:name w:val="Revision1"/>
    <w:hidden/>
    <w:uiPriority w:val="99"/>
    <w:semiHidden/>
    <w:rsid w:val="000C7398"/>
    <w:rPr>
      <w:sz w:val="24"/>
      <w:szCs w:val="24"/>
      <w:lang w:val="de-DE" w:eastAsia="de-DE"/>
    </w:rPr>
  </w:style>
  <w:style w:type="character" w:styleId="FollowedHyperlink">
    <w:name w:val="FollowedHyperlink"/>
    <w:rsid w:val="000C7398"/>
    <w:rPr>
      <w:color w:val="800080"/>
      <w:u w:val="single"/>
    </w:rPr>
  </w:style>
  <w:style w:type="paragraph" w:customStyle="1" w:styleId="ListParagraph1">
    <w:name w:val="List Paragraph1"/>
    <w:basedOn w:val="Normal"/>
    <w:uiPriority w:val="34"/>
    <w:qFormat/>
    <w:rsid w:val="00D04F69"/>
    <w:pPr>
      <w:spacing w:after="200" w:line="276" w:lineRule="auto"/>
      <w:ind w:left="720"/>
      <w:contextualSpacing/>
    </w:pPr>
    <w:rPr>
      <w:rFonts w:ascii="Calibri" w:eastAsia="Calibri" w:hAnsi="Calibri"/>
      <w:sz w:val="22"/>
      <w:szCs w:val="22"/>
      <w:lang w:val="en-US" w:eastAsia="en-US"/>
    </w:rPr>
  </w:style>
  <w:style w:type="paragraph" w:customStyle="1" w:styleId="Listenabsatz">
    <w:name w:val="Listenabsatz"/>
    <w:basedOn w:val="Normal"/>
    <w:uiPriority w:val="34"/>
    <w:qFormat/>
    <w:rsid w:val="000325B8"/>
    <w:pPr>
      <w:numPr>
        <w:numId w:val="10"/>
      </w:numPr>
      <w:spacing w:before="240" w:after="200" w:line="276" w:lineRule="auto"/>
      <w:contextualSpacing/>
      <w:jc w:val="both"/>
    </w:pPr>
    <w:rPr>
      <w:rFonts w:ascii="Arial" w:eastAsia="Calibri" w:hAnsi="Arial"/>
      <w:sz w:val="20"/>
      <w:szCs w:val="22"/>
      <w:lang w:val="en-US" w:eastAsia="en-US"/>
    </w:rPr>
  </w:style>
  <w:style w:type="paragraph" w:customStyle="1" w:styleId="Bulletpoint1">
    <w:name w:val="Bulletpoint 1"/>
    <w:basedOn w:val="Listenabsatz"/>
    <w:link w:val="Bulletpoint1Char"/>
    <w:qFormat/>
    <w:rsid w:val="000325B8"/>
    <w:pPr>
      <w:spacing w:before="120" w:after="120"/>
      <w:contextualSpacing w:val="0"/>
    </w:pPr>
  </w:style>
  <w:style w:type="character" w:customStyle="1" w:styleId="Bulletpoint1Char">
    <w:name w:val="Bulletpoint 1 Char"/>
    <w:link w:val="Bulletpoint1"/>
    <w:rsid w:val="000325B8"/>
    <w:rPr>
      <w:rFonts w:ascii="Arial" w:eastAsia="Calibri" w:hAnsi="Arial"/>
      <w:szCs w:val="22"/>
      <w:lang w:val="en-US" w:eastAsia="en-US"/>
    </w:rPr>
  </w:style>
  <w:style w:type="paragraph" w:styleId="BodyTextIndent">
    <w:name w:val="Body Text Indent"/>
    <w:basedOn w:val="Normal"/>
    <w:link w:val="BodyTextIndentChar"/>
    <w:rsid w:val="00330851"/>
    <w:pPr>
      <w:tabs>
        <w:tab w:val="left" w:pos="567"/>
      </w:tabs>
      <w:spacing w:after="120" w:line="240" w:lineRule="atLeast"/>
      <w:ind w:left="283"/>
      <w:jc w:val="both"/>
    </w:pPr>
    <w:rPr>
      <w:rFonts w:ascii="Arial" w:eastAsia="SimSun" w:hAnsi="Arial"/>
      <w:sz w:val="20"/>
      <w:lang w:val="en-GB" w:eastAsia="zh-CN"/>
    </w:rPr>
  </w:style>
  <w:style w:type="character" w:customStyle="1" w:styleId="BodyTextIndentChar">
    <w:name w:val="Body Text Indent Char"/>
    <w:link w:val="BodyTextIndent"/>
    <w:rsid w:val="00330851"/>
    <w:rPr>
      <w:rFonts w:ascii="Arial" w:eastAsia="SimSun" w:hAnsi="Arial"/>
      <w:szCs w:val="24"/>
      <w:lang w:val="en-GB" w:eastAsia="zh-CN"/>
    </w:rPr>
  </w:style>
  <w:style w:type="paragraph" w:styleId="ListBullet">
    <w:name w:val="List Bullet"/>
    <w:basedOn w:val="Normal"/>
    <w:autoRedefine/>
    <w:rsid w:val="00B706A4"/>
    <w:pPr>
      <w:tabs>
        <w:tab w:val="left" w:pos="567"/>
      </w:tabs>
      <w:spacing w:after="60" w:line="240" w:lineRule="atLeast"/>
      <w:jc w:val="both"/>
    </w:pPr>
    <w:rPr>
      <w:rFonts w:ascii="Arial" w:hAnsi="Arial" w:cs="Arial"/>
      <w:sz w:val="22"/>
      <w:szCs w:val="22"/>
      <w:lang w:val="en-GB" w:eastAsia="en-US"/>
    </w:rPr>
  </w:style>
  <w:style w:type="paragraph" w:customStyle="1" w:styleId="TableMP">
    <w:name w:val="Table MP"/>
    <w:basedOn w:val="Normal"/>
    <w:link w:val="TableMPCar"/>
    <w:autoRedefine/>
    <w:qFormat/>
    <w:rsid w:val="00330851"/>
    <w:pPr>
      <w:keepNext/>
      <w:tabs>
        <w:tab w:val="left" w:pos="0"/>
      </w:tabs>
      <w:spacing w:line="288" w:lineRule="auto"/>
      <w:jc w:val="both"/>
    </w:pPr>
    <w:rPr>
      <w:rFonts w:ascii="Arial" w:hAnsi="Arial"/>
      <w:color w:val="000000"/>
      <w:sz w:val="18"/>
      <w:szCs w:val="20"/>
      <w:lang w:val="x-none" w:eastAsia="en-US"/>
    </w:rPr>
  </w:style>
  <w:style w:type="character" w:customStyle="1" w:styleId="TableMPCar">
    <w:name w:val="Table MP Car"/>
    <w:link w:val="TableMP"/>
    <w:rsid w:val="00330851"/>
    <w:rPr>
      <w:rFonts w:ascii="Arial" w:hAnsi="Arial" w:cs="Arial"/>
      <w:color w:val="000000"/>
      <w:sz w:val="18"/>
      <w:lang w:eastAsia="en-US"/>
    </w:rPr>
  </w:style>
  <w:style w:type="character" w:customStyle="1" w:styleId="CaptionChar">
    <w:name w:val="Caption Char"/>
    <w:aliases w:val="Map Char,Beschriftung Char Char,Beschriftung Char1 Char Char,Beschriftung Char Char Char Char Char,Beschriftung Char Char1 Char,Beschriftung Char1 Char Char Char Char Char,Beschriftung1 Char,Beschriftung Char1 Char2"/>
    <w:link w:val="Caption"/>
    <w:rsid w:val="009D1588"/>
    <w:rPr>
      <w:b/>
      <w:bCs/>
      <w:lang w:val="de-DE" w:eastAsia="de-DE"/>
    </w:rPr>
  </w:style>
  <w:style w:type="character" w:customStyle="1" w:styleId="Heading4Char1">
    <w:name w:val="Heading 4 Char1"/>
    <w:rsid w:val="00707519"/>
    <w:rPr>
      <w:rFonts w:eastAsia="Times New Roman" w:cs="Times New Roman"/>
      <w:bCs/>
      <w:i/>
      <w:sz w:val="24"/>
      <w:szCs w:val="28"/>
      <w:u w:val="single"/>
      <w:lang w:val="de-DE" w:eastAsia="de-DE"/>
    </w:rPr>
  </w:style>
  <w:style w:type="character" w:customStyle="1" w:styleId="Heading4Char2">
    <w:name w:val="Heading 4 Char2"/>
    <w:rsid w:val="00B270AB"/>
    <w:rPr>
      <w:rFonts w:eastAsia="Times New Roman" w:cs="Times New Roman"/>
      <w:bCs/>
      <w:i/>
      <w:sz w:val="24"/>
      <w:szCs w:val="28"/>
      <w:u w:val="single"/>
      <w:lang w:val="de-DE" w:eastAsia="de-DE"/>
    </w:rPr>
  </w:style>
  <w:style w:type="character" w:customStyle="1" w:styleId="Heading4Char3">
    <w:name w:val="Heading 4 Char3"/>
    <w:rsid w:val="00FE79A9"/>
    <w:rPr>
      <w:bCs/>
      <w:i/>
      <w:sz w:val="24"/>
      <w:szCs w:val="28"/>
      <w:u w:val="single"/>
      <w:lang w:val="de-DE" w:eastAsia="de-DE"/>
    </w:rPr>
  </w:style>
  <w:style w:type="paragraph" w:styleId="TableofFigures">
    <w:name w:val="table of figures"/>
    <w:basedOn w:val="Normal"/>
    <w:next w:val="Normal"/>
    <w:uiPriority w:val="99"/>
    <w:rsid w:val="004E6B3B"/>
  </w:style>
  <w:style w:type="character" w:customStyle="1" w:styleId="Heading1Char">
    <w:name w:val="Heading 1 Char"/>
    <w:rsid w:val="00394487"/>
    <w:rPr>
      <w:rFonts w:eastAsia="SimSun"/>
      <w:b/>
      <w:bCs/>
      <w:kern w:val="32"/>
      <w:sz w:val="32"/>
      <w:szCs w:val="32"/>
      <w:lang w:val="de-DE" w:eastAsia="de-DE"/>
    </w:rPr>
  </w:style>
  <w:style w:type="character" w:customStyle="1" w:styleId="Heading1Char1">
    <w:name w:val="Heading 1 Char1"/>
    <w:link w:val="Heading1"/>
    <w:rsid w:val="007B624D"/>
    <w:rPr>
      <w:rFonts w:eastAsia="SimSun"/>
      <w:b/>
      <w:bCs/>
      <w:kern w:val="32"/>
      <w:sz w:val="32"/>
      <w:szCs w:val="32"/>
      <w:lang w:eastAsia="de-DE"/>
    </w:rPr>
  </w:style>
  <w:style w:type="character" w:customStyle="1" w:styleId="Heading4Char4">
    <w:name w:val="Heading 4 Char4"/>
    <w:semiHidden/>
    <w:rsid w:val="007B624D"/>
    <w:rPr>
      <w:rFonts w:eastAsia="SimSun" w:cs="Times New Roman"/>
      <w:bCs/>
      <w:i/>
      <w:sz w:val="24"/>
      <w:szCs w:val="28"/>
      <w:u w:val="single"/>
      <w:lang w:val="de-DE" w:eastAsia="de-DE"/>
    </w:rPr>
  </w:style>
  <w:style w:type="character" w:customStyle="1" w:styleId="Heading4Char5">
    <w:name w:val="Heading 4 Char5"/>
    <w:link w:val="Heading4"/>
    <w:rsid w:val="007B624D"/>
    <w:rPr>
      <w:bCs/>
      <w:sz w:val="24"/>
      <w:szCs w:val="28"/>
      <w:u w:val="single"/>
      <w:lang w:val="x-none" w:eastAsia="de-DE"/>
    </w:rPr>
  </w:style>
  <w:style w:type="character" w:customStyle="1" w:styleId="CharacterStyle4">
    <w:name w:val="Character Style 4"/>
    <w:rsid w:val="006C0861"/>
    <w:rPr>
      <w:rFonts w:ascii="Arial" w:hAnsi="Arial" w:cs="Arial"/>
      <w:sz w:val="20"/>
      <w:szCs w:val="20"/>
    </w:rPr>
  </w:style>
  <w:style w:type="character" w:customStyle="1" w:styleId="FooterChar">
    <w:name w:val="Footer Char"/>
    <w:link w:val="Footer"/>
    <w:rsid w:val="006C0861"/>
    <w:rPr>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04610">
      <w:bodyDiv w:val="1"/>
      <w:marLeft w:val="0"/>
      <w:marRight w:val="0"/>
      <w:marTop w:val="0"/>
      <w:marBottom w:val="0"/>
      <w:divBdr>
        <w:top w:val="none" w:sz="0" w:space="0" w:color="auto"/>
        <w:left w:val="none" w:sz="0" w:space="0" w:color="auto"/>
        <w:bottom w:val="none" w:sz="0" w:space="0" w:color="auto"/>
        <w:right w:val="none" w:sz="0" w:space="0" w:color="auto"/>
      </w:divBdr>
    </w:div>
    <w:div w:id="352654962">
      <w:bodyDiv w:val="1"/>
      <w:marLeft w:val="0"/>
      <w:marRight w:val="0"/>
      <w:marTop w:val="0"/>
      <w:marBottom w:val="0"/>
      <w:divBdr>
        <w:top w:val="none" w:sz="0" w:space="0" w:color="auto"/>
        <w:left w:val="none" w:sz="0" w:space="0" w:color="auto"/>
        <w:bottom w:val="none" w:sz="0" w:space="0" w:color="auto"/>
        <w:right w:val="none" w:sz="0" w:space="0" w:color="auto"/>
      </w:divBdr>
    </w:div>
    <w:div w:id="896210672">
      <w:bodyDiv w:val="1"/>
      <w:marLeft w:val="0"/>
      <w:marRight w:val="0"/>
      <w:marTop w:val="0"/>
      <w:marBottom w:val="0"/>
      <w:divBdr>
        <w:top w:val="none" w:sz="0" w:space="0" w:color="auto"/>
        <w:left w:val="none" w:sz="0" w:space="0" w:color="auto"/>
        <w:bottom w:val="none" w:sz="0" w:space="0" w:color="auto"/>
        <w:right w:val="none" w:sz="0" w:space="0" w:color="auto"/>
      </w:divBdr>
    </w:div>
    <w:div w:id="1659336389">
      <w:bodyDiv w:val="1"/>
      <w:marLeft w:val="0"/>
      <w:marRight w:val="0"/>
      <w:marTop w:val="0"/>
      <w:marBottom w:val="0"/>
      <w:divBdr>
        <w:top w:val="none" w:sz="0" w:space="0" w:color="auto"/>
        <w:left w:val="none" w:sz="0" w:space="0" w:color="auto"/>
        <w:bottom w:val="none" w:sz="0" w:space="0" w:color="auto"/>
        <w:right w:val="none" w:sz="0" w:space="0" w:color="auto"/>
      </w:divBdr>
    </w:div>
    <w:div w:id="1748304332">
      <w:bodyDiv w:val="1"/>
      <w:marLeft w:val="0"/>
      <w:marRight w:val="0"/>
      <w:marTop w:val="0"/>
      <w:marBottom w:val="0"/>
      <w:divBdr>
        <w:top w:val="none" w:sz="0" w:space="0" w:color="auto"/>
        <w:left w:val="none" w:sz="0" w:space="0" w:color="auto"/>
        <w:bottom w:val="none" w:sz="0" w:space="0" w:color="auto"/>
        <w:right w:val="none" w:sz="0" w:space="0" w:color="auto"/>
      </w:divBdr>
    </w:div>
    <w:div w:id="198157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71</Pages>
  <Words>17259</Words>
  <Characters>105563</Characters>
  <Application>Microsoft Office Word</Application>
  <DocSecurity>0</DocSecurity>
  <Lines>879</Lines>
  <Paragraphs>245</Paragraphs>
  <ScaleCrop>false</ScaleCrop>
  <Company/>
  <LinksUpToDate>false</LinksUpToDate>
  <CharactersWithSpaces>122577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2020-03-11T10:27:00Z</dcterms:created>
  <dcterms:modified xsi:type="dcterms:W3CDTF">2020-04-03T08:54:00Z</dcterms:modified>
</cp:coreProperties>
</file>